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2DC40" w14:textId="5CF607B6" w:rsidR="00C93A1D" w:rsidRPr="00536D6D" w:rsidRDefault="00483425" w:rsidP="001938CB">
      <w:pPr>
        <w:spacing w:line="480" w:lineRule="auto"/>
        <w:jc w:val="both"/>
        <w:rPr>
          <w:rFonts w:ascii="Times New Roman" w:hAnsi="Times New Roman"/>
          <w:b/>
        </w:rPr>
      </w:pPr>
      <w:r w:rsidRPr="00536D6D">
        <w:rPr>
          <w:rFonts w:ascii="Times New Roman" w:hAnsi="Times New Roman"/>
          <w:b/>
        </w:rPr>
        <w:t>T</w:t>
      </w:r>
      <w:r w:rsidR="00CE5B89" w:rsidRPr="00536D6D">
        <w:rPr>
          <w:rFonts w:ascii="Times New Roman" w:hAnsi="Times New Roman"/>
          <w:b/>
        </w:rPr>
        <w:t>eaching Intercultural C</w:t>
      </w:r>
      <w:r w:rsidR="00DE7345" w:rsidRPr="00536D6D">
        <w:rPr>
          <w:rFonts w:ascii="Times New Roman" w:hAnsi="Times New Roman"/>
          <w:b/>
        </w:rPr>
        <w:t>ommunication in Undergr</w:t>
      </w:r>
      <w:r w:rsidR="00CE5B89" w:rsidRPr="00536D6D">
        <w:rPr>
          <w:rFonts w:ascii="Times New Roman" w:hAnsi="Times New Roman"/>
          <w:b/>
        </w:rPr>
        <w:t>aduate Business and Management S</w:t>
      </w:r>
      <w:r w:rsidR="00DE7345" w:rsidRPr="00536D6D">
        <w:rPr>
          <w:rFonts w:ascii="Times New Roman" w:hAnsi="Times New Roman"/>
          <w:b/>
        </w:rPr>
        <w:t>tudies</w:t>
      </w:r>
      <w:r w:rsidR="0069630A" w:rsidRPr="00536D6D">
        <w:rPr>
          <w:rFonts w:ascii="Times New Roman" w:hAnsi="Times New Roman"/>
          <w:b/>
        </w:rPr>
        <w:t xml:space="preserve">: </w:t>
      </w:r>
      <w:r w:rsidR="00CE5B89" w:rsidRPr="00536D6D">
        <w:rPr>
          <w:rFonts w:ascii="Times New Roman" w:hAnsi="Times New Roman"/>
          <w:b/>
        </w:rPr>
        <w:t>T</w:t>
      </w:r>
      <w:r w:rsidR="001E55F6" w:rsidRPr="00536D6D">
        <w:rPr>
          <w:rFonts w:ascii="Times New Roman" w:hAnsi="Times New Roman"/>
          <w:b/>
        </w:rPr>
        <w:t>heor</w:t>
      </w:r>
      <w:r w:rsidR="005B7C17" w:rsidRPr="00536D6D">
        <w:rPr>
          <w:rFonts w:ascii="Times New Roman" w:hAnsi="Times New Roman"/>
          <w:b/>
        </w:rPr>
        <w:t>e</w:t>
      </w:r>
      <w:r w:rsidR="00CE5B89" w:rsidRPr="00536D6D">
        <w:rPr>
          <w:rFonts w:ascii="Times New Roman" w:hAnsi="Times New Roman"/>
          <w:b/>
        </w:rPr>
        <w:t>tical C</w:t>
      </w:r>
      <w:r w:rsidR="001E55F6" w:rsidRPr="00536D6D">
        <w:rPr>
          <w:rFonts w:ascii="Times New Roman" w:hAnsi="Times New Roman"/>
          <w:b/>
        </w:rPr>
        <w:t xml:space="preserve">onsiderations </w:t>
      </w:r>
      <w:r w:rsidR="0069630A" w:rsidRPr="00536D6D">
        <w:rPr>
          <w:rFonts w:ascii="Times New Roman" w:hAnsi="Times New Roman"/>
          <w:b/>
        </w:rPr>
        <w:t>a</w:t>
      </w:r>
      <w:r w:rsidR="001E55F6" w:rsidRPr="00536D6D">
        <w:rPr>
          <w:rFonts w:ascii="Times New Roman" w:hAnsi="Times New Roman"/>
          <w:b/>
        </w:rPr>
        <w:t>nd</w:t>
      </w:r>
      <w:r w:rsidR="00CE5B89" w:rsidRPr="00536D6D">
        <w:rPr>
          <w:rFonts w:ascii="Times New Roman" w:hAnsi="Times New Roman"/>
          <w:b/>
        </w:rPr>
        <w:t xml:space="preserve"> Practical A</w:t>
      </w:r>
      <w:r w:rsidR="0069630A" w:rsidRPr="00536D6D">
        <w:rPr>
          <w:rFonts w:ascii="Times New Roman" w:hAnsi="Times New Roman"/>
          <w:b/>
        </w:rPr>
        <w:t>pproach</w:t>
      </w:r>
      <w:r w:rsidR="001E55F6" w:rsidRPr="00536D6D">
        <w:rPr>
          <w:rFonts w:ascii="Times New Roman" w:hAnsi="Times New Roman"/>
          <w:b/>
        </w:rPr>
        <w:t>es</w:t>
      </w:r>
    </w:p>
    <w:p w14:paraId="3A7FEFF2" w14:textId="77777777" w:rsidR="00FA0D57" w:rsidRPr="00536D6D" w:rsidRDefault="00FA0D57" w:rsidP="001938CB">
      <w:pPr>
        <w:spacing w:line="480" w:lineRule="auto"/>
        <w:jc w:val="both"/>
        <w:rPr>
          <w:rFonts w:ascii="Times New Roman" w:hAnsi="Times New Roman"/>
        </w:rPr>
      </w:pPr>
    </w:p>
    <w:p w14:paraId="73C41EFA" w14:textId="45E550A9" w:rsidR="00C65D8B" w:rsidRPr="00536D6D" w:rsidRDefault="00C65D8B" w:rsidP="001938CB">
      <w:pPr>
        <w:spacing w:line="480" w:lineRule="auto"/>
        <w:jc w:val="both"/>
        <w:rPr>
          <w:rFonts w:ascii="Times New Roman" w:hAnsi="Times New Roman"/>
          <w:caps/>
        </w:rPr>
      </w:pPr>
      <w:r w:rsidRPr="00536D6D">
        <w:rPr>
          <w:rFonts w:ascii="Times New Roman" w:hAnsi="Times New Roman"/>
          <w:caps/>
        </w:rPr>
        <w:t>Introduction</w:t>
      </w:r>
    </w:p>
    <w:p w14:paraId="0D5C243B" w14:textId="6603A948" w:rsidR="00AD02C1" w:rsidRPr="00536D6D" w:rsidRDefault="003038D7" w:rsidP="001938CB">
      <w:pPr>
        <w:spacing w:line="480" w:lineRule="auto"/>
        <w:ind w:firstLine="720"/>
        <w:jc w:val="both"/>
        <w:rPr>
          <w:rFonts w:ascii="Times New Roman" w:hAnsi="Times New Roman"/>
        </w:rPr>
      </w:pPr>
      <w:r w:rsidRPr="00536D6D">
        <w:rPr>
          <w:rFonts w:ascii="Times New Roman" w:hAnsi="Times New Roman"/>
        </w:rPr>
        <w:t xml:space="preserve">This </w:t>
      </w:r>
      <w:r w:rsidR="0073025C" w:rsidRPr="00536D6D">
        <w:rPr>
          <w:rFonts w:ascii="Times New Roman" w:hAnsi="Times New Roman"/>
        </w:rPr>
        <w:t>paper</w:t>
      </w:r>
      <w:r w:rsidRPr="00536D6D">
        <w:rPr>
          <w:rFonts w:ascii="Times New Roman" w:hAnsi="Times New Roman"/>
        </w:rPr>
        <w:t xml:space="preserve"> is</w:t>
      </w:r>
      <w:r w:rsidR="002D49D3" w:rsidRPr="00536D6D">
        <w:rPr>
          <w:rFonts w:ascii="Times New Roman" w:hAnsi="Times New Roman"/>
        </w:rPr>
        <w:t xml:space="preserve"> a continuation of a case study that has been</w:t>
      </w:r>
      <w:r w:rsidR="0053597A" w:rsidRPr="00536D6D">
        <w:rPr>
          <w:rFonts w:ascii="Times New Roman" w:hAnsi="Times New Roman"/>
        </w:rPr>
        <w:t xml:space="preserve"> published in 2016</w:t>
      </w:r>
      <w:r w:rsidR="002D49D3" w:rsidRPr="00536D6D">
        <w:rPr>
          <w:rFonts w:ascii="Times New Roman" w:hAnsi="Times New Roman"/>
        </w:rPr>
        <w:t xml:space="preserve"> by one of the present authors and two of her colleagues from RIT Croatia, namely Milena Kužnin and Rebecca Charry Roje. </w:t>
      </w:r>
      <w:r w:rsidR="0010388E" w:rsidRPr="00536D6D">
        <w:rPr>
          <w:rFonts w:ascii="Times New Roman" w:hAnsi="Times New Roman"/>
        </w:rPr>
        <w:t xml:space="preserve">The issue addressed </w:t>
      </w:r>
      <w:r w:rsidR="009A397D" w:rsidRPr="00536D6D">
        <w:rPr>
          <w:rFonts w:ascii="Times New Roman" w:hAnsi="Times New Roman"/>
        </w:rPr>
        <w:t>in their paper</w:t>
      </w:r>
      <w:r w:rsidRPr="00536D6D">
        <w:rPr>
          <w:rFonts w:ascii="Times New Roman" w:hAnsi="Times New Roman"/>
        </w:rPr>
        <w:t xml:space="preserve"> deal</w:t>
      </w:r>
      <w:r w:rsidR="00DD0930" w:rsidRPr="00536D6D">
        <w:rPr>
          <w:rFonts w:ascii="Times New Roman" w:hAnsi="Times New Roman"/>
        </w:rPr>
        <w:t>t</w:t>
      </w:r>
      <w:r w:rsidRPr="00536D6D">
        <w:rPr>
          <w:rFonts w:ascii="Times New Roman" w:hAnsi="Times New Roman"/>
        </w:rPr>
        <w:t xml:space="preserve"> with the necessity of fostering intercultural competence among undergraduate students in business and management studies. </w:t>
      </w:r>
      <w:r w:rsidR="00DD0930" w:rsidRPr="00536D6D">
        <w:rPr>
          <w:rFonts w:ascii="Times New Roman" w:hAnsi="Times New Roman"/>
        </w:rPr>
        <w:t>It was based on a qualit</w:t>
      </w:r>
      <w:r w:rsidR="00212301" w:rsidRPr="00536D6D">
        <w:rPr>
          <w:rFonts w:ascii="Times New Roman" w:hAnsi="Times New Roman"/>
        </w:rPr>
        <w:t>a</w:t>
      </w:r>
      <w:r w:rsidR="00DD0930" w:rsidRPr="00536D6D">
        <w:rPr>
          <w:rFonts w:ascii="Times New Roman" w:hAnsi="Times New Roman"/>
        </w:rPr>
        <w:t>tive survey that measured students’ self-reported competencies in four categories: motivation, strategy, knowledge and behavior.</w:t>
      </w:r>
    </w:p>
    <w:p w14:paraId="25563731" w14:textId="144D7986" w:rsidR="00FA7644" w:rsidRPr="00536D6D" w:rsidRDefault="00AD02C1" w:rsidP="001938CB">
      <w:pPr>
        <w:spacing w:line="480" w:lineRule="auto"/>
        <w:jc w:val="both"/>
        <w:rPr>
          <w:rFonts w:ascii="Times New Roman" w:hAnsi="Times New Roman"/>
        </w:rPr>
      </w:pPr>
      <w:r w:rsidRPr="00536D6D">
        <w:rPr>
          <w:rFonts w:ascii="Times New Roman" w:hAnsi="Times New Roman"/>
        </w:rPr>
        <w:tab/>
      </w:r>
      <w:r w:rsidR="00F00CF8" w:rsidRPr="00536D6D">
        <w:rPr>
          <w:rFonts w:ascii="Times New Roman" w:hAnsi="Times New Roman"/>
        </w:rPr>
        <w:t>The results showed that the surveyed</w:t>
      </w:r>
      <w:r w:rsidR="007857B4" w:rsidRPr="00536D6D">
        <w:rPr>
          <w:rFonts w:ascii="Times New Roman" w:hAnsi="Times New Roman"/>
        </w:rPr>
        <w:t xml:space="preserve"> students</w:t>
      </w:r>
      <w:r w:rsidR="00F00CF8" w:rsidRPr="00536D6D">
        <w:rPr>
          <w:rFonts w:ascii="Times New Roman" w:hAnsi="Times New Roman"/>
        </w:rPr>
        <w:t xml:space="preserve"> possessed higher competencies in the areas of motivation and strategy. However, they reported that they felt less confident when it comes to knowing about foreign cultures</w:t>
      </w:r>
      <w:r w:rsidR="00212301" w:rsidRPr="00536D6D">
        <w:rPr>
          <w:rFonts w:ascii="Times New Roman" w:hAnsi="Times New Roman"/>
        </w:rPr>
        <w:t xml:space="preserve">, for example, </w:t>
      </w:r>
      <w:r w:rsidR="002543E0" w:rsidRPr="00536D6D">
        <w:rPr>
          <w:rFonts w:ascii="Times New Roman" w:hAnsi="Times New Roman"/>
        </w:rPr>
        <w:t>their values, religious beliefs, legal and economic system</w:t>
      </w:r>
      <w:r w:rsidR="00CE5B89" w:rsidRPr="00536D6D">
        <w:rPr>
          <w:rFonts w:ascii="Times New Roman" w:hAnsi="Times New Roman"/>
        </w:rPr>
        <w:t>. The results also showed that students acknowledged they didn’t know h</w:t>
      </w:r>
      <w:r w:rsidR="00F00CF8" w:rsidRPr="00536D6D">
        <w:rPr>
          <w:rFonts w:ascii="Times New Roman" w:hAnsi="Times New Roman"/>
        </w:rPr>
        <w:t>ow to behave in intercultural situations</w:t>
      </w:r>
      <w:r w:rsidR="00CE5B89" w:rsidRPr="00536D6D">
        <w:rPr>
          <w:rFonts w:ascii="Times New Roman" w:hAnsi="Times New Roman"/>
        </w:rPr>
        <w:t xml:space="preserve"> or</w:t>
      </w:r>
      <w:r w:rsidR="007C70D6" w:rsidRPr="00536D6D">
        <w:rPr>
          <w:rFonts w:ascii="Times New Roman" w:hAnsi="Times New Roman"/>
        </w:rPr>
        <w:t>, more specifically,</w:t>
      </w:r>
      <w:r w:rsidR="002543E0" w:rsidRPr="00536D6D">
        <w:rPr>
          <w:rFonts w:ascii="Times New Roman" w:hAnsi="Times New Roman"/>
        </w:rPr>
        <w:t xml:space="preserve"> how to adjust to verbal and nonverbal signals in conversations</w:t>
      </w:r>
      <w:r w:rsidR="00F00CF8" w:rsidRPr="00536D6D">
        <w:rPr>
          <w:rFonts w:ascii="Times New Roman" w:hAnsi="Times New Roman"/>
        </w:rPr>
        <w:t>.</w:t>
      </w:r>
      <w:r w:rsidR="002543E0" w:rsidRPr="00536D6D">
        <w:rPr>
          <w:rFonts w:ascii="Times New Roman" w:hAnsi="Times New Roman"/>
        </w:rPr>
        <w:t xml:space="preserve"> </w:t>
      </w:r>
      <w:r w:rsidR="00CE5B89" w:rsidRPr="00536D6D">
        <w:rPr>
          <w:rFonts w:ascii="Times New Roman" w:hAnsi="Times New Roman"/>
        </w:rPr>
        <w:t xml:space="preserve">Although this area of competency was not further defined in the survey, it may be deduced that it includes some specific forms of verbal and non-verbal communication that are related to various intercultural situations, such as </w:t>
      </w:r>
      <w:r w:rsidR="002543E0" w:rsidRPr="00536D6D">
        <w:rPr>
          <w:rFonts w:ascii="Times New Roman" w:hAnsi="Times New Roman"/>
        </w:rPr>
        <w:t>greeting customs, table manners and overall etiquette</w:t>
      </w:r>
      <w:r w:rsidR="007857B4" w:rsidRPr="00536D6D">
        <w:rPr>
          <w:rFonts w:ascii="Times New Roman" w:hAnsi="Times New Roman"/>
        </w:rPr>
        <w:t xml:space="preserve">. All of these forms of expression belong to a specific kind of </w:t>
      </w:r>
      <w:r w:rsidR="00A264A8" w:rsidRPr="00536D6D">
        <w:rPr>
          <w:rFonts w:ascii="Times New Roman" w:hAnsi="Times New Roman"/>
        </w:rPr>
        <w:t>“language” that has to be learned</w:t>
      </w:r>
      <w:r w:rsidR="009A397D" w:rsidRPr="00536D6D">
        <w:rPr>
          <w:rFonts w:ascii="Times New Roman" w:hAnsi="Times New Roman"/>
        </w:rPr>
        <w:t xml:space="preserve"> if we are to survive in a multi</w:t>
      </w:r>
      <w:r w:rsidR="004D6D60" w:rsidRPr="00536D6D">
        <w:rPr>
          <w:rFonts w:ascii="Times New Roman" w:hAnsi="Times New Roman"/>
        </w:rPr>
        <w:t>cultural environment. In this co</w:t>
      </w:r>
      <w:r w:rsidR="009A397D" w:rsidRPr="00536D6D">
        <w:rPr>
          <w:rFonts w:ascii="Times New Roman" w:hAnsi="Times New Roman"/>
        </w:rPr>
        <w:t>ntext, complete ill</w:t>
      </w:r>
      <w:r w:rsidR="00120176" w:rsidRPr="00536D6D">
        <w:rPr>
          <w:rFonts w:ascii="Times New Roman" w:hAnsi="Times New Roman"/>
        </w:rPr>
        <w:t>it</w:t>
      </w:r>
      <w:r w:rsidR="009A397D" w:rsidRPr="00536D6D">
        <w:rPr>
          <w:rFonts w:ascii="Times New Roman" w:hAnsi="Times New Roman"/>
        </w:rPr>
        <w:t xml:space="preserve">eracy may result in mistakes </w:t>
      </w:r>
      <w:r w:rsidR="00FD4316" w:rsidRPr="00536D6D">
        <w:rPr>
          <w:rFonts w:ascii="Times New Roman" w:hAnsi="Times New Roman"/>
        </w:rPr>
        <w:t xml:space="preserve">that </w:t>
      </w:r>
      <w:r w:rsidR="009A397D" w:rsidRPr="00536D6D">
        <w:rPr>
          <w:rFonts w:ascii="Times New Roman" w:hAnsi="Times New Roman"/>
        </w:rPr>
        <w:t>could have tremendously negative consequences</w:t>
      </w:r>
      <w:r w:rsidR="007857B4" w:rsidRPr="00536D6D">
        <w:rPr>
          <w:rFonts w:ascii="Times New Roman" w:hAnsi="Times New Roman"/>
        </w:rPr>
        <w:t xml:space="preserve"> and could bring an end to any meaningful and successful communication</w:t>
      </w:r>
      <w:r w:rsidR="009A397D" w:rsidRPr="00536D6D">
        <w:rPr>
          <w:rFonts w:ascii="Times New Roman" w:hAnsi="Times New Roman"/>
        </w:rPr>
        <w:t xml:space="preserve">. Indeed, contrary to </w:t>
      </w:r>
      <w:r w:rsidR="00FD4316" w:rsidRPr="00536D6D">
        <w:rPr>
          <w:rFonts w:ascii="Times New Roman" w:hAnsi="Times New Roman"/>
        </w:rPr>
        <w:t xml:space="preserve">when we are confronted to such </w:t>
      </w:r>
      <w:r w:rsidR="00FD4316" w:rsidRPr="00536D6D">
        <w:rPr>
          <w:rFonts w:ascii="Times New Roman" w:hAnsi="Times New Roman"/>
        </w:rPr>
        <w:lastRenderedPageBreak/>
        <w:t xml:space="preserve">situations in </w:t>
      </w:r>
      <w:r w:rsidR="009A397D" w:rsidRPr="00536D6D">
        <w:rPr>
          <w:rFonts w:ascii="Times New Roman" w:hAnsi="Times New Roman"/>
        </w:rPr>
        <w:t xml:space="preserve">our own culture, if we fail to avoid mistakes, </w:t>
      </w:r>
      <w:r w:rsidR="00120176" w:rsidRPr="00536D6D">
        <w:rPr>
          <w:rFonts w:ascii="Times New Roman" w:hAnsi="Times New Roman"/>
        </w:rPr>
        <w:t xml:space="preserve">it is even </w:t>
      </w:r>
      <w:r w:rsidR="009A397D" w:rsidRPr="00536D6D">
        <w:rPr>
          <w:rFonts w:ascii="Times New Roman" w:hAnsi="Times New Roman"/>
        </w:rPr>
        <w:t xml:space="preserve">more unlikely </w:t>
      </w:r>
      <w:r w:rsidR="00120176" w:rsidRPr="00536D6D">
        <w:rPr>
          <w:rFonts w:ascii="Times New Roman" w:hAnsi="Times New Roman"/>
        </w:rPr>
        <w:t>that</w:t>
      </w:r>
      <w:r w:rsidR="009A397D" w:rsidRPr="00536D6D">
        <w:rPr>
          <w:rFonts w:ascii="Times New Roman" w:hAnsi="Times New Roman"/>
        </w:rPr>
        <w:t xml:space="preserve"> we </w:t>
      </w:r>
      <w:r w:rsidR="00120176" w:rsidRPr="00536D6D">
        <w:rPr>
          <w:rFonts w:ascii="Times New Roman" w:hAnsi="Times New Roman"/>
        </w:rPr>
        <w:t>will</w:t>
      </w:r>
      <w:r w:rsidR="009A397D" w:rsidRPr="00536D6D">
        <w:rPr>
          <w:rFonts w:ascii="Times New Roman" w:hAnsi="Times New Roman"/>
        </w:rPr>
        <w:t xml:space="preserve"> know how to amend them.</w:t>
      </w:r>
    </w:p>
    <w:p w14:paraId="09FEF2F9" w14:textId="1716E3E4" w:rsidR="0034657C" w:rsidRPr="00536D6D" w:rsidRDefault="00FA7644" w:rsidP="001938CB">
      <w:pPr>
        <w:spacing w:line="480" w:lineRule="auto"/>
        <w:jc w:val="both"/>
        <w:rPr>
          <w:rFonts w:ascii="Times New Roman" w:hAnsi="Times New Roman"/>
        </w:rPr>
      </w:pPr>
      <w:r w:rsidRPr="00536D6D">
        <w:rPr>
          <w:rFonts w:ascii="Times New Roman" w:hAnsi="Times New Roman"/>
        </w:rPr>
        <w:tab/>
      </w:r>
      <w:r w:rsidR="001F3D6E" w:rsidRPr="00536D6D">
        <w:rPr>
          <w:rFonts w:ascii="Times New Roman" w:hAnsi="Times New Roman"/>
        </w:rPr>
        <w:t>The purpose of our</w:t>
      </w:r>
      <w:r w:rsidR="0073025C" w:rsidRPr="00536D6D">
        <w:rPr>
          <w:rFonts w:ascii="Times New Roman" w:hAnsi="Times New Roman"/>
        </w:rPr>
        <w:t xml:space="preserve"> paper is therefore </w:t>
      </w:r>
      <w:r w:rsidR="00D56EF6" w:rsidRPr="00536D6D">
        <w:rPr>
          <w:rFonts w:ascii="Times New Roman" w:hAnsi="Times New Roman"/>
        </w:rPr>
        <w:t xml:space="preserve">to </w:t>
      </w:r>
      <w:r w:rsidR="001F3D6E" w:rsidRPr="00536D6D">
        <w:rPr>
          <w:rFonts w:ascii="Times New Roman" w:hAnsi="Times New Roman"/>
        </w:rPr>
        <w:t>present</w:t>
      </w:r>
      <w:r w:rsidR="00D56EF6" w:rsidRPr="00536D6D">
        <w:rPr>
          <w:rFonts w:ascii="Times New Roman" w:hAnsi="Times New Roman"/>
        </w:rPr>
        <w:t xml:space="preserve"> specific strategies to improve </w:t>
      </w:r>
      <w:r w:rsidR="001F3D6E" w:rsidRPr="00536D6D">
        <w:rPr>
          <w:rFonts w:ascii="Times New Roman" w:hAnsi="Times New Roman"/>
        </w:rPr>
        <w:t xml:space="preserve">students’ intercultural competencies </w:t>
      </w:r>
      <w:r w:rsidR="00D56EF6" w:rsidRPr="00536D6D">
        <w:rPr>
          <w:rFonts w:ascii="Times New Roman" w:hAnsi="Times New Roman"/>
        </w:rPr>
        <w:t>in the two</w:t>
      </w:r>
      <w:r w:rsidR="004D6D60" w:rsidRPr="00536D6D">
        <w:rPr>
          <w:rFonts w:ascii="Times New Roman" w:hAnsi="Times New Roman"/>
        </w:rPr>
        <w:t xml:space="preserve"> categories where a lack of competencies and/or skills has been already identified in the previous </w:t>
      </w:r>
      <w:proofErr w:type="gramStart"/>
      <w:r w:rsidR="004D6D60" w:rsidRPr="00536D6D">
        <w:rPr>
          <w:rFonts w:ascii="Times New Roman" w:hAnsi="Times New Roman"/>
        </w:rPr>
        <w:t>research,</w:t>
      </w:r>
      <w:r w:rsidR="00B76EA7" w:rsidRPr="00536D6D">
        <w:rPr>
          <w:rFonts w:ascii="Times New Roman" w:hAnsi="Times New Roman"/>
        </w:rPr>
        <w:t>,</w:t>
      </w:r>
      <w:proofErr w:type="gramEnd"/>
      <w:r w:rsidR="00B76EA7" w:rsidRPr="00536D6D">
        <w:rPr>
          <w:rFonts w:ascii="Times New Roman" w:hAnsi="Times New Roman"/>
        </w:rPr>
        <w:t xml:space="preserve"> namely those</w:t>
      </w:r>
      <w:r w:rsidR="00D56EF6" w:rsidRPr="00536D6D">
        <w:rPr>
          <w:rFonts w:ascii="Times New Roman" w:hAnsi="Times New Roman"/>
        </w:rPr>
        <w:t xml:space="preserve"> dealing </w:t>
      </w:r>
      <w:r w:rsidR="00820659" w:rsidRPr="00536D6D">
        <w:rPr>
          <w:rFonts w:ascii="Times New Roman" w:hAnsi="Times New Roman"/>
        </w:rPr>
        <w:t xml:space="preserve">respectively </w:t>
      </w:r>
      <w:r w:rsidR="00614D3E" w:rsidRPr="00536D6D">
        <w:rPr>
          <w:rFonts w:ascii="Times New Roman" w:hAnsi="Times New Roman"/>
        </w:rPr>
        <w:t>with knowledge and behavior.</w:t>
      </w:r>
      <w:r w:rsidR="005E491E" w:rsidRPr="00536D6D">
        <w:rPr>
          <w:rFonts w:ascii="Times New Roman" w:hAnsi="Times New Roman"/>
        </w:rPr>
        <w:t xml:space="preserve"> </w:t>
      </w:r>
      <w:r w:rsidR="00D56EF6" w:rsidRPr="00536D6D">
        <w:rPr>
          <w:rFonts w:ascii="Times New Roman" w:hAnsi="Times New Roman"/>
        </w:rPr>
        <w:t xml:space="preserve">These strategies have been developed in the context of the evaluation requirements of a course on intercultural communication </w:t>
      </w:r>
      <w:r w:rsidR="004D6D60" w:rsidRPr="00536D6D">
        <w:rPr>
          <w:rFonts w:ascii="Times New Roman" w:hAnsi="Times New Roman"/>
        </w:rPr>
        <w:t xml:space="preserve">delivered in the Fall semester of Academic Year 2018/2019, </w:t>
      </w:r>
      <w:r w:rsidR="00D56EF6" w:rsidRPr="00536D6D">
        <w:rPr>
          <w:rFonts w:ascii="Times New Roman" w:hAnsi="Times New Roman"/>
        </w:rPr>
        <w:t xml:space="preserve">at the Dubrovnik </w:t>
      </w:r>
      <w:r w:rsidR="003251F3" w:rsidRPr="00536D6D">
        <w:rPr>
          <w:rFonts w:ascii="Times New Roman" w:hAnsi="Times New Roman"/>
        </w:rPr>
        <w:t xml:space="preserve">campus </w:t>
      </w:r>
      <w:r w:rsidR="00D56EF6" w:rsidRPr="00536D6D">
        <w:rPr>
          <w:rFonts w:ascii="Times New Roman" w:hAnsi="Times New Roman"/>
        </w:rPr>
        <w:t xml:space="preserve">of RIT Croatia. </w:t>
      </w:r>
      <w:r w:rsidR="00F12BCF" w:rsidRPr="00536D6D">
        <w:rPr>
          <w:rFonts w:ascii="Times New Roman" w:hAnsi="Times New Roman"/>
        </w:rPr>
        <w:t>B</w:t>
      </w:r>
      <w:r w:rsidR="00E62D14" w:rsidRPr="00536D6D">
        <w:rPr>
          <w:rFonts w:ascii="Times New Roman" w:hAnsi="Times New Roman"/>
        </w:rPr>
        <w:t xml:space="preserve">ased on the case study just alluded to, assignments have been designed not only to teach about intercultural communication, but also to provide opportunities to practice </w:t>
      </w:r>
      <w:r w:rsidR="008F75F0" w:rsidRPr="00536D6D">
        <w:rPr>
          <w:rFonts w:ascii="Times New Roman" w:hAnsi="Times New Roman"/>
        </w:rPr>
        <w:t>some specific</w:t>
      </w:r>
      <w:r w:rsidR="00E62D14" w:rsidRPr="00536D6D">
        <w:rPr>
          <w:rFonts w:ascii="Times New Roman" w:hAnsi="Times New Roman"/>
        </w:rPr>
        <w:t xml:space="preserve"> skills a</w:t>
      </w:r>
      <w:r w:rsidR="008F75F0" w:rsidRPr="00536D6D">
        <w:rPr>
          <w:rFonts w:ascii="Times New Roman" w:hAnsi="Times New Roman"/>
        </w:rPr>
        <w:t>s well as</w:t>
      </w:r>
      <w:r w:rsidR="00E62D14" w:rsidRPr="00536D6D">
        <w:rPr>
          <w:rFonts w:ascii="Times New Roman" w:hAnsi="Times New Roman"/>
        </w:rPr>
        <w:t xml:space="preserve"> develop the awareness necessary for that type of communication. It is also to be noted that t</w:t>
      </w:r>
      <w:r w:rsidR="009423E5" w:rsidRPr="00536D6D">
        <w:rPr>
          <w:rFonts w:ascii="Times New Roman" w:hAnsi="Times New Roman"/>
        </w:rPr>
        <w:t>his course has been co-taught by the present authors. As such, since it involves two teachers with different academic and cultural backgrounds, it may be considered as a concrete example of intercultural communication</w:t>
      </w:r>
      <w:r w:rsidR="00820659" w:rsidRPr="00536D6D">
        <w:rPr>
          <w:rFonts w:ascii="Times New Roman" w:hAnsi="Times New Roman"/>
        </w:rPr>
        <w:t xml:space="preserve"> that has been </w:t>
      </w:r>
      <w:r w:rsidR="00064CA8" w:rsidRPr="00536D6D">
        <w:rPr>
          <w:rFonts w:ascii="Times New Roman" w:hAnsi="Times New Roman"/>
        </w:rPr>
        <w:t>done live in the classroom for the st</w:t>
      </w:r>
      <w:r w:rsidR="00B14D7D" w:rsidRPr="00536D6D">
        <w:rPr>
          <w:rFonts w:ascii="Times New Roman" w:hAnsi="Times New Roman"/>
        </w:rPr>
        <w:t>udents to witness and assess.</w:t>
      </w:r>
    </w:p>
    <w:p w14:paraId="2422FE06" w14:textId="4A2F811B" w:rsidR="00B14D7D" w:rsidRPr="00536D6D" w:rsidRDefault="00B14D7D" w:rsidP="001938CB">
      <w:pPr>
        <w:spacing w:line="480" w:lineRule="auto"/>
        <w:jc w:val="both"/>
        <w:rPr>
          <w:rFonts w:ascii="Times New Roman" w:hAnsi="Times New Roman"/>
        </w:rPr>
      </w:pPr>
      <w:r w:rsidRPr="00536D6D">
        <w:rPr>
          <w:rFonts w:ascii="Times New Roman" w:hAnsi="Times New Roman"/>
        </w:rPr>
        <w:tab/>
      </w:r>
      <w:r w:rsidR="00A36DAF" w:rsidRPr="00536D6D">
        <w:rPr>
          <w:rFonts w:ascii="Times New Roman" w:hAnsi="Times New Roman"/>
        </w:rPr>
        <w:t xml:space="preserve">Before looking at the class assignments as means of improving specific intercultural competencies, </w:t>
      </w:r>
      <w:r w:rsidR="004D6D60" w:rsidRPr="00536D6D">
        <w:rPr>
          <w:rFonts w:ascii="Times New Roman" w:hAnsi="Times New Roman"/>
        </w:rPr>
        <w:t xml:space="preserve">the authors will introduce </w:t>
      </w:r>
      <w:r w:rsidR="00EA3348" w:rsidRPr="00536D6D">
        <w:rPr>
          <w:rFonts w:ascii="Times New Roman" w:hAnsi="Times New Roman"/>
        </w:rPr>
        <w:t>learning principles on which these assignments are based as well as some theor</w:t>
      </w:r>
      <w:r w:rsidR="00FF420E" w:rsidRPr="00536D6D">
        <w:rPr>
          <w:rFonts w:ascii="Times New Roman" w:hAnsi="Times New Roman"/>
        </w:rPr>
        <w:t>e</w:t>
      </w:r>
      <w:r w:rsidR="00EA3348" w:rsidRPr="00536D6D">
        <w:rPr>
          <w:rFonts w:ascii="Times New Roman" w:hAnsi="Times New Roman"/>
        </w:rPr>
        <w:t xml:space="preserve">tical considerations about the notion of communication. </w:t>
      </w:r>
      <w:r w:rsidR="006F724E" w:rsidRPr="00536D6D">
        <w:rPr>
          <w:rFonts w:ascii="Times New Roman" w:hAnsi="Times New Roman"/>
        </w:rPr>
        <w:t xml:space="preserve">These considerations are not meant to be exhaustive. They will </w:t>
      </w:r>
      <w:r w:rsidR="00371E77" w:rsidRPr="00536D6D">
        <w:rPr>
          <w:rFonts w:ascii="Times New Roman" w:hAnsi="Times New Roman"/>
        </w:rPr>
        <w:t xml:space="preserve">only make explicit the presuppositions underlying the </w:t>
      </w:r>
      <w:r w:rsidR="0058065F" w:rsidRPr="00536D6D">
        <w:rPr>
          <w:rFonts w:ascii="Times New Roman" w:hAnsi="Times New Roman"/>
        </w:rPr>
        <w:t xml:space="preserve">area of expertise </w:t>
      </w:r>
      <w:r w:rsidR="00371E77" w:rsidRPr="00536D6D">
        <w:rPr>
          <w:rFonts w:ascii="Times New Roman" w:hAnsi="Times New Roman"/>
        </w:rPr>
        <w:t>of the authors/teachers</w:t>
      </w:r>
      <w:r w:rsidR="00FF420E" w:rsidRPr="00536D6D">
        <w:rPr>
          <w:rFonts w:ascii="Times New Roman" w:hAnsi="Times New Roman"/>
        </w:rPr>
        <w:t xml:space="preserve"> and, consequently, the pedagogical approaches they are likely to favor</w:t>
      </w:r>
      <w:r w:rsidR="00FC25C6" w:rsidRPr="00536D6D">
        <w:rPr>
          <w:rFonts w:ascii="Times New Roman" w:hAnsi="Times New Roman"/>
        </w:rPr>
        <w:t xml:space="preserve"> and the types of learning objectives they are best suited to fulfill</w:t>
      </w:r>
      <w:r w:rsidR="00371E77" w:rsidRPr="00536D6D">
        <w:rPr>
          <w:rFonts w:ascii="Times New Roman" w:hAnsi="Times New Roman"/>
        </w:rPr>
        <w:t>.</w:t>
      </w:r>
    </w:p>
    <w:p w14:paraId="3A01788F" w14:textId="77777777" w:rsidR="009B5A16" w:rsidRPr="00536D6D" w:rsidRDefault="009B5A16" w:rsidP="001938CB">
      <w:pPr>
        <w:spacing w:line="480" w:lineRule="auto"/>
        <w:jc w:val="both"/>
        <w:rPr>
          <w:rFonts w:ascii="Times New Roman" w:hAnsi="Times New Roman"/>
        </w:rPr>
      </w:pPr>
    </w:p>
    <w:p w14:paraId="657ADA04" w14:textId="1EBDF5CE" w:rsidR="009B5A16" w:rsidRPr="00536D6D" w:rsidRDefault="004D6D60" w:rsidP="001938CB">
      <w:pPr>
        <w:spacing w:line="480" w:lineRule="auto"/>
        <w:jc w:val="both"/>
        <w:rPr>
          <w:rFonts w:ascii="Times New Roman" w:hAnsi="Times New Roman"/>
        </w:rPr>
      </w:pPr>
      <w:r w:rsidRPr="00536D6D">
        <w:rPr>
          <w:rFonts w:ascii="Times New Roman" w:hAnsi="Times New Roman"/>
        </w:rPr>
        <w:lastRenderedPageBreak/>
        <w:t>WHAT IS THE RELATIONSHIP BETWEEN LANGUAGE, CULTURE AND COMMUNICATION?</w:t>
      </w:r>
    </w:p>
    <w:p w14:paraId="184921BF" w14:textId="098431DC" w:rsidR="001D0C45" w:rsidRPr="00536D6D" w:rsidRDefault="001D0C45" w:rsidP="001938CB">
      <w:pPr>
        <w:spacing w:line="480" w:lineRule="auto"/>
        <w:ind w:firstLine="720"/>
        <w:jc w:val="both"/>
        <w:rPr>
          <w:rFonts w:ascii="Times New Roman" w:hAnsi="Times New Roman"/>
        </w:rPr>
      </w:pPr>
      <w:r w:rsidRPr="00536D6D">
        <w:rPr>
          <w:rFonts w:ascii="Times New Roman" w:hAnsi="Times New Roman"/>
          <w:color w:val="181818"/>
          <w:shd w:val="clear" w:color="auto" w:fill="FFFFFF"/>
        </w:rPr>
        <w:t xml:space="preserve">“If you talk to a man in a language he understands, that goes to his head. If you talk to him in his language, that goes to his heart.” (Trevor Noah, </w:t>
      </w:r>
      <w:r w:rsidRPr="00536D6D">
        <w:rPr>
          <w:rFonts w:ascii="Times New Roman" w:hAnsi="Times New Roman"/>
          <w:i/>
          <w:color w:val="181818"/>
          <w:shd w:val="clear" w:color="auto" w:fill="FFFFFF"/>
        </w:rPr>
        <w:t>Born A Crime: Stories from a South African Childhood</w:t>
      </w:r>
      <w:r w:rsidRPr="00536D6D">
        <w:rPr>
          <w:rFonts w:ascii="Times New Roman" w:hAnsi="Times New Roman"/>
          <w:color w:val="181818"/>
          <w:shd w:val="clear" w:color="auto" w:fill="FFFFFF"/>
        </w:rPr>
        <w:t xml:space="preserve">). </w:t>
      </w:r>
      <w:r w:rsidRPr="00536D6D">
        <w:rPr>
          <w:rFonts w:ascii="Times New Roman" w:hAnsi="Times New Roman"/>
        </w:rPr>
        <w:t>In recent years there has been a growing interest in the cultural dimension of foreign language education and/or second language acquisition and all educators in this field have already started to actively promote the acquisition of intercultural competence in their learners together with the acquisition of other language skills such as reading, writing, listening and speaking. Since the area of expertise of the first author is</w:t>
      </w:r>
      <w:r w:rsidRPr="00536D6D">
        <w:rPr>
          <w:rFonts w:ascii="Times New Roman" w:hAnsi="Times New Roman"/>
          <w:color w:val="181818"/>
          <w:shd w:val="clear" w:color="auto" w:fill="FFFFFF"/>
        </w:rPr>
        <w:t xml:space="preserve"> SLA (Second Language Acquisition) and FLT (Foreign Language Teaching) it is safe to assume that t</w:t>
      </w:r>
      <w:r w:rsidRPr="00536D6D">
        <w:rPr>
          <w:rFonts w:ascii="Times New Roman" w:hAnsi="Times New Roman"/>
        </w:rPr>
        <w:t xml:space="preserve">he role of cross-cultural awareness has already become acknowledged in the teaching of second/foreign languages, but the question how this concept should be delivered in class nevertheless remains to be a topic of many scientific papers nowadays. It is obvious that the assessment of the contribution of cultural awareness in a foreign language and/or second language teaching is somewhat doubtful, since it becomes clear that it is hard to even try to achieve </w:t>
      </w:r>
      <w:r w:rsidR="00147AC9" w:rsidRPr="00536D6D">
        <w:rPr>
          <w:rFonts w:ascii="Times New Roman" w:hAnsi="Times New Roman"/>
        </w:rPr>
        <w:t>foreign</w:t>
      </w:r>
      <w:r w:rsidRPr="00536D6D">
        <w:rPr>
          <w:rFonts w:ascii="Times New Roman" w:hAnsi="Times New Roman"/>
        </w:rPr>
        <w:t xml:space="preserve">/second language ability without recognizing the need to grow cultural awareness of the country at the same time.  </w:t>
      </w:r>
    </w:p>
    <w:p w14:paraId="5D890B1B" w14:textId="3F3D6C9A" w:rsidR="00C909B5" w:rsidRPr="00536D6D" w:rsidRDefault="00A45866" w:rsidP="001938CB">
      <w:pPr>
        <w:spacing w:line="480" w:lineRule="auto"/>
        <w:ind w:firstLine="720"/>
        <w:jc w:val="both"/>
        <w:rPr>
          <w:rFonts w:ascii="Times New Roman" w:hAnsi="Times New Roman"/>
          <w:color w:val="181818"/>
          <w:shd w:val="clear" w:color="auto" w:fill="FFFFFF"/>
        </w:rPr>
      </w:pPr>
      <w:r w:rsidRPr="00536D6D">
        <w:rPr>
          <w:rFonts w:ascii="Times New Roman" w:hAnsi="Times New Roman"/>
          <w:color w:val="181818"/>
          <w:shd w:val="clear" w:color="auto" w:fill="FFFFFF"/>
        </w:rPr>
        <w:t>In his work “An Introduction to the Study of Language “</w:t>
      </w:r>
      <w:r w:rsidR="00C909B5" w:rsidRPr="00536D6D">
        <w:rPr>
          <w:rFonts w:ascii="Times New Roman" w:hAnsi="Times New Roman"/>
          <w:color w:val="181818"/>
          <w:shd w:val="clear" w:color="auto" w:fill="FFFFFF"/>
        </w:rPr>
        <w:t>(1914)</w:t>
      </w:r>
      <w:r w:rsidRPr="00536D6D">
        <w:rPr>
          <w:rFonts w:ascii="Times New Roman" w:hAnsi="Times New Roman"/>
          <w:color w:val="181818"/>
          <w:shd w:val="clear" w:color="auto" w:fill="FFFFFF"/>
        </w:rPr>
        <w:t xml:space="preserve">, </w:t>
      </w:r>
      <w:r w:rsidR="00C909B5" w:rsidRPr="00536D6D">
        <w:rPr>
          <w:rFonts w:ascii="Times New Roman" w:hAnsi="Times New Roman"/>
          <w:color w:val="181818"/>
          <w:shd w:val="clear" w:color="auto" w:fill="FFFFFF"/>
        </w:rPr>
        <w:t xml:space="preserve">one of the fathers of American structural linguistics, Leonard Bloomfield said that “The totality of utterances that can be made in a speech community is the language of that speech community”. </w:t>
      </w:r>
      <w:r w:rsidR="004746E7" w:rsidRPr="00536D6D">
        <w:rPr>
          <w:rFonts w:ascii="Times New Roman" w:hAnsi="Times New Roman"/>
          <w:color w:val="181818"/>
          <w:shd w:val="clear" w:color="auto" w:fill="FFFFFF"/>
        </w:rPr>
        <w:t xml:space="preserve">On the other hand, Alfred Louis Kroeber, a famous cultural anthropologist from the United States said that culture started when speech became available, and from that beginning, the enrichment of either of them helped each other’s development as well (The Nature of Culture, 1987). It is clear that the </w:t>
      </w:r>
      <w:r w:rsidR="004746E7" w:rsidRPr="00536D6D">
        <w:rPr>
          <w:rFonts w:ascii="Times New Roman" w:hAnsi="Times New Roman"/>
          <w:color w:val="181818"/>
          <w:shd w:val="clear" w:color="auto" w:fill="FFFFFF"/>
        </w:rPr>
        <w:lastRenderedPageBreak/>
        <w:t>relationship between language and cul</w:t>
      </w:r>
      <w:r w:rsidR="00FE78CE" w:rsidRPr="00536D6D">
        <w:rPr>
          <w:rFonts w:ascii="Times New Roman" w:hAnsi="Times New Roman"/>
          <w:color w:val="181818"/>
          <w:shd w:val="clear" w:color="auto" w:fill="FFFFFF"/>
        </w:rPr>
        <w:t>ture is a quite homologous, yet, a very complex one, and their co-existence is already acknowledged and visible to everyone.</w:t>
      </w:r>
    </w:p>
    <w:p w14:paraId="3C3ADCA0" w14:textId="13691A03" w:rsidR="00FE78CE" w:rsidRPr="00536D6D" w:rsidRDefault="00FE78CE" w:rsidP="001938CB">
      <w:pPr>
        <w:spacing w:line="480" w:lineRule="auto"/>
        <w:ind w:firstLine="720"/>
        <w:jc w:val="both"/>
        <w:rPr>
          <w:rFonts w:ascii="Times New Roman" w:hAnsi="Times New Roman"/>
          <w:color w:val="181818"/>
          <w:shd w:val="clear" w:color="auto" w:fill="FFFFFF"/>
        </w:rPr>
      </w:pPr>
      <w:r w:rsidRPr="00536D6D">
        <w:rPr>
          <w:rFonts w:ascii="Times New Roman" w:hAnsi="Times New Roman"/>
          <w:color w:val="181818"/>
          <w:shd w:val="clear" w:color="auto" w:fill="FFFFFF"/>
        </w:rPr>
        <w:t xml:space="preserve">According to an Italian philosopher, Ferruccio Rossi Landi, if culture is seen as a consequence of the interactions of humans, the acts of communication between those humans are, </w:t>
      </w:r>
      <w:r w:rsidR="00EF781C" w:rsidRPr="00536D6D">
        <w:rPr>
          <w:rFonts w:ascii="Times New Roman" w:hAnsi="Times New Roman"/>
          <w:color w:val="181818"/>
          <w:shd w:val="clear" w:color="auto" w:fill="FFFFFF"/>
        </w:rPr>
        <w:t xml:space="preserve">can be interpreted as </w:t>
      </w:r>
      <w:r w:rsidRPr="00536D6D">
        <w:rPr>
          <w:rFonts w:ascii="Times New Roman" w:hAnsi="Times New Roman"/>
          <w:color w:val="181818"/>
          <w:shd w:val="clear" w:color="auto" w:fill="FFFFFF"/>
        </w:rPr>
        <w:t>cultural manifestations within a specific community</w:t>
      </w:r>
      <w:r w:rsidR="00EF781C" w:rsidRPr="00536D6D">
        <w:rPr>
          <w:rFonts w:ascii="Times New Roman" w:hAnsi="Times New Roman"/>
          <w:color w:val="181818"/>
          <w:shd w:val="clear" w:color="auto" w:fill="FFFFFF"/>
        </w:rPr>
        <w:t>. In his work, that was focused on philosophy, semiotics and linguistics, he also acknowledged the fact that a speech community is made up of all messages that are exchanged within that community in a certain language which needs to be understood by the entire community/society. He further specified that young children learn both, their language and their culture from the society they were born in, and while they are learning, they are also developing their cognitive abilities as well.</w:t>
      </w:r>
    </w:p>
    <w:p w14:paraId="6BAA6E8A" w14:textId="788BA285" w:rsidR="00B44F21" w:rsidRPr="00536D6D" w:rsidRDefault="007A7D9A" w:rsidP="001938CB">
      <w:pPr>
        <w:spacing w:line="480" w:lineRule="auto"/>
        <w:ind w:firstLine="720"/>
        <w:jc w:val="both"/>
        <w:rPr>
          <w:rFonts w:ascii="Times New Roman" w:hAnsi="Times New Roman"/>
          <w:color w:val="181818"/>
          <w:shd w:val="clear" w:color="auto" w:fill="FFFFFF"/>
        </w:rPr>
      </w:pPr>
      <w:r w:rsidRPr="00536D6D">
        <w:rPr>
          <w:rFonts w:ascii="Times New Roman" w:hAnsi="Times New Roman"/>
          <w:color w:val="181818"/>
          <w:shd w:val="clear" w:color="auto" w:fill="FFFFFF"/>
        </w:rPr>
        <w:t>The importance of the relationship between language and culture is further confirmed by the principle of linguistic relativity, which declares quite solemnly that the way people think of the world around them is influenced directly and inevitably by the language that the people use to discuss that world</w:t>
      </w:r>
      <w:r w:rsidR="00644143" w:rsidRPr="00536D6D">
        <w:rPr>
          <w:rFonts w:ascii="Times New Roman" w:hAnsi="Times New Roman"/>
          <w:color w:val="181818"/>
          <w:shd w:val="clear" w:color="auto" w:fill="FFFFFF"/>
        </w:rPr>
        <w:t xml:space="preserve"> another anthropologist, Edward Sapir stated that the language habits of specific groups of people actually built the real world). In the analysis of this principle, it becomes clear that every society sees the world in different terms and/or has a different notion of the world, therefore, in order to speak one language, a person also understands the culture of the people who speak the language, and, vice versa, knowing another culture, means also knowing and/or understanding nuances of a particular language. The purpose of (intercultural) communication, therefore</w:t>
      </w:r>
      <w:r w:rsidR="004D6D60" w:rsidRPr="00536D6D">
        <w:rPr>
          <w:rFonts w:ascii="Times New Roman" w:hAnsi="Times New Roman"/>
          <w:color w:val="181818"/>
          <w:shd w:val="clear" w:color="auto" w:fill="FFFFFF"/>
        </w:rPr>
        <w:t>,</w:t>
      </w:r>
      <w:r w:rsidR="00644143" w:rsidRPr="00536D6D">
        <w:rPr>
          <w:rFonts w:ascii="Times New Roman" w:hAnsi="Times New Roman"/>
          <w:color w:val="181818"/>
          <w:shd w:val="clear" w:color="auto" w:fill="FFFFFF"/>
        </w:rPr>
        <w:t xml:space="preserve"> is to serve as a “tool” to make people more aware of the different interpretations and representations of the world itself.</w:t>
      </w:r>
      <w:r w:rsidR="00B44F21" w:rsidRPr="00536D6D">
        <w:rPr>
          <w:rFonts w:ascii="Times New Roman" w:hAnsi="Times New Roman"/>
          <w:color w:val="181818"/>
          <w:shd w:val="clear" w:color="auto" w:fill="FFFFFF"/>
        </w:rPr>
        <w:t xml:space="preserve"> </w:t>
      </w:r>
    </w:p>
    <w:p w14:paraId="5C539778" w14:textId="51A259B7" w:rsidR="00CA14E9" w:rsidRPr="00536D6D" w:rsidRDefault="0045056D" w:rsidP="001938CB">
      <w:pPr>
        <w:spacing w:line="480" w:lineRule="auto"/>
        <w:jc w:val="both"/>
        <w:rPr>
          <w:rFonts w:ascii="Times New Roman" w:hAnsi="Times New Roman"/>
        </w:rPr>
      </w:pPr>
      <w:r w:rsidRPr="00536D6D">
        <w:rPr>
          <w:rFonts w:ascii="Times New Roman" w:hAnsi="Times New Roman"/>
        </w:rPr>
        <w:tab/>
        <w:t xml:space="preserve">If </w:t>
      </w:r>
      <w:r w:rsidR="00EA164A" w:rsidRPr="00536D6D">
        <w:rPr>
          <w:rFonts w:ascii="Times New Roman" w:hAnsi="Times New Roman"/>
        </w:rPr>
        <w:t xml:space="preserve">a </w:t>
      </w:r>
      <w:r w:rsidRPr="00536D6D">
        <w:rPr>
          <w:rFonts w:ascii="Times New Roman" w:hAnsi="Times New Roman"/>
        </w:rPr>
        <w:t>culture may be compared to a language to learn and master</w:t>
      </w:r>
      <w:r w:rsidR="00CF746C" w:rsidRPr="00536D6D">
        <w:rPr>
          <w:rFonts w:ascii="Times New Roman" w:hAnsi="Times New Roman"/>
        </w:rPr>
        <w:t xml:space="preserve">, it </w:t>
      </w:r>
      <w:r w:rsidR="00177511" w:rsidRPr="00536D6D">
        <w:rPr>
          <w:rFonts w:ascii="Times New Roman" w:hAnsi="Times New Roman"/>
        </w:rPr>
        <w:t xml:space="preserve">also </w:t>
      </w:r>
      <w:r w:rsidR="00F26BE4" w:rsidRPr="00536D6D">
        <w:rPr>
          <w:rFonts w:ascii="Times New Roman" w:hAnsi="Times New Roman"/>
        </w:rPr>
        <w:t>shares a lot of features with the</w:t>
      </w:r>
      <w:r w:rsidR="00CF746C" w:rsidRPr="00536D6D">
        <w:rPr>
          <w:rFonts w:ascii="Times New Roman" w:hAnsi="Times New Roman"/>
        </w:rPr>
        <w:t xml:space="preserve"> study of religions and philosophies.</w:t>
      </w:r>
      <w:r w:rsidR="005501B7" w:rsidRPr="00536D6D">
        <w:rPr>
          <w:rFonts w:ascii="Times New Roman" w:hAnsi="Times New Roman"/>
        </w:rPr>
        <w:t xml:space="preserve"> Indeed, such study always </w:t>
      </w:r>
      <w:r w:rsidR="005501B7" w:rsidRPr="00536D6D">
        <w:rPr>
          <w:rFonts w:ascii="Times New Roman" w:hAnsi="Times New Roman"/>
        </w:rPr>
        <w:lastRenderedPageBreak/>
        <w:t xml:space="preserve">tries to find </w:t>
      </w:r>
      <w:r w:rsidR="00691B89" w:rsidRPr="00536D6D">
        <w:rPr>
          <w:rFonts w:ascii="Times New Roman" w:hAnsi="Times New Roman"/>
        </w:rPr>
        <w:t>an</w:t>
      </w:r>
      <w:r w:rsidR="005501B7" w:rsidRPr="00536D6D">
        <w:rPr>
          <w:rFonts w:ascii="Times New Roman" w:hAnsi="Times New Roman"/>
        </w:rPr>
        <w:t xml:space="preserve"> intimate connection between religious beliefs and practices, on the one hand, and the various secular elements that constitute a culture, namely</w:t>
      </w:r>
      <w:r w:rsidR="00262471" w:rsidRPr="00536D6D">
        <w:rPr>
          <w:rFonts w:ascii="Times New Roman" w:hAnsi="Times New Roman"/>
        </w:rPr>
        <w:t>,</w:t>
      </w:r>
      <w:r w:rsidR="00E248ED" w:rsidRPr="00536D6D">
        <w:rPr>
          <w:rFonts w:ascii="Times New Roman" w:hAnsi="Times New Roman"/>
        </w:rPr>
        <w:t xml:space="preserve"> all forms of arts, science and technology, </w:t>
      </w:r>
      <w:r w:rsidR="00E41ACE" w:rsidRPr="00536D6D">
        <w:rPr>
          <w:rFonts w:ascii="Times New Roman" w:hAnsi="Times New Roman"/>
        </w:rPr>
        <w:t>customs and popular wisdom, etc.</w:t>
      </w:r>
      <w:r w:rsidR="009A04BA" w:rsidRPr="00536D6D">
        <w:rPr>
          <w:rFonts w:ascii="Times New Roman" w:hAnsi="Times New Roman"/>
        </w:rPr>
        <w:t>,</w:t>
      </w:r>
      <w:r w:rsidR="00A62309" w:rsidRPr="00536D6D">
        <w:rPr>
          <w:rFonts w:ascii="Times New Roman" w:hAnsi="Times New Roman"/>
        </w:rPr>
        <w:t xml:space="preserve"> on the other hand.</w:t>
      </w:r>
      <w:r w:rsidR="00E41ACE" w:rsidRPr="00536D6D">
        <w:rPr>
          <w:rFonts w:ascii="Times New Roman" w:hAnsi="Times New Roman"/>
        </w:rPr>
        <w:t xml:space="preserve"> </w:t>
      </w:r>
      <w:r w:rsidR="009A04BA" w:rsidRPr="00536D6D">
        <w:rPr>
          <w:rFonts w:ascii="Times New Roman" w:hAnsi="Times New Roman"/>
        </w:rPr>
        <w:t>From this perspective, the study of religions allow</w:t>
      </w:r>
      <w:r w:rsidR="0004018A" w:rsidRPr="00536D6D">
        <w:rPr>
          <w:rFonts w:ascii="Times New Roman" w:hAnsi="Times New Roman"/>
        </w:rPr>
        <w:t>s</w:t>
      </w:r>
      <w:r w:rsidR="009A04BA" w:rsidRPr="00536D6D">
        <w:rPr>
          <w:rFonts w:ascii="Times New Roman" w:hAnsi="Times New Roman"/>
        </w:rPr>
        <w:t xml:space="preserve"> us to have an insight into a usually complex network of presuppositions and assumptions underlying the ways a culture shape</w:t>
      </w:r>
      <w:r w:rsidR="002B764E" w:rsidRPr="00536D6D">
        <w:rPr>
          <w:rFonts w:ascii="Times New Roman" w:hAnsi="Times New Roman"/>
        </w:rPr>
        <w:t>s</w:t>
      </w:r>
      <w:r w:rsidR="009A04BA" w:rsidRPr="00536D6D">
        <w:rPr>
          <w:rFonts w:ascii="Times New Roman" w:hAnsi="Times New Roman"/>
        </w:rPr>
        <w:t xml:space="preserve"> itself and even evolves overtime. </w:t>
      </w:r>
      <w:r w:rsidR="00C52D29" w:rsidRPr="00536D6D">
        <w:rPr>
          <w:rFonts w:ascii="Times New Roman" w:hAnsi="Times New Roman"/>
        </w:rPr>
        <w:t>Although it does not provide concrete answers</w:t>
      </w:r>
      <w:r w:rsidR="00101D70" w:rsidRPr="00536D6D">
        <w:rPr>
          <w:rFonts w:ascii="Times New Roman" w:hAnsi="Times New Roman"/>
        </w:rPr>
        <w:t xml:space="preserve"> as to why a specific culture is what it is, it nevertheless helps us formulate the right questions that </w:t>
      </w:r>
      <w:r w:rsidR="00691B89" w:rsidRPr="00536D6D">
        <w:rPr>
          <w:rFonts w:ascii="Times New Roman" w:hAnsi="Times New Roman"/>
        </w:rPr>
        <w:t>enable a person, who is</w:t>
      </w:r>
      <w:r w:rsidR="0004018A" w:rsidRPr="00536D6D">
        <w:rPr>
          <w:rFonts w:ascii="Times New Roman" w:hAnsi="Times New Roman"/>
        </w:rPr>
        <w:t xml:space="preserve"> immersed</w:t>
      </w:r>
      <w:r w:rsidR="00EA164A" w:rsidRPr="00536D6D">
        <w:rPr>
          <w:rFonts w:ascii="Times New Roman" w:hAnsi="Times New Roman"/>
        </w:rPr>
        <w:t xml:space="preserve"> in</w:t>
      </w:r>
      <w:r w:rsidR="00101D70" w:rsidRPr="00536D6D">
        <w:rPr>
          <w:rFonts w:ascii="Times New Roman" w:hAnsi="Times New Roman"/>
        </w:rPr>
        <w:t xml:space="preserve"> a new cultural environment, to find these </w:t>
      </w:r>
      <w:r w:rsidR="00CA14E9" w:rsidRPr="00536D6D">
        <w:rPr>
          <w:rFonts w:ascii="Times New Roman" w:hAnsi="Times New Roman"/>
        </w:rPr>
        <w:t>concrete and practical answers.</w:t>
      </w:r>
    </w:p>
    <w:p w14:paraId="3BC041A5" w14:textId="695D0B11" w:rsidR="0084713F" w:rsidRPr="00536D6D" w:rsidRDefault="00CA14E9" w:rsidP="001938CB">
      <w:pPr>
        <w:spacing w:line="480" w:lineRule="auto"/>
        <w:jc w:val="both"/>
        <w:rPr>
          <w:rFonts w:ascii="Times New Roman" w:hAnsi="Times New Roman"/>
        </w:rPr>
      </w:pPr>
      <w:r w:rsidRPr="00536D6D">
        <w:rPr>
          <w:rFonts w:ascii="Times New Roman" w:hAnsi="Times New Roman"/>
        </w:rPr>
        <w:tab/>
      </w:r>
      <w:r w:rsidR="00740D7E" w:rsidRPr="00536D6D">
        <w:rPr>
          <w:rFonts w:ascii="Times New Roman" w:hAnsi="Times New Roman"/>
        </w:rPr>
        <w:t>As such, the stu</w:t>
      </w:r>
      <w:r w:rsidR="00377217" w:rsidRPr="00536D6D">
        <w:rPr>
          <w:rFonts w:ascii="Times New Roman" w:hAnsi="Times New Roman"/>
        </w:rPr>
        <w:t>dy of religions, which is the</w:t>
      </w:r>
      <w:r w:rsidR="00CE7847" w:rsidRPr="00536D6D">
        <w:rPr>
          <w:rFonts w:ascii="Times New Roman" w:hAnsi="Times New Roman"/>
        </w:rPr>
        <w:t xml:space="preserve"> specialty </w:t>
      </w:r>
      <w:r w:rsidR="00740D7E" w:rsidRPr="00536D6D">
        <w:rPr>
          <w:rFonts w:ascii="Times New Roman" w:hAnsi="Times New Roman"/>
        </w:rPr>
        <w:t xml:space="preserve">of the second author of this paper, </w:t>
      </w:r>
      <w:r w:rsidR="00DB7E98" w:rsidRPr="00536D6D">
        <w:rPr>
          <w:rFonts w:ascii="Times New Roman" w:hAnsi="Times New Roman"/>
        </w:rPr>
        <w:t>confirms one of the concluding remarks of the afor</w:t>
      </w:r>
      <w:r w:rsidR="0004018A" w:rsidRPr="00536D6D">
        <w:rPr>
          <w:rFonts w:ascii="Times New Roman" w:hAnsi="Times New Roman"/>
        </w:rPr>
        <w:t>emen</w:t>
      </w:r>
      <w:r w:rsidR="00DB7E98" w:rsidRPr="00536D6D">
        <w:rPr>
          <w:rFonts w:ascii="Times New Roman" w:hAnsi="Times New Roman"/>
        </w:rPr>
        <w:t>tioned case s</w:t>
      </w:r>
      <w:r w:rsidR="0084713F" w:rsidRPr="00536D6D">
        <w:rPr>
          <w:rFonts w:ascii="Times New Roman" w:hAnsi="Times New Roman"/>
        </w:rPr>
        <w:t xml:space="preserve">tudy which says that: </w:t>
      </w:r>
      <w:r w:rsidR="0004018A" w:rsidRPr="00536D6D">
        <w:rPr>
          <w:rFonts w:ascii="Times New Roman" w:hAnsi="Times New Roman"/>
        </w:rPr>
        <w:t>“</w:t>
      </w:r>
      <w:r w:rsidR="0084713F" w:rsidRPr="00536D6D">
        <w:rPr>
          <w:rFonts w:ascii="Times New Roman" w:hAnsi="Times New Roman"/>
        </w:rPr>
        <w:t>a holistic approach to teaching intercultural competence [</w:t>
      </w:r>
      <w:r w:rsidR="0004018A" w:rsidRPr="00536D6D">
        <w:rPr>
          <w:rFonts w:ascii="Times New Roman" w:hAnsi="Times New Roman"/>
        </w:rPr>
        <w:t>…</w:t>
      </w:r>
      <w:r w:rsidR="0084713F" w:rsidRPr="00536D6D">
        <w:rPr>
          <w:rFonts w:ascii="Times New Roman" w:hAnsi="Times New Roman"/>
        </w:rPr>
        <w:t>] can be an effective tool for the education of young people which can ultimately successfully prepare them for their professional careers and help them face a globalized future.</w:t>
      </w:r>
      <w:r w:rsidR="0004018A" w:rsidRPr="00536D6D">
        <w:rPr>
          <w:rFonts w:ascii="Times New Roman" w:hAnsi="Times New Roman"/>
        </w:rPr>
        <w:t>”</w:t>
      </w:r>
      <w:r w:rsidR="00B87B13" w:rsidRPr="00536D6D">
        <w:rPr>
          <w:rFonts w:ascii="Times New Roman" w:hAnsi="Times New Roman"/>
        </w:rPr>
        <w:t xml:space="preserve"> </w:t>
      </w:r>
      <w:r w:rsidR="00262471" w:rsidRPr="00536D6D">
        <w:rPr>
          <w:rFonts w:ascii="Times New Roman" w:hAnsi="Times New Roman"/>
        </w:rPr>
        <w:t>Such a holistic approach is exactly what</w:t>
      </w:r>
      <w:r w:rsidR="00B87B13" w:rsidRPr="00536D6D">
        <w:rPr>
          <w:rFonts w:ascii="Times New Roman" w:hAnsi="Times New Roman"/>
        </w:rPr>
        <w:t xml:space="preserve"> the study of religions </w:t>
      </w:r>
      <w:r w:rsidR="00262471" w:rsidRPr="00536D6D">
        <w:rPr>
          <w:rFonts w:ascii="Times New Roman" w:hAnsi="Times New Roman"/>
        </w:rPr>
        <w:t>may provide</w:t>
      </w:r>
      <w:r w:rsidR="00B87B13" w:rsidRPr="00536D6D">
        <w:rPr>
          <w:rFonts w:ascii="Times New Roman" w:hAnsi="Times New Roman"/>
        </w:rPr>
        <w:t xml:space="preserve"> us with</w:t>
      </w:r>
      <w:r w:rsidR="00262471" w:rsidRPr="00536D6D">
        <w:rPr>
          <w:rFonts w:ascii="Times New Roman" w:hAnsi="Times New Roman"/>
        </w:rPr>
        <w:t>:</w:t>
      </w:r>
      <w:r w:rsidR="00B87B13" w:rsidRPr="00536D6D">
        <w:rPr>
          <w:rFonts w:ascii="Times New Roman" w:hAnsi="Times New Roman"/>
        </w:rPr>
        <w:t xml:space="preserve"> a vision of an entire culture</w:t>
      </w:r>
      <w:r w:rsidR="00887CF2" w:rsidRPr="00536D6D">
        <w:rPr>
          <w:rFonts w:ascii="Times New Roman" w:hAnsi="Times New Roman"/>
        </w:rPr>
        <w:t xml:space="preserve"> that </w:t>
      </w:r>
      <w:r w:rsidR="00BF6B7E" w:rsidRPr="00536D6D">
        <w:rPr>
          <w:rFonts w:ascii="Times New Roman" w:hAnsi="Times New Roman"/>
        </w:rPr>
        <w:t>helps us identify its main centers of influence</w:t>
      </w:r>
      <w:r w:rsidRPr="00536D6D">
        <w:rPr>
          <w:rFonts w:ascii="Times New Roman" w:hAnsi="Times New Roman"/>
        </w:rPr>
        <w:t xml:space="preserve">. It is through an awareness of these centers that we are able to act in an efficient way and, most importantly, to be creative in our responses to unpredictable situations </w:t>
      </w:r>
      <w:r w:rsidR="00330727" w:rsidRPr="00536D6D">
        <w:rPr>
          <w:rFonts w:ascii="Times New Roman" w:hAnsi="Times New Roman"/>
        </w:rPr>
        <w:t>without making irreparable mistakes.</w:t>
      </w:r>
    </w:p>
    <w:p w14:paraId="6683B46D" w14:textId="2122684E" w:rsidR="00EF2C4F" w:rsidRPr="00536D6D" w:rsidRDefault="00EF2C4F" w:rsidP="001938CB">
      <w:pPr>
        <w:spacing w:line="480" w:lineRule="auto"/>
        <w:jc w:val="both"/>
        <w:rPr>
          <w:rFonts w:ascii="Times New Roman" w:hAnsi="Times New Roman"/>
        </w:rPr>
      </w:pPr>
    </w:p>
    <w:p w14:paraId="4D919911" w14:textId="38641941" w:rsidR="00CE7847" w:rsidRPr="00536D6D" w:rsidRDefault="00177511" w:rsidP="001938CB">
      <w:pPr>
        <w:spacing w:line="480" w:lineRule="auto"/>
        <w:jc w:val="both"/>
        <w:rPr>
          <w:rFonts w:ascii="Times New Roman" w:hAnsi="Times New Roman"/>
        </w:rPr>
      </w:pPr>
      <w:r w:rsidRPr="00536D6D">
        <w:rPr>
          <w:rFonts w:ascii="Times New Roman" w:hAnsi="Times New Roman"/>
        </w:rPr>
        <w:t>TWO LEARNING PRINCIPLES</w:t>
      </w:r>
    </w:p>
    <w:p w14:paraId="3379D08E" w14:textId="70486678" w:rsidR="00177511" w:rsidRPr="002A4DB1" w:rsidRDefault="002A4DB1" w:rsidP="002A4DB1">
      <w:pPr>
        <w:spacing w:line="480" w:lineRule="auto"/>
        <w:jc w:val="both"/>
        <w:rPr>
          <w:rFonts w:ascii="Times New Roman" w:hAnsi="Times New Roman"/>
        </w:rPr>
      </w:pPr>
      <w:r w:rsidRPr="002A4DB1">
        <w:rPr>
          <w:rFonts w:ascii="Times New Roman" w:hAnsi="Times New Roman"/>
          <w:iCs/>
        </w:rPr>
        <w:t xml:space="preserve">1: </w:t>
      </w:r>
      <w:r w:rsidR="00EA3889" w:rsidRPr="002A4DB1">
        <w:rPr>
          <w:rFonts w:ascii="Times New Roman" w:hAnsi="Times New Roman"/>
          <w:i/>
        </w:rPr>
        <w:t>Never have students learn two new things at the same time.</w:t>
      </w:r>
    </w:p>
    <w:p w14:paraId="1BA0821E" w14:textId="6BA50979" w:rsidR="00730A4B" w:rsidRPr="00536D6D" w:rsidRDefault="00030217" w:rsidP="001938CB">
      <w:pPr>
        <w:spacing w:line="480" w:lineRule="auto"/>
        <w:jc w:val="both"/>
        <w:rPr>
          <w:rFonts w:ascii="Times New Roman" w:hAnsi="Times New Roman"/>
        </w:rPr>
      </w:pPr>
      <w:r w:rsidRPr="00536D6D">
        <w:rPr>
          <w:rFonts w:ascii="Times New Roman" w:hAnsi="Times New Roman"/>
        </w:rPr>
        <w:tab/>
        <w:t xml:space="preserve">This first principle is based on the idea that a message </w:t>
      </w:r>
      <w:r w:rsidR="00B142B1" w:rsidRPr="00536D6D">
        <w:rPr>
          <w:rFonts w:ascii="Times New Roman" w:hAnsi="Times New Roman"/>
        </w:rPr>
        <w:t>which</w:t>
      </w:r>
      <w:r w:rsidR="00AC67B9" w:rsidRPr="00536D6D">
        <w:rPr>
          <w:rFonts w:ascii="Times New Roman" w:hAnsi="Times New Roman"/>
        </w:rPr>
        <w:t xml:space="preserve"> is</w:t>
      </w:r>
      <w:r w:rsidR="00B142B1" w:rsidRPr="00536D6D">
        <w:rPr>
          <w:rFonts w:ascii="Times New Roman" w:hAnsi="Times New Roman"/>
        </w:rPr>
        <w:t xml:space="preserve"> to be</w:t>
      </w:r>
      <w:r w:rsidRPr="00536D6D">
        <w:rPr>
          <w:rFonts w:ascii="Times New Roman" w:hAnsi="Times New Roman"/>
        </w:rPr>
        <w:t xml:space="preserve"> communicated cons</w:t>
      </w:r>
      <w:r w:rsidR="00B142B1" w:rsidRPr="00536D6D">
        <w:rPr>
          <w:rFonts w:ascii="Times New Roman" w:hAnsi="Times New Roman"/>
        </w:rPr>
        <w:t>is</w:t>
      </w:r>
      <w:r w:rsidRPr="00536D6D">
        <w:rPr>
          <w:rFonts w:ascii="Times New Roman" w:hAnsi="Times New Roman"/>
        </w:rPr>
        <w:t>t</w:t>
      </w:r>
      <w:r w:rsidR="00B142B1" w:rsidRPr="00536D6D">
        <w:rPr>
          <w:rFonts w:ascii="Times New Roman" w:hAnsi="Times New Roman"/>
        </w:rPr>
        <w:t>s</w:t>
      </w:r>
      <w:r w:rsidRPr="00536D6D">
        <w:rPr>
          <w:rFonts w:ascii="Times New Roman" w:hAnsi="Times New Roman"/>
        </w:rPr>
        <w:t xml:space="preserve"> of two parts: its content and its container. By content we mean the meaning that is to be shared. </w:t>
      </w:r>
      <w:r w:rsidR="00730A4B" w:rsidRPr="00536D6D">
        <w:rPr>
          <w:rFonts w:ascii="Times New Roman" w:hAnsi="Times New Roman"/>
        </w:rPr>
        <w:t>It is because it can be shared that it is objective</w:t>
      </w:r>
      <w:r w:rsidR="00E37FDC" w:rsidRPr="00536D6D">
        <w:rPr>
          <w:rFonts w:ascii="Times New Roman" w:hAnsi="Times New Roman"/>
        </w:rPr>
        <w:t xml:space="preserve">—in </w:t>
      </w:r>
      <w:r w:rsidR="00E37FDC" w:rsidRPr="00536D6D">
        <w:rPr>
          <w:rFonts w:ascii="Times New Roman" w:hAnsi="Times New Roman"/>
        </w:rPr>
        <w:lastRenderedPageBreak/>
        <w:t xml:space="preserve">the sense of an object being passed from one </w:t>
      </w:r>
      <w:r w:rsidR="003D1737" w:rsidRPr="00536D6D">
        <w:rPr>
          <w:rFonts w:ascii="Times New Roman" w:hAnsi="Times New Roman"/>
        </w:rPr>
        <w:t>mind</w:t>
      </w:r>
      <w:r w:rsidR="00E37FDC" w:rsidRPr="00536D6D">
        <w:rPr>
          <w:rFonts w:ascii="Times New Roman" w:hAnsi="Times New Roman"/>
        </w:rPr>
        <w:t xml:space="preserve"> to another—and that it aspires to some sort of universality, that is, it seeks to be accepted by the greatest number of people possible.</w:t>
      </w:r>
    </w:p>
    <w:p w14:paraId="5B93DB20" w14:textId="65A9FFE2" w:rsidR="0020687E" w:rsidRPr="00536D6D" w:rsidRDefault="00E37FDC" w:rsidP="001938CB">
      <w:pPr>
        <w:spacing w:line="480" w:lineRule="auto"/>
        <w:jc w:val="both"/>
        <w:rPr>
          <w:rFonts w:ascii="Times New Roman" w:hAnsi="Times New Roman"/>
        </w:rPr>
      </w:pPr>
      <w:r w:rsidRPr="00536D6D">
        <w:rPr>
          <w:rFonts w:ascii="Times New Roman" w:hAnsi="Times New Roman"/>
        </w:rPr>
        <w:tab/>
        <w:t>However, despite its objectivity and uni</w:t>
      </w:r>
      <w:r w:rsidR="00786E38" w:rsidRPr="00536D6D">
        <w:rPr>
          <w:rFonts w:ascii="Times New Roman" w:hAnsi="Times New Roman"/>
        </w:rPr>
        <w:t>versality, a message relies on a messenger or a container</w:t>
      </w:r>
      <w:r w:rsidRPr="00536D6D">
        <w:rPr>
          <w:rFonts w:ascii="Times New Roman" w:hAnsi="Times New Roman"/>
        </w:rPr>
        <w:t xml:space="preserve"> to be carried and conveyed. That container is relative to the predispositions </w:t>
      </w:r>
      <w:r w:rsidR="00786E38" w:rsidRPr="00536D6D">
        <w:rPr>
          <w:rFonts w:ascii="Times New Roman" w:hAnsi="Times New Roman"/>
        </w:rPr>
        <w:t xml:space="preserve">or the subjectivity </w:t>
      </w:r>
      <w:r w:rsidRPr="00536D6D">
        <w:rPr>
          <w:rFonts w:ascii="Times New Roman" w:hAnsi="Times New Roman"/>
        </w:rPr>
        <w:t>of a group of people or even a single individual. In other words, a</w:t>
      </w:r>
      <w:r w:rsidR="00030217" w:rsidRPr="00536D6D">
        <w:rPr>
          <w:rFonts w:ascii="Times New Roman" w:hAnsi="Times New Roman"/>
        </w:rPr>
        <w:t xml:space="preserve"> container, which here</w:t>
      </w:r>
      <w:r w:rsidR="00AC67B9" w:rsidRPr="00536D6D">
        <w:rPr>
          <w:rFonts w:ascii="Times New Roman" w:hAnsi="Times New Roman"/>
        </w:rPr>
        <w:t xml:space="preserve"> includes a specific</w:t>
      </w:r>
      <w:r w:rsidR="00030217" w:rsidRPr="00536D6D">
        <w:rPr>
          <w:rFonts w:ascii="Times New Roman" w:hAnsi="Times New Roman"/>
        </w:rPr>
        <w:t xml:space="preserve"> set of symbols</w:t>
      </w:r>
      <w:r w:rsidR="00AC67B9" w:rsidRPr="00536D6D">
        <w:rPr>
          <w:rFonts w:ascii="Times New Roman" w:hAnsi="Times New Roman"/>
        </w:rPr>
        <w:t xml:space="preserve"> as well as the skill</w:t>
      </w:r>
      <w:r w:rsidR="0020687E" w:rsidRPr="00536D6D">
        <w:rPr>
          <w:rFonts w:ascii="Times New Roman" w:hAnsi="Times New Roman"/>
        </w:rPr>
        <w:t>s</w:t>
      </w:r>
      <w:r w:rsidR="00AC67B9" w:rsidRPr="00536D6D">
        <w:rPr>
          <w:rFonts w:ascii="Times New Roman" w:hAnsi="Times New Roman"/>
        </w:rPr>
        <w:t xml:space="preserve"> to arrange them in a meaningful way</w:t>
      </w:r>
      <w:r w:rsidR="00030217" w:rsidRPr="00536D6D">
        <w:rPr>
          <w:rFonts w:ascii="Times New Roman" w:hAnsi="Times New Roman"/>
        </w:rPr>
        <w:t>, is always relative to a social environment or a culture.</w:t>
      </w:r>
      <w:r w:rsidR="002B325C" w:rsidRPr="00536D6D">
        <w:rPr>
          <w:rFonts w:ascii="Times New Roman" w:hAnsi="Times New Roman"/>
        </w:rPr>
        <w:t xml:space="preserve"> </w:t>
      </w:r>
      <w:r w:rsidR="00AE3DC7" w:rsidRPr="00536D6D">
        <w:rPr>
          <w:rFonts w:ascii="Times New Roman" w:hAnsi="Times New Roman"/>
        </w:rPr>
        <w:t xml:space="preserve">In the case of </w:t>
      </w:r>
      <w:r w:rsidR="00B142B1" w:rsidRPr="00536D6D">
        <w:rPr>
          <w:rFonts w:ascii="Times New Roman" w:hAnsi="Times New Roman"/>
        </w:rPr>
        <w:t xml:space="preserve">a </w:t>
      </w:r>
      <w:r w:rsidR="00AE3DC7" w:rsidRPr="00536D6D">
        <w:rPr>
          <w:rFonts w:ascii="Times New Roman" w:hAnsi="Times New Roman"/>
        </w:rPr>
        <w:t>verbal messag</w:t>
      </w:r>
      <w:r w:rsidR="00607651" w:rsidRPr="00536D6D">
        <w:rPr>
          <w:rFonts w:ascii="Times New Roman" w:hAnsi="Times New Roman"/>
        </w:rPr>
        <w:t>e, these skills usually refer</w:t>
      </w:r>
      <w:r w:rsidR="00AE3DC7" w:rsidRPr="00536D6D">
        <w:rPr>
          <w:rFonts w:ascii="Times New Roman" w:hAnsi="Times New Roman"/>
        </w:rPr>
        <w:t xml:space="preserve"> to our knowledge of vocabulary, grammar and syntax, while in the case of nonverbal communication we include hand gestures, facial expressions, bodily posture, </w:t>
      </w:r>
      <w:r w:rsidR="00903DE6" w:rsidRPr="00536D6D">
        <w:rPr>
          <w:rFonts w:ascii="Times New Roman" w:hAnsi="Times New Roman"/>
        </w:rPr>
        <w:t xml:space="preserve">tone of voice, </w:t>
      </w:r>
      <w:r w:rsidR="00AE3DC7" w:rsidRPr="00536D6D">
        <w:rPr>
          <w:rFonts w:ascii="Times New Roman" w:hAnsi="Times New Roman"/>
        </w:rPr>
        <w:t>etc.</w:t>
      </w:r>
      <w:r w:rsidR="009E357C" w:rsidRPr="00536D6D">
        <w:rPr>
          <w:rFonts w:ascii="Times New Roman" w:hAnsi="Times New Roman"/>
        </w:rPr>
        <w:t xml:space="preserve">, without forgetting all the social rituals necessary to initiate the process of communication and, most importantly, to keep </w:t>
      </w:r>
      <w:r w:rsidR="000B0300" w:rsidRPr="00536D6D">
        <w:rPr>
          <w:rFonts w:ascii="Times New Roman" w:hAnsi="Times New Roman"/>
        </w:rPr>
        <w:t xml:space="preserve">it going until it </w:t>
      </w:r>
      <w:r w:rsidR="00B6367A" w:rsidRPr="00536D6D">
        <w:rPr>
          <w:rFonts w:ascii="Times New Roman" w:hAnsi="Times New Roman"/>
        </w:rPr>
        <w:t xml:space="preserve">should be terminated, </w:t>
      </w:r>
      <w:r w:rsidR="00E128BB" w:rsidRPr="00536D6D">
        <w:rPr>
          <w:rFonts w:ascii="Times New Roman" w:hAnsi="Times New Roman"/>
        </w:rPr>
        <w:t xml:space="preserve">thus making </w:t>
      </w:r>
      <w:r w:rsidR="00B6367A" w:rsidRPr="00536D6D">
        <w:rPr>
          <w:rFonts w:ascii="Times New Roman" w:hAnsi="Times New Roman"/>
        </w:rPr>
        <w:t xml:space="preserve">this </w:t>
      </w:r>
      <w:r w:rsidR="00CE7847" w:rsidRPr="00536D6D">
        <w:rPr>
          <w:rFonts w:ascii="Times New Roman" w:hAnsi="Times New Roman"/>
        </w:rPr>
        <w:t xml:space="preserve">the </w:t>
      </w:r>
      <w:r w:rsidR="00B41C66" w:rsidRPr="00536D6D">
        <w:rPr>
          <w:rFonts w:ascii="Times New Roman" w:hAnsi="Times New Roman"/>
        </w:rPr>
        <w:t xml:space="preserve">last stage </w:t>
      </w:r>
      <w:r w:rsidR="00701C51" w:rsidRPr="00536D6D">
        <w:rPr>
          <w:rFonts w:ascii="Times New Roman" w:hAnsi="Times New Roman"/>
        </w:rPr>
        <w:t>of</w:t>
      </w:r>
      <w:r w:rsidR="00B41C66" w:rsidRPr="00536D6D">
        <w:rPr>
          <w:rFonts w:ascii="Times New Roman" w:hAnsi="Times New Roman"/>
        </w:rPr>
        <w:t xml:space="preserve"> the</w:t>
      </w:r>
      <w:r w:rsidR="00607651" w:rsidRPr="00536D6D">
        <w:rPr>
          <w:rFonts w:ascii="Times New Roman" w:hAnsi="Times New Roman"/>
        </w:rPr>
        <w:t xml:space="preserve"> process</w:t>
      </w:r>
      <w:r w:rsidR="00B41C66" w:rsidRPr="00536D6D">
        <w:rPr>
          <w:rFonts w:ascii="Times New Roman" w:hAnsi="Times New Roman"/>
        </w:rPr>
        <w:t xml:space="preserve"> of communication</w:t>
      </w:r>
      <w:r w:rsidR="00575854" w:rsidRPr="00536D6D">
        <w:rPr>
          <w:rFonts w:ascii="Times New Roman" w:hAnsi="Times New Roman"/>
        </w:rPr>
        <w:t xml:space="preserve"> similar to a</w:t>
      </w:r>
      <w:r w:rsidR="00B6367A" w:rsidRPr="00536D6D">
        <w:rPr>
          <w:rFonts w:ascii="Times New Roman" w:hAnsi="Times New Roman"/>
        </w:rPr>
        <w:t xml:space="preserve"> closure in a business transaction, </w:t>
      </w:r>
      <w:r w:rsidR="006B7D72" w:rsidRPr="00536D6D">
        <w:rPr>
          <w:rFonts w:ascii="Times New Roman" w:hAnsi="Times New Roman"/>
        </w:rPr>
        <w:t xml:space="preserve">which is </w:t>
      </w:r>
      <w:r w:rsidR="00E56582" w:rsidRPr="00536D6D">
        <w:rPr>
          <w:rFonts w:ascii="Times New Roman" w:hAnsi="Times New Roman"/>
        </w:rPr>
        <w:t>also</w:t>
      </w:r>
      <w:r w:rsidR="00C20138" w:rsidRPr="00536D6D">
        <w:rPr>
          <w:rFonts w:ascii="Times New Roman" w:hAnsi="Times New Roman"/>
        </w:rPr>
        <w:t xml:space="preserve"> culturally determined</w:t>
      </w:r>
      <w:r w:rsidR="000B0300" w:rsidRPr="00536D6D">
        <w:rPr>
          <w:rFonts w:ascii="Times New Roman" w:hAnsi="Times New Roman"/>
        </w:rPr>
        <w:t>.</w:t>
      </w:r>
    </w:p>
    <w:p w14:paraId="1C1A81C0" w14:textId="25B3D748" w:rsidR="00007E82" w:rsidRPr="00536D6D" w:rsidRDefault="009E357C" w:rsidP="001938CB">
      <w:pPr>
        <w:spacing w:line="480" w:lineRule="auto"/>
        <w:jc w:val="both"/>
        <w:rPr>
          <w:rFonts w:ascii="Times New Roman" w:hAnsi="Times New Roman"/>
        </w:rPr>
      </w:pPr>
      <w:r w:rsidRPr="00536D6D">
        <w:rPr>
          <w:rFonts w:ascii="Times New Roman" w:hAnsi="Times New Roman"/>
        </w:rPr>
        <w:tab/>
      </w:r>
      <w:r w:rsidR="000B0300" w:rsidRPr="00536D6D">
        <w:rPr>
          <w:rFonts w:ascii="Times New Roman" w:hAnsi="Times New Roman"/>
        </w:rPr>
        <w:t>The distinction between the content and the container of a message is crucial in education.</w:t>
      </w:r>
      <w:r w:rsidR="00092CFD" w:rsidRPr="00536D6D">
        <w:rPr>
          <w:rFonts w:ascii="Times New Roman" w:hAnsi="Times New Roman"/>
        </w:rPr>
        <w:t xml:space="preserve"> </w:t>
      </w:r>
      <w:r w:rsidR="003F761C" w:rsidRPr="00536D6D">
        <w:rPr>
          <w:rFonts w:ascii="Times New Roman" w:hAnsi="Times New Roman"/>
        </w:rPr>
        <w:t>Indeed, w</w:t>
      </w:r>
      <w:r w:rsidR="00B6367A" w:rsidRPr="00536D6D">
        <w:rPr>
          <w:rFonts w:ascii="Times New Roman" w:hAnsi="Times New Roman"/>
        </w:rPr>
        <w:t>hen we are communicating, we are subsidiarily aware of the container or the means to convey a message while having a focal awareness of its content, that is, the meaning of the message.</w:t>
      </w:r>
      <w:r w:rsidR="00CE7847" w:rsidRPr="00536D6D">
        <w:rPr>
          <w:rFonts w:ascii="Times New Roman" w:hAnsi="Times New Roman"/>
        </w:rPr>
        <w:t xml:space="preserve"> Or, in other words</w:t>
      </w:r>
      <w:r w:rsidR="00147AC9" w:rsidRPr="00536D6D">
        <w:rPr>
          <w:rFonts w:ascii="Times New Roman" w:hAnsi="Times New Roman"/>
        </w:rPr>
        <w:t>, we</w:t>
      </w:r>
      <w:r w:rsidR="00267203" w:rsidRPr="00536D6D">
        <w:rPr>
          <w:rFonts w:ascii="Times New Roman" w:hAnsi="Times New Roman"/>
        </w:rPr>
        <w:t xml:space="preserve"> cannot pay attention to </w:t>
      </w:r>
      <w:r w:rsidR="00267203" w:rsidRPr="00536D6D">
        <w:rPr>
          <w:rFonts w:ascii="Times New Roman" w:hAnsi="Times New Roman"/>
          <w:i/>
        </w:rPr>
        <w:t>what</w:t>
      </w:r>
      <w:r w:rsidR="00267203" w:rsidRPr="00536D6D">
        <w:rPr>
          <w:rFonts w:ascii="Times New Roman" w:hAnsi="Times New Roman"/>
        </w:rPr>
        <w:t xml:space="preserve"> we want to say while being </w:t>
      </w:r>
      <w:r w:rsidR="009D2F79" w:rsidRPr="00536D6D">
        <w:rPr>
          <w:rFonts w:ascii="Times New Roman" w:hAnsi="Times New Roman"/>
        </w:rPr>
        <w:t xml:space="preserve">at the same time </w:t>
      </w:r>
      <w:r w:rsidR="00267203" w:rsidRPr="00536D6D">
        <w:rPr>
          <w:rFonts w:ascii="Times New Roman" w:hAnsi="Times New Roman"/>
        </w:rPr>
        <w:t xml:space="preserve">fully aware of </w:t>
      </w:r>
      <w:r w:rsidR="00267203" w:rsidRPr="00536D6D">
        <w:rPr>
          <w:rFonts w:ascii="Times New Roman" w:hAnsi="Times New Roman"/>
          <w:i/>
        </w:rPr>
        <w:t>how</w:t>
      </w:r>
      <w:r w:rsidR="00267203" w:rsidRPr="00536D6D">
        <w:rPr>
          <w:rFonts w:ascii="Times New Roman" w:hAnsi="Times New Roman"/>
        </w:rPr>
        <w:t xml:space="preserve"> to say it.</w:t>
      </w:r>
      <w:r w:rsidR="003F761C" w:rsidRPr="00536D6D">
        <w:rPr>
          <w:rFonts w:ascii="Times New Roman" w:hAnsi="Times New Roman"/>
        </w:rPr>
        <w:t xml:space="preserve"> </w:t>
      </w:r>
      <w:r w:rsidR="00917AFD" w:rsidRPr="00536D6D">
        <w:rPr>
          <w:rFonts w:ascii="Times New Roman" w:hAnsi="Times New Roman"/>
        </w:rPr>
        <w:t xml:space="preserve">This experience of confusion or conflicting awareness is </w:t>
      </w:r>
      <w:r w:rsidR="00EA164A" w:rsidRPr="00536D6D">
        <w:rPr>
          <w:rFonts w:ascii="Times New Roman" w:hAnsi="Times New Roman"/>
        </w:rPr>
        <w:t xml:space="preserve">often </w:t>
      </w:r>
      <w:r w:rsidR="00917AFD" w:rsidRPr="00536D6D">
        <w:rPr>
          <w:rFonts w:ascii="Times New Roman" w:hAnsi="Times New Roman"/>
        </w:rPr>
        <w:t>experienced by learners of foreign languages. The moment they become obsess</w:t>
      </w:r>
      <w:r w:rsidR="00387F74" w:rsidRPr="00536D6D">
        <w:rPr>
          <w:rFonts w:ascii="Times New Roman" w:hAnsi="Times New Roman"/>
        </w:rPr>
        <w:t>ed</w:t>
      </w:r>
      <w:r w:rsidR="00917AFD" w:rsidRPr="00536D6D">
        <w:rPr>
          <w:rFonts w:ascii="Times New Roman" w:hAnsi="Times New Roman"/>
        </w:rPr>
        <w:t xml:space="preserve"> with whether they are using the right words or rules of grammar, they lose sight of the meaning they are trying to transmit. </w:t>
      </w:r>
      <w:r w:rsidR="009477DA" w:rsidRPr="00536D6D">
        <w:rPr>
          <w:rFonts w:ascii="Times New Roman" w:hAnsi="Times New Roman"/>
        </w:rPr>
        <w:t xml:space="preserve">Anyone who has not had this experience should try to walk while </w:t>
      </w:r>
      <w:r w:rsidR="009477DA" w:rsidRPr="00536D6D">
        <w:rPr>
          <w:rFonts w:ascii="Times New Roman" w:hAnsi="Times New Roman"/>
        </w:rPr>
        <w:lastRenderedPageBreak/>
        <w:t xml:space="preserve">intensively thinking about their walking. They will </w:t>
      </w:r>
      <w:r w:rsidR="003A510F" w:rsidRPr="00536D6D">
        <w:rPr>
          <w:rFonts w:ascii="Times New Roman" w:hAnsi="Times New Roman"/>
        </w:rPr>
        <w:t xml:space="preserve">almost certainly </w:t>
      </w:r>
      <w:r w:rsidR="009477DA" w:rsidRPr="00536D6D">
        <w:rPr>
          <w:rFonts w:ascii="Times New Roman" w:hAnsi="Times New Roman"/>
        </w:rPr>
        <w:t>come to a standstill</w:t>
      </w:r>
      <w:r w:rsidR="003A510F" w:rsidRPr="00536D6D">
        <w:rPr>
          <w:rFonts w:ascii="Times New Roman" w:hAnsi="Times New Roman"/>
        </w:rPr>
        <w:t xml:space="preserve"> and s</w:t>
      </w:r>
      <w:r w:rsidR="007B2A67" w:rsidRPr="00536D6D">
        <w:rPr>
          <w:rFonts w:ascii="Times New Roman" w:hAnsi="Times New Roman"/>
        </w:rPr>
        <w:t>tudents</w:t>
      </w:r>
      <w:r w:rsidR="00701C51" w:rsidRPr="00536D6D">
        <w:rPr>
          <w:rFonts w:ascii="Times New Roman" w:hAnsi="Times New Roman"/>
        </w:rPr>
        <w:t xml:space="preserve"> of</w:t>
      </w:r>
      <w:r w:rsidR="003F0C0F" w:rsidRPr="00536D6D">
        <w:rPr>
          <w:rFonts w:ascii="Times New Roman" w:hAnsi="Times New Roman"/>
        </w:rPr>
        <w:t xml:space="preserve"> new culture</w:t>
      </w:r>
      <w:r w:rsidR="00701C51" w:rsidRPr="00536D6D">
        <w:rPr>
          <w:rFonts w:ascii="Times New Roman" w:hAnsi="Times New Roman"/>
        </w:rPr>
        <w:t>s</w:t>
      </w:r>
      <w:r w:rsidR="00766DD3" w:rsidRPr="00536D6D">
        <w:rPr>
          <w:rFonts w:ascii="Times New Roman" w:hAnsi="Times New Roman"/>
        </w:rPr>
        <w:t xml:space="preserve"> </w:t>
      </w:r>
      <w:r w:rsidR="003A510F" w:rsidRPr="00536D6D">
        <w:rPr>
          <w:rFonts w:ascii="Times New Roman" w:hAnsi="Times New Roman"/>
        </w:rPr>
        <w:t xml:space="preserve">often find themselves </w:t>
      </w:r>
      <w:r w:rsidR="00766DD3" w:rsidRPr="00536D6D">
        <w:rPr>
          <w:rFonts w:ascii="Times New Roman" w:hAnsi="Times New Roman"/>
        </w:rPr>
        <w:t>in the same situation.</w:t>
      </w:r>
    </w:p>
    <w:p w14:paraId="4996C2C8" w14:textId="67A8D7B8" w:rsidR="009477DA" w:rsidRPr="00536D6D" w:rsidRDefault="00007E82" w:rsidP="001938CB">
      <w:pPr>
        <w:spacing w:line="480" w:lineRule="auto"/>
        <w:jc w:val="both"/>
        <w:rPr>
          <w:rFonts w:ascii="Times New Roman" w:hAnsi="Times New Roman"/>
        </w:rPr>
      </w:pPr>
      <w:r w:rsidRPr="00536D6D">
        <w:rPr>
          <w:rFonts w:ascii="Times New Roman" w:hAnsi="Times New Roman"/>
        </w:rPr>
        <w:tab/>
      </w:r>
      <w:r w:rsidR="00832F69" w:rsidRPr="00536D6D">
        <w:rPr>
          <w:rFonts w:ascii="Times New Roman" w:hAnsi="Times New Roman"/>
        </w:rPr>
        <w:t>Thus, the first principle enjoins us, as teachers</w:t>
      </w:r>
      <w:r w:rsidR="00EA164A" w:rsidRPr="00536D6D">
        <w:rPr>
          <w:rFonts w:ascii="Times New Roman" w:hAnsi="Times New Roman"/>
        </w:rPr>
        <w:t xml:space="preserve"> of</w:t>
      </w:r>
      <w:r w:rsidR="00014333" w:rsidRPr="00536D6D">
        <w:rPr>
          <w:rFonts w:ascii="Times New Roman" w:hAnsi="Times New Roman"/>
        </w:rPr>
        <w:t xml:space="preserve"> intercultural communication</w:t>
      </w:r>
      <w:r w:rsidR="00832F69" w:rsidRPr="00536D6D">
        <w:rPr>
          <w:rFonts w:ascii="Times New Roman" w:hAnsi="Times New Roman"/>
        </w:rPr>
        <w:t>, to introduce a topic</w:t>
      </w:r>
      <w:r w:rsidR="006F1BE7" w:rsidRPr="00536D6D">
        <w:rPr>
          <w:rFonts w:ascii="Times New Roman" w:hAnsi="Times New Roman"/>
        </w:rPr>
        <w:t>,</w:t>
      </w:r>
      <w:r w:rsidR="00832F69" w:rsidRPr="00536D6D">
        <w:rPr>
          <w:rFonts w:ascii="Times New Roman" w:hAnsi="Times New Roman"/>
        </w:rPr>
        <w:t xml:space="preserve"> </w:t>
      </w:r>
      <w:r w:rsidR="00EA164A" w:rsidRPr="00536D6D">
        <w:rPr>
          <w:rFonts w:ascii="Times New Roman" w:hAnsi="Times New Roman"/>
        </w:rPr>
        <w:t>which</w:t>
      </w:r>
      <w:r w:rsidR="006F1BE7" w:rsidRPr="00536D6D">
        <w:rPr>
          <w:rFonts w:ascii="Times New Roman" w:hAnsi="Times New Roman"/>
        </w:rPr>
        <w:t xml:space="preserve"> involves the acquisition of </w:t>
      </w:r>
      <w:r w:rsidR="00832F69" w:rsidRPr="00536D6D">
        <w:rPr>
          <w:rFonts w:ascii="Times New Roman" w:hAnsi="Times New Roman"/>
        </w:rPr>
        <w:t>new skill</w:t>
      </w:r>
      <w:r w:rsidR="006F1BE7" w:rsidRPr="00536D6D">
        <w:rPr>
          <w:rFonts w:ascii="Times New Roman" w:hAnsi="Times New Roman"/>
        </w:rPr>
        <w:t xml:space="preserve">s, by dividing </w:t>
      </w:r>
      <w:r w:rsidR="00387F74" w:rsidRPr="00536D6D">
        <w:rPr>
          <w:rFonts w:ascii="Times New Roman" w:hAnsi="Times New Roman"/>
        </w:rPr>
        <w:t xml:space="preserve">it </w:t>
      </w:r>
      <w:r w:rsidR="006F1BE7" w:rsidRPr="00536D6D">
        <w:rPr>
          <w:rFonts w:ascii="Times New Roman" w:hAnsi="Times New Roman"/>
        </w:rPr>
        <w:t>into two components that will be taught</w:t>
      </w:r>
      <w:r w:rsidR="00387F74" w:rsidRPr="00536D6D">
        <w:rPr>
          <w:rFonts w:ascii="Times New Roman" w:hAnsi="Times New Roman"/>
        </w:rPr>
        <w:t xml:space="preserve"> separately and alternatively. In practice this means that</w:t>
      </w:r>
      <w:r w:rsidR="006F1BE7" w:rsidRPr="00536D6D">
        <w:rPr>
          <w:rFonts w:ascii="Times New Roman" w:hAnsi="Times New Roman"/>
        </w:rPr>
        <w:t xml:space="preserve"> </w:t>
      </w:r>
      <w:r w:rsidR="00387F74" w:rsidRPr="00536D6D">
        <w:rPr>
          <w:rFonts w:ascii="Times New Roman" w:hAnsi="Times New Roman"/>
        </w:rPr>
        <w:t xml:space="preserve">either </w:t>
      </w:r>
      <w:r w:rsidR="006F1BE7" w:rsidRPr="00536D6D">
        <w:rPr>
          <w:rFonts w:ascii="Times New Roman" w:hAnsi="Times New Roman"/>
        </w:rPr>
        <w:t>the students are acquiring a new skill to impart a relatively familiar content or, inversely, they deliver entirely new content while using already acquired skills.</w:t>
      </w:r>
    </w:p>
    <w:p w14:paraId="17FF22C8" w14:textId="77777777" w:rsidR="001A332E" w:rsidRPr="00536D6D" w:rsidRDefault="001A332E" w:rsidP="001938CB">
      <w:pPr>
        <w:spacing w:line="480" w:lineRule="auto"/>
        <w:jc w:val="both"/>
        <w:rPr>
          <w:rFonts w:ascii="Times New Roman" w:hAnsi="Times New Roman"/>
        </w:rPr>
      </w:pPr>
    </w:p>
    <w:p w14:paraId="18193A8A" w14:textId="50ED7739" w:rsidR="003A510F" w:rsidRPr="002A4DB1" w:rsidRDefault="00CB36D5" w:rsidP="00CB36D5">
      <w:pPr>
        <w:spacing w:line="480" w:lineRule="auto"/>
        <w:jc w:val="both"/>
        <w:rPr>
          <w:rFonts w:ascii="Times New Roman" w:hAnsi="Times New Roman"/>
          <w:i/>
        </w:rPr>
      </w:pPr>
      <w:r>
        <w:rPr>
          <w:rFonts w:ascii="Times New Roman" w:hAnsi="Times New Roman"/>
          <w:iCs/>
        </w:rPr>
        <w:t xml:space="preserve">2: </w:t>
      </w:r>
      <w:r w:rsidR="00EA3889" w:rsidRPr="002A4DB1">
        <w:rPr>
          <w:rFonts w:ascii="Times New Roman" w:hAnsi="Times New Roman"/>
          <w:i/>
        </w:rPr>
        <w:t>We should be aware of the distinction between person-oriented teaching and task-oriented teaching.</w:t>
      </w:r>
    </w:p>
    <w:p w14:paraId="54F4D63F" w14:textId="61781A52" w:rsidR="00EA3889" w:rsidRPr="00536D6D" w:rsidRDefault="00962773" w:rsidP="001938CB">
      <w:pPr>
        <w:spacing w:line="480" w:lineRule="auto"/>
        <w:jc w:val="both"/>
        <w:rPr>
          <w:rFonts w:ascii="Times New Roman" w:hAnsi="Times New Roman"/>
        </w:rPr>
      </w:pPr>
      <w:r w:rsidRPr="00536D6D">
        <w:rPr>
          <w:rFonts w:ascii="Times New Roman" w:hAnsi="Times New Roman"/>
        </w:rPr>
        <w:tab/>
        <w:t xml:space="preserve">The second principle is also </w:t>
      </w:r>
      <w:r w:rsidR="00387F74" w:rsidRPr="00536D6D">
        <w:rPr>
          <w:rFonts w:ascii="Times New Roman" w:hAnsi="Times New Roman"/>
        </w:rPr>
        <w:t>important for the teaching of intercultural communication. When looking at the material to be covered, it is simply impossible to include all of it in one-semester</w:t>
      </w:r>
      <w:r w:rsidR="006A6456" w:rsidRPr="00536D6D">
        <w:rPr>
          <w:rFonts w:ascii="Times New Roman" w:hAnsi="Times New Roman"/>
        </w:rPr>
        <w:t xml:space="preserve"> course</w:t>
      </w:r>
      <w:r w:rsidR="003A510F" w:rsidRPr="00536D6D">
        <w:rPr>
          <w:rFonts w:ascii="Times New Roman" w:hAnsi="Times New Roman"/>
        </w:rPr>
        <w:t>, especially not to the course that is delivered to freshmen and offered in their first year of study</w:t>
      </w:r>
      <w:r w:rsidR="006A6456" w:rsidRPr="00536D6D">
        <w:rPr>
          <w:rFonts w:ascii="Times New Roman" w:hAnsi="Times New Roman"/>
        </w:rPr>
        <w:t>. It may even be quite difficult to have an entire program dedicated to this topic as we will never be in a position to anticip</w:t>
      </w:r>
      <w:r w:rsidR="00257654" w:rsidRPr="00536D6D">
        <w:rPr>
          <w:rFonts w:ascii="Times New Roman" w:hAnsi="Times New Roman"/>
        </w:rPr>
        <w:t>at</w:t>
      </w:r>
      <w:r w:rsidR="006A6456" w:rsidRPr="00536D6D">
        <w:rPr>
          <w:rFonts w:ascii="Times New Roman" w:hAnsi="Times New Roman"/>
        </w:rPr>
        <w:t xml:space="preserve">e all the situations students </w:t>
      </w:r>
      <w:r w:rsidR="00271164" w:rsidRPr="00536D6D">
        <w:rPr>
          <w:rFonts w:ascii="Times New Roman" w:hAnsi="Times New Roman"/>
        </w:rPr>
        <w:t>are likely</w:t>
      </w:r>
      <w:r w:rsidR="006A6456" w:rsidRPr="00536D6D">
        <w:rPr>
          <w:rFonts w:ascii="Times New Roman" w:hAnsi="Times New Roman"/>
        </w:rPr>
        <w:t xml:space="preserve"> </w:t>
      </w:r>
      <w:r w:rsidR="006159CB" w:rsidRPr="00536D6D">
        <w:rPr>
          <w:rFonts w:ascii="Times New Roman" w:hAnsi="Times New Roman"/>
        </w:rPr>
        <w:t xml:space="preserve">to </w:t>
      </w:r>
      <w:r w:rsidR="006A6456" w:rsidRPr="00536D6D">
        <w:rPr>
          <w:rFonts w:ascii="Times New Roman" w:hAnsi="Times New Roman"/>
        </w:rPr>
        <w:t>find themselves</w:t>
      </w:r>
      <w:r w:rsidR="00271164" w:rsidRPr="00536D6D">
        <w:rPr>
          <w:rFonts w:ascii="Times New Roman" w:hAnsi="Times New Roman"/>
        </w:rPr>
        <w:t>,</w:t>
      </w:r>
      <w:r w:rsidR="006A6456" w:rsidRPr="00536D6D">
        <w:rPr>
          <w:rFonts w:ascii="Times New Roman" w:hAnsi="Times New Roman"/>
        </w:rPr>
        <w:t xml:space="preserve"> if they happen to pursue a career involving contacts and communication at the international level</w:t>
      </w:r>
      <w:r w:rsidR="003A510F" w:rsidRPr="00536D6D">
        <w:rPr>
          <w:rFonts w:ascii="Times New Roman" w:hAnsi="Times New Roman"/>
        </w:rPr>
        <w:t>, which, es</w:t>
      </w:r>
      <w:r w:rsidR="00536D6D">
        <w:rPr>
          <w:rFonts w:ascii="Times New Roman" w:hAnsi="Times New Roman"/>
        </w:rPr>
        <w:t xml:space="preserve">pecially in hospitality field, </w:t>
      </w:r>
      <w:r w:rsidR="003A510F" w:rsidRPr="00536D6D">
        <w:rPr>
          <w:rFonts w:ascii="Times New Roman" w:hAnsi="Times New Roman"/>
        </w:rPr>
        <w:t>seems to be a prerequisite for any successful and m</w:t>
      </w:r>
      <w:r w:rsidR="001A332E" w:rsidRPr="00536D6D">
        <w:rPr>
          <w:rFonts w:ascii="Times New Roman" w:hAnsi="Times New Roman"/>
        </w:rPr>
        <w:t>eaningful business relationship</w:t>
      </w:r>
      <w:r w:rsidR="006A6456" w:rsidRPr="00536D6D">
        <w:rPr>
          <w:rFonts w:ascii="Times New Roman" w:hAnsi="Times New Roman"/>
        </w:rPr>
        <w:t xml:space="preserve">. </w:t>
      </w:r>
      <w:r w:rsidR="001A332E" w:rsidRPr="00536D6D">
        <w:rPr>
          <w:rFonts w:ascii="Times New Roman" w:hAnsi="Times New Roman"/>
        </w:rPr>
        <w:t xml:space="preserve"> Therefore, it seems to be obvious that based on the amount of the material related to this class and this topic that instructors </w:t>
      </w:r>
      <w:r w:rsidR="00271164" w:rsidRPr="00536D6D">
        <w:rPr>
          <w:rFonts w:ascii="Times New Roman" w:hAnsi="Times New Roman"/>
        </w:rPr>
        <w:t>cannot teach</w:t>
      </w:r>
      <w:r w:rsidR="00F977C8" w:rsidRPr="00536D6D">
        <w:rPr>
          <w:rFonts w:ascii="Times New Roman" w:hAnsi="Times New Roman"/>
        </w:rPr>
        <w:t xml:space="preserve"> </w:t>
      </w:r>
      <w:r w:rsidR="00271164" w:rsidRPr="00536D6D">
        <w:rPr>
          <w:rFonts w:ascii="Times New Roman" w:hAnsi="Times New Roman"/>
        </w:rPr>
        <w:t xml:space="preserve">all </w:t>
      </w:r>
      <w:r w:rsidR="00F977C8" w:rsidRPr="00536D6D">
        <w:rPr>
          <w:rFonts w:ascii="Times New Roman" w:hAnsi="Times New Roman"/>
        </w:rPr>
        <w:t xml:space="preserve">what is to </w:t>
      </w:r>
      <w:r w:rsidR="00271164" w:rsidRPr="00536D6D">
        <w:rPr>
          <w:rFonts w:ascii="Times New Roman" w:hAnsi="Times New Roman"/>
        </w:rPr>
        <w:t xml:space="preserve">be </w:t>
      </w:r>
      <w:r w:rsidR="00F977C8" w:rsidRPr="00536D6D">
        <w:rPr>
          <w:rFonts w:ascii="Times New Roman" w:hAnsi="Times New Roman"/>
        </w:rPr>
        <w:t>know</w:t>
      </w:r>
      <w:r w:rsidR="007E7019" w:rsidRPr="00536D6D">
        <w:rPr>
          <w:rFonts w:ascii="Times New Roman" w:hAnsi="Times New Roman"/>
        </w:rPr>
        <w:t>n</w:t>
      </w:r>
      <w:r w:rsidR="00F977C8" w:rsidRPr="00536D6D">
        <w:rPr>
          <w:rFonts w:ascii="Times New Roman" w:hAnsi="Times New Roman"/>
        </w:rPr>
        <w:t xml:space="preserve"> about </w:t>
      </w:r>
      <w:r w:rsidR="00271164" w:rsidRPr="00536D6D">
        <w:rPr>
          <w:rFonts w:ascii="Times New Roman" w:hAnsi="Times New Roman"/>
        </w:rPr>
        <w:t>every culture</w:t>
      </w:r>
      <w:r w:rsidR="00F977C8" w:rsidRPr="00536D6D">
        <w:rPr>
          <w:rFonts w:ascii="Times New Roman" w:hAnsi="Times New Roman"/>
        </w:rPr>
        <w:t xml:space="preserve"> of the world</w:t>
      </w:r>
      <w:r w:rsidR="00271164" w:rsidRPr="00536D6D">
        <w:rPr>
          <w:rFonts w:ascii="Times New Roman" w:hAnsi="Times New Roman"/>
        </w:rPr>
        <w:t xml:space="preserve">, </w:t>
      </w:r>
      <w:r w:rsidR="001A332E" w:rsidRPr="00536D6D">
        <w:rPr>
          <w:rFonts w:ascii="Times New Roman" w:hAnsi="Times New Roman"/>
        </w:rPr>
        <w:t xml:space="preserve">not </w:t>
      </w:r>
      <w:r w:rsidR="00271164" w:rsidRPr="00536D6D">
        <w:rPr>
          <w:rFonts w:ascii="Times New Roman" w:hAnsi="Times New Roman"/>
        </w:rPr>
        <w:t>even</w:t>
      </w:r>
      <w:r w:rsidR="001A332E" w:rsidRPr="00536D6D">
        <w:rPr>
          <w:rFonts w:ascii="Times New Roman" w:hAnsi="Times New Roman"/>
        </w:rPr>
        <w:t xml:space="preserve"> about</w:t>
      </w:r>
      <w:r w:rsidR="00271164" w:rsidRPr="00536D6D">
        <w:rPr>
          <w:rFonts w:ascii="Times New Roman" w:hAnsi="Times New Roman"/>
        </w:rPr>
        <w:t xml:space="preserve"> the major ones</w:t>
      </w:r>
      <w:r w:rsidR="001A332E" w:rsidRPr="00536D6D">
        <w:rPr>
          <w:rFonts w:ascii="Times New Roman" w:hAnsi="Times New Roman"/>
        </w:rPr>
        <w:t>,</w:t>
      </w:r>
      <w:r w:rsidR="003A510F" w:rsidRPr="00536D6D">
        <w:rPr>
          <w:rFonts w:ascii="Times New Roman" w:hAnsi="Times New Roman"/>
        </w:rPr>
        <w:t xml:space="preserve"> and </w:t>
      </w:r>
      <w:r w:rsidR="00257654" w:rsidRPr="00536D6D">
        <w:rPr>
          <w:rFonts w:ascii="Times New Roman" w:hAnsi="Times New Roman"/>
        </w:rPr>
        <w:t>we</w:t>
      </w:r>
      <w:r w:rsidR="003A510F" w:rsidRPr="00536D6D">
        <w:rPr>
          <w:rFonts w:ascii="Times New Roman" w:hAnsi="Times New Roman"/>
        </w:rPr>
        <w:t>, as</w:t>
      </w:r>
      <w:r w:rsidR="001A332E" w:rsidRPr="00536D6D">
        <w:rPr>
          <w:rFonts w:ascii="Times New Roman" w:hAnsi="Times New Roman"/>
        </w:rPr>
        <w:t xml:space="preserve"> instructors</w:t>
      </w:r>
      <w:r w:rsidR="003A510F" w:rsidRPr="00536D6D">
        <w:rPr>
          <w:rFonts w:ascii="Times New Roman" w:hAnsi="Times New Roman"/>
        </w:rPr>
        <w:t>,</w:t>
      </w:r>
      <w:r w:rsidR="00257654" w:rsidRPr="00536D6D">
        <w:rPr>
          <w:rFonts w:ascii="Times New Roman" w:hAnsi="Times New Roman"/>
        </w:rPr>
        <w:t xml:space="preserve"> are </w:t>
      </w:r>
      <w:r w:rsidR="006159CB" w:rsidRPr="00536D6D">
        <w:rPr>
          <w:rFonts w:ascii="Times New Roman" w:hAnsi="Times New Roman"/>
        </w:rPr>
        <w:t>compelled</w:t>
      </w:r>
      <w:r w:rsidR="00257654" w:rsidRPr="00536D6D">
        <w:rPr>
          <w:rFonts w:ascii="Times New Roman" w:hAnsi="Times New Roman"/>
        </w:rPr>
        <w:t xml:space="preserve">, </w:t>
      </w:r>
      <w:r w:rsidR="003A510F" w:rsidRPr="00536D6D">
        <w:rPr>
          <w:rFonts w:ascii="Times New Roman" w:hAnsi="Times New Roman"/>
        </w:rPr>
        <w:t>“</w:t>
      </w:r>
      <w:r w:rsidR="00257654" w:rsidRPr="00536D6D">
        <w:rPr>
          <w:rFonts w:ascii="Times New Roman" w:hAnsi="Times New Roman"/>
        </w:rPr>
        <w:t>not to give a fish to our students, but to show them how to fish</w:t>
      </w:r>
      <w:r w:rsidR="003A510F" w:rsidRPr="00536D6D">
        <w:rPr>
          <w:rFonts w:ascii="Times New Roman" w:hAnsi="Times New Roman"/>
        </w:rPr>
        <w:t>”</w:t>
      </w:r>
      <w:r w:rsidR="00257654" w:rsidRPr="00536D6D">
        <w:rPr>
          <w:rFonts w:ascii="Times New Roman" w:hAnsi="Times New Roman"/>
        </w:rPr>
        <w:t>.</w:t>
      </w:r>
      <w:r w:rsidR="00D67B3C" w:rsidRPr="00536D6D">
        <w:rPr>
          <w:rFonts w:ascii="Times New Roman" w:hAnsi="Times New Roman"/>
        </w:rPr>
        <w:t xml:space="preserve"> This is where the distinction between person-oriented teaching and task-oriented teaching becomes </w:t>
      </w:r>
      <w:r w:rsidR="001B23C6" w:rsidRPr="00536D6D">
        <w:rPr>
          <w:rFonts w:ascii="Times New Roman" w:hAnsi="Times New Roman"/>
        </w:rPr>
        <w:t xml:space="preserve">rather </w:t>
      </w:r>
      <w:r w:rsidR="001A332E" w:rsidRPr="00536D6D">
        <w:rPr>
          <w:rFonts w:ascii="Times New Roman" w:hAnsi="Times New Roman"/>
        </w:rPr>
        <w:t>convenient.</w:t>
      </w:r>
    </w:p>
    <w:p w14:paraId="4AE14616" w14:textId="4B8AD2C3" w:rsidR="00257654" w:rsidRPr="00536D6D" w:rsidRDefault="00257654" w:rsidP="001938CB">
      <w:pPr>
        <w:spacing w:line="480" w:lineRule="auto"/>
        <w:jc w:val="both"/>
        <w:rPr>
          <w:rFonts w:ascii="Times New Roman" w:hAnsi="Times New Roman"/>
        </w:rPr>
      </w:pPr>
      <w:r w:rsidRPr="00536D6D">
        <w:rPr>
          <w:rFonts w:ascii="Times New Roman" w:hAnsi="Times New Roman"/>
        </w:rPr>
        <w:lastRenderedPageBreak/>
        <w:tab/>
      </w:r>
      <w:r w:rsidR="003A5766" w:rsidRPr="00536D6D">
        <w:rPr>
          <w:rFonts w:ascii="Times New Roman" w:hAnsi="Times New Roman"/>
        </w:rPr>
        <w:t>Task-oriented teaching, as the</w:t>
      </w:r>
      <w:r w:rsidR="00713D26" w:rsidRPr="00536D6D">
        <w:rPr>
          <w:rFonts w:ascii="Times New Roman" w:hAnsi="Times New Roman"/>
        </w:rPr>
        <w:t xml:space="preserve"> expression </w:t>
      </w:r>
      <w:r w:rsidR="001B23C6" w:rsidRPr="00536D6D">
        <w:rPr>
          <w:rFonts w:ascii="Times New Roman" w:hAnsi="Times New Roman"/>
        </w:rPr>
        <w:t>itself implies,</w:t>
      </w:r>
      <w:r w:rsidR="00713D26" w:rsidRPr="00536D6D">
        <w:rPr>
          <w:rFonts w:ascii="Times New Roman" w:hAnsi="Times New Roman"/>
        </w:rPr>
        <w:t xml:space="preserve"> focuses on the accomplishment of a specific task. In this context, the role of the </w:t>
      </w:r>
      <w:r w:rsidR="001A332E" w:rsidRPr="00536D6D">
        <w:rPr>
          <w:rFonts w:ascii="Times New Roman" w:hAnsi="Times New Roman"/>
        </w:rPr>
        <w:t>instructor/</w:t>
      </w:r>
      <w:r w:rsidR="00713D26" w:rsidRPr="00536D6D">
        <w:rPr>
          <w:rFonts w:ascii="Times New Roman" w:hAnsi="Times New Roman"/>
        </w:rPr>
        <w:t xml:space="preserve">teacher is to show the various steps necessary to complete it. </w:t>
      </w:r>
      <w:r w:rsidR="00B51BFC" w:rsidRPr="00536D6D">
        <w:rPr>
          <w:rFonts w:ascii="Times New Roman" w:hAnsi="Times New Roman"/>
        </w:rPr>
        <w:t xml:space="preserve">Students are, so to speak, led </w:t>
      </w:r>
      <w:r w:rsidR="003D5DF9" w:rsidRPr="00536D6D">
        <w:rPr>
          <w:rFonts w:ascii="Times New Roman" w:hAnsi="Times New Roman"/>
        </w:rPr>
        <w:t xml:space="preserve">by </w:t>
      </w:r>
      <w:r w:rsidR="00B51BFC" w:rsidRPr="00536D6D">
        <w:rPr>
          <w:rFonts w:ascii="Times New Roman" w:hAnsi="Times New Roman"/>
        </w:rPr>
        <w:t>the hand</w:t>
      </w:r>
      <w:r w:rsidR="006159CB" w:rsidRPr="00536D6D">
        <w:rPr>
          <w:rFonts w:ascii="Times New Roman" w:hAnsi="Times New Roman"/>
        </w:rPr>
        <w:t>,</w:t>
      </w:r>
      <w:r w:rsidR="00B51BFC" w:rsidRPr="00536D6D">
        <w:rPr>
          <w:rFonts w:ascii="Times New Roman" w:hAnsi="Times New Roman"/>
        </w:rPr>
        <w:t xml:space="preserve"> so that they learn what </w:t>
      </w:r>
      <w:r w:rsidR="006B72E2" w:rsidRPr="00536D6D">
        <w:rPr>
          <w:rFonts w:ascii="Times New Roman" w:hAnsi="Times New Roman"/>
        </w:rPr>
        <w:t>required</w:t>
      </w:r>
      <w:r w:rsidR="00B51BFC" w:rsidRPr="00536D6D">
        <w:rPr>
          <w:rFonts w:ascii="Times New Roman" w:hAnsi="Times New Roman"/>
        </w:rPr>
        <w:t xml:space="preserve"> solution</w:t>
      </w:r>
      <w:r w:rsidR="003D5DF9" w:rsidRPr="00536D6D">
        <w:rPr>
          <w:rFonts w:ascii="Times New Roman" w:hAnsi="Times New Roman"/>
        </w:rPr>
        <w:t>s</w:t>
      </w:r>
      <w:r w:rsidR="00B51BFC" w:rsidRPr="00536D6D">
        <w:rPr>
          <w:rFonts w:ascii="Times New Roman" w:hAnsi="Times New Roman"/>
        </w:rPr>
        <w:t xml:space="preserve"> for given problems</w:t>
      </w:r>
      <w:r w:rsidR="006B72E2" w:rsidRPr="00536D6D">
        <w:rPr>
          <w:rFonts w:ascii="Times New Roman" w:hAnsi="Times New Roman"/>
        </w:rPr>
        <w:t xml:space="preserve"> </w:t>
      </w:r>
      <w:r w:rsidR="003D5DF9" w:rsidRPr="00536D6D">
        <w:rPr>
          <w:rFonts w:ascii="Times New Roman" w:hAnsi="Times New Roman"/>
        </w:rPr>
        <w:t>are</w:t>
      </w:r>
      <w:r w:rsidR="00B51BFC" w:rsidRPr="00536D6D">
        <w:rPr>
          <w:rFonts w:ascii="Times New Roman" w:hAnsi="Times New Roman"/>
        </w:rPr>
        <w:t>. Obviou</w:t>
      </w:r>
      <w:r w:rsidR="006B72E2" w:rsidRPr="00536D6D">
        <w:rPr>
          <w:rFonts w:ascii="Times New Roman" w:hAnsi="Times New Roman"/>
        </w:rPr>
        <w:t>s</w:t>
      </w:r>
      <w:r w:rsidR="00B51BFC" w:rsidRPr="00536D6D">
        <w:rPr>
          <w:rFonts w:ascii="Times New Roman" w:hAnsi="Times New Roman"/>
        </w:rPr>
        <w:t xml:space="preserve">ly, this approach, which is </w:t>
      </w:r>
      <w:r w:rsidR="006B72E2" w:rsidRPr="00536D6D">
        <w:rPr>
          <w:rFonts w:ascii="Times New Roman" w:hAnsi="Times New Roman"/>
        </w:rPr>
        <w:t>appropriate</w:t>
      </w:r>
      <w:r w:rsidR="00B51BFC" w:rsidRPr="00536D6D">
        <w:rPr>
          <w:rFonts w:ascii="Times New Roman" w:hAnsi="Times New Roman"/>
        </w:rPr>
        <w:t xml:space="preserve"> </w:t>
      </w:r>
      <w:r w:rsidR="006B72E2" w:rsidRPr="00536D6D">
        <w:rPr>
          <w:rFonts w:ascii="Times New Roman" w:hAnsi="Times New Roman"/>
        </w:rPr>
        <w:t>for</w:t>
      </w:r>
      <w:r w:rsidR="00B51BFC" w:rsidRPr="00536D6D">
        <w:rPr>
          <w:rFonts w:ascii="Times New Roman" w:hAnsi="Times New Roman"/>
        </w:rPr>
        <w:t xml:space="preserve"> teach</w:t>
      </w:r>
      <w:r w:rsidR="006B72E2" w:rsidRPr="00536D6D">
        <w:rPr>
          <w:rFonts w:ascii="Times New Roman" w:hAnsi="Times New Roman"/>
        </w:rPr>
        <w:t>ing</w:t>
      </w:r>
      <w:r w:rsidR="00B51BFC" w:rsidRPr="00536D6D">
        <w:rPr>
          <w:rFonts w:ascii="Times New Roman" w:hAnsi="Times New Roman"/>
        </w:rPr>
        <w:t xml:space="preserve"> skills that are adapted to well-defined and stable situations, for example, as we find in engineering or med</w:t>
      </w:r>
      <w:r w:rsidR="006B72E2" w:rsidRPr="00536D6D">
        <w:rPr>
          <w:rFonts w:ascii="Times New Roman" w:hAnsi="Times New Roman"/>
        </w:rPr>
        <w:t>i</w:t>
      </w:r>
      <w:r w:rsidR="00B51BFC" w:rsidRPr="00536D6D">
        <w:rPr>
          <w:rFonts w:ascii="Times New Roman" w:hAnsi="Times New Roman"/>
        </w:rPr>
        <w:t xml:space="preserve">cine, </w:t>
      </w:r>
      <w:r w:rsidR="006B72E2" w:rsidRPr="00536D6D">
        <w:rPr>
          <w:rFonts w:ascii="Times New Roman" w:hAnsi="Times New Roman"/>
        </w:rPr>
        <w:t xml:space="preserve">has hardly its place in a general </w:t>
      </w:r>
      <w:r w:rsidR="001A332E" w:rsidRPr="00536D6D">
        <w:rPr>
          <w:rFonts w:ascii="Times New Roman" w:hAnsi="Times New Roman"/>
        </w:rPr>
        <w:t xml:space="preserve">education </w:t>
      </w:r>
      <w:r w:rsidR="006B72E2" w:rsidRPr="00536D6D">
        <w:rPr>
          <w:rFonts w:ascii="Times New Roman" w:hAnsi="Times New Roman"/>
        </w:rPr>
        <w:t>course like that of intercultural communication.</w:t>
      </w:r>
      <w:r w:rsidR="00271164" w:rsidRPr="00536D6D">
        <w:rPr>
          <w:rFonts w:ascii="Times New Roman" w:hAnsi="Times New Roman"/>
        </w:rPr>
        <w:t xml:space="preserve"> What is</w:t>
      </w:r>
      <w:r w:rsidR="002845F2" w:rsidRPr="00536D6D">
        <w:rPr>
          <w:rFonts w:ascii="Times New Roman" w:hAnsi="Times New Roman"/>
        </w:rPr>
        <w:t xml:space="preserve"> needed</w:t>
      </w:r>
      <w:r w:rsidR="006B72E2" w:rsidRPr="00536D6D">
        <w:rPr>
          <w:rFonts w:ascii="Times New Roman" w:hAnsi="Times New Roman"/>
        </w:rPr>
        <w:t xml:space="preserve"> instead is an approach that aims at developing the autonomy and the resourcefulness of our students in any given foreign environment, that is, a person-oriented teaching approach.</w:t>
      </w:r>
    </w:p>
    <w:p w14:paraId="129FECA1" w14:textId="27C46B84" w:rsidR="008351D5" w:rsidRPr="00536D6D" w:rsidRDefault="004C74D4" w:rsidP="001938CB">
      <w:pPr>
        <w:spacing w:line="480" w:lineRule="auto"/>
        <w:jc w:val="both"/>
        <w:rPr>
          <w:rFonts w:ascii="Times New Roman" w:hAnsi="Times New Roman"/>
        </w:rPr>
      </w:pPr>
      <w:r w:rsidRPr="00536D6D">
        <w:rPr>
          <w:rFonts w:ascii="Times New Roman" w:hAnsi="Times New Roman"/>
        </w:rPr>
        <w:tab/>
      </w:r>
      <w:r w:rsidR="002845F2" w:rsidRPr="00536D6D">
        <w:rPr>
          <w:rFonts w:ascii="Times New Roman" w:hAnsi="Times New Roman"/>
        </w:rPr>
        <w:t xml:space="preserve">Contrary to the previous approach which usually runs quite smoothly and where students are expected to memorize and practice the steps of a solution to be </w:t>
      </w:r>
      <w:r w:rsidR="006159CB" w:rsidRPr="00536D6D">
        <w:rPr>
          <w:rFonts w:ascii="Times New Roman" w:hAnsi="Times New Roman"/>
        </w:rPr>
        <w:t>mastered</w:t>
      </w:r>
      <w:r w:rsidR="002845F2" w:rsidRPr="00536D6D">
        <w:rPr>
          <w:rFonts w:ascii="Times New Roman" w:hAnsi="Times New Roman"/>
        </w:rPr>
        <w:t xml:space="preserve">, the person-oriented teaching approach always involves an experience of crisis. This crisis comes </w:t>
      </w:r>
      <w:r w:rsidR="00236010" w:rsidRPr="00536D6D">
        <w:rPr>
          <w:rFonts w:ascii="Times New Roman" w:hAnsi="Times New Roman"/>
        </w:rPr>
        <w:t>from</w:t>
      </w:r>
      <w:r w:rsidR="002845F2" w:rsidRPr="00536D6D">
        <w:rPr>
          <w:rFonts w:ascii="Times New Roman" w:hAnsi="Times New Roman"/>
        </w:rPr>
        <w:t xml:space="preserve"> the fact that students are confronted to problems that </w:t>
      </w:r>
      <w:r w:rsidR="00574267" w:rsidRPr="00536D6D">
        <w:rPr>
          <w:rFonts w:ascii="Times New Roman" w:hAnsi="Times New Roman"/>
        </w:rPr>
        <w:t xml:space="preserve">they </w:t>
      </w:r>
      <w:r w:rsidR="002845F2" w:rsidRPr="00536D6D">
        <w:rPr>
          <w:rFonts w:ascii="Times New Roman" w:hAnsi="Times New Roman"/>
        </w:rPr>
        <w:t xml:space="preserve">have not yet </w:t>
      </w:r>
      <w:r w:rsidR="0050153D" w:rsidRPr="00536D6D">
        <w:rPr>
          <w:rFonts w:ascii="Times New Roman" w:hAnsi="Times New Roman"/>
        </w:rPr>
        <w:t>learned how to solve. To put it succin</w:t>
      </w:r>
      <w:r w:rsidR="00F41E2B" w:rsidRPr="00536D6D">
        <w:rPr>
          <w:rFonts w:ascii="Times New Roman" w:hAnsi="Times New Roman"/>
        </w:rPr>
        <w:t>c</w:t>
      </w:r>
      <w:r w:rsidR="0050153D" w:rsidRPr="00536D6D">
        <w:rPr>
          <w:rFonts w:ascii="Times New Roman" w:hAnsi="Times New Roman"/>
        </w:rPr>
        <w:t>tly, the first approach presents the solution before ta</w:t>
      </w:r>
      <w:r w:rsidR="00F41E2B" w:rsidRPr="00536D6D">
        <w:rPr>
          <w:rFonts w:ascii="Times New Roman" w:hAnsi="Times New Roman"/>
        </w:rPr>
        <w:t>c</w:t>
      </w:r>
      <w:r w:rsidR="0050153D" w:rsidRPr="00536D6D">
        <w:rPr>
          <w:rFonts w:ascii="Times New Roman" w:hAnsi="Times New Roman"/>
        </w:rPr>
        <w:t>kling a problem</w:t>
      </w:r>
      <w:r w:rsidR="001A332E" w:rsidRPr="00536D6D">
        <w:rPr>
          <w:rFonts w:ascii="Times New Roman" w:hAnsi="Times New Roman"/>
        </w:rPr>
        <w:t>,</w:t>
      </w:r>
      <w:r w:rsidR="0050153D" w:rsidRPr="00536D6D">
        <w:rPr>
          <w:rFonts w:ascii="Times New Roman" w:hAnsi="Times New Roman"/>
        </w:rPr>
        <w:t xml:space="preserve"> while the second one inverse the equation by presenting the problem before the solution.</w:t>
      </w:r>
    </w:p>
    <w:p w14:paraId="3FFDDEF1" w14:textId="628B8272" w:rsidR="004C74D4" w:rsidRPr="00536D6D" w:rsidRDefault="008351D5" w:rsidP="001938CB">
      <w:pPr>
        <w:spacing w:line="480" w:lineRule="auto"/>
        <w:jc w:val="both"/>
        <w:rPr>
          <w:rFonts w:ascii="Times New Roman" w:hAnsi="Times New Roman"/>
        </w:rPr>
      </w:pPr>
      <w:r w:rsidRPr="00536D6D">
        <w:rPr>
          <w:rFonts w:ascii="Times New Roman" w:hAnsi="Times New Roman"/>
        </w:rPr>
        <w:tab/>
      </w:r>
      <w:r w:rsidR="00BA5DFC" w:rsidRPr="00536D6D">
        <w:rPr>
          <w:rFonts w:ascii="Times New Roman" w:hAnsi="Times New Roman"/>
        </w:rPr>
        <w:t xml:space="preserve">In the context, the role of the </w:t>
      </w:r>
      <w:r w:rsidR="001A332E" w:rsidRPr="00536D6D">
        <w:rPr>
          <w:rFonts w:ascii="Times New Roman" w:hAnsi="Times New Roman"/>
        </w:rPr>
        <w:t xml:space="preserve">instructor/ </w:t>
      </w:r>
      <w:r w:rsidR="00BA5DFC" w:rsidRPr="00536D6D">
        <w:rPr>
          <w:rFonts w:ascii="Times New Roman" w:hAnsi="Times New Roman"/>
        </w:rPr>
        <w:t xml:space="preserve">teacher is no longer to be a guide, but </w:t>
      </w:r>
      <w:r w:rsidR="00676F09" w:rsidRPr="00536D6D">
        <w:rPr>
          <w:rFonts w:ascii="Times New Roman" w:hAnsi="Times New Roman"/>
        </w:rPr>
        <w:t xml:space="preserve">rather </w:t>
      </w:r>
      <w:r w:rsidR="00BA5DFC" w:rsidRPr="00536D6D">
        <w:rPr>
          <w:rFonts w:ascii="Times New Roman" w:hAnsi="Times New Roman"/>
        </w:rPr>
        <w:t xml:space="preserve">someone who presents the right “dosage” </w:t>
      </w:r>
      <w:r w:rsidR="00A67632" w:rsidRPr="00536D6D">
        <w:rPr>
          <w:rFonts w:ascii="Times New Roman" w:hAnsi="Times New Roman"/>
        </w:rPr>
        <w:t xml:space="preserve">or level </w:t>
      </w:r>
      <w:r w:rsidR="00BA5DFC" w:rsidRPr="00536D6D">
        <w:rPr>
          <w:rFonts w:ascii="Times New Roman" w:hAnsi="Times New Roman"/>
        </w:rPr>
        <w:t xml:space="preserve">of </w:t>
      </w:r>
      <w:r w:rsidR="00574267" w:rsidRPr="00536D6D">
        <w:rPr>
          <w:rFonts w:ascii="Times New Roman" w:hAnsi="Times New Roman"/>
        </w:rPr>
        <w:t>crisis</w:t>
      </w:r>
      <w:r w:rsidR="00A67632" w:rsidRPr="00536D6D">
        <w:rPr>
          <w:rFonts w:ascii="Times New Roman" w:hAnsi="Times New Roman"/>
        </w:rPr>
        <w:t xml:space="preserve"> to engage the students in finding their own original solution</w:t>
      </w:r>
      <w:r w:rsidR="001A332E" w:rsidRPr="00536D6D">
        <w:rPr>
          <w:rFonts w:ascii="Times New Roman" w:hAnsi="Times New Roman"/>
        </w:rPr>
        <w:t>s</w:t>
      </w:r>
      <w:r w:rsidR="00A67632" w:rsidRPr="00536D6D">
        <w:rPr>
          <w:rFonts w:ascii="Times New Roman" w:hAnsi="Times New Roman"/>
        </w:rPr>
        <w:t xml:space="preserve"> to a given problem. </w:t>
      </w:r>
      <w:r w:rsidR="00EF382C" w:rsidRPr="00536D6D">
        <w:rPr>
          <w:rFonts w:ascii="Times New Roman" w:hAnsi="Times New Roman"/>
        </w:rPr>
        <w:t>This is a difficult role to fulfill</w:t>
      </w:r>
      <w:r w:rsidR="001B23C6" w:rsidRPr="00536D6D">
        <w:rPr>
          <w:rFonts w:ascii="Times New Roman" w:hAnsi="Times New Roman"/>
        </w:rPr>
        <w:t>,</w:t>
      </w:r>
      <w:r w:rsidR="00EF382C" w:rsidRPr="00536D6D">
        <w:rPr>
          <w:rFonts w:ascii="Times New Roman" w:hAnsi="Times New Roman"/>
        </w:rPr>
        <w:t xml:space="preserve"> as </w:t>
      </w:r>
      <w:r w:rsidR="008F330B" w:rsidRPr="00536D6D">
        <w:rPr>
          <w:rFonts w:ascii="Times New Roman" w:hAnsi="Times New Roman"/>
        </w:rPr>
        <w:t xml:space="preserve">it involves not only the </w:t>
      </w:r>
      <w:r w:rsidR="00F07013" w:rsidRPr="00536D6D">
        <w:rPr>
          <w:rFonts w:ascii="Times New Roman" w:hAnsi="Times New Roman"/>
        </w:rPr>
        <w:t xml:space="preserve">various </w:t>
      </w:r>
      <w:r w:rsidR="008F330B" w:rsidRPr="00536D6D">
        <w:rPr>
          <w:rFonts w:ascii="Times New Roman" w:hAnsi="Times New Roman"/>
        </w:rPr>
        <w:t>cognitive predispositions of the students, but also their emotional or affective state</w:t>
      </w:r>
      <w:r w:rsidR="00C51617" w:rsidRPr="00536D6D">
        <w:rPr>
          <w:rFonts w:ascii="Times New Roman" w:hAnsi="Times New Roman"/>
        </w:rPr>
        <w:t>s</w:t>
      </w:r>
      <w:r w:rsidR="008F330B" w:rsidRPr="00536D6D">
        <w:rPr>
          <w:rFonts w:ascii="Times New Roman" w:hAnsi="Times New Roman"/>
        </w:rPr>
        <w:t xml:space="preserve"> of mind.</w:t>
      </w:r>
      <w:r w:rsidR="00F07013" w:rsidRPr="00536D6D">
        <w:rPr>
          <w:rFonts w:ascii="Times New Roman" w:hAnsi="Times New Roman"/>
        </w:rPr>
        <w:t xml:space="preserve"> </w:t>
      </w:r>
      <w:r w:rsidR="00F41E2B" w:rsidRPr="00536D6D">
        <w:rPr>
          <w:rFonts w:ascii="Times New Roman" w:hAnsi="Times New Roman"/>
        </w:rPr>
        <w:t xml:space="preserve">Cognitive predispositions refer here to what they perceive as a </w:t>
      </w:r>
      <w:r w:rsidR="00810C96" w:rsidRPr="00536D6D">
        <w:rPr>
          <w:rFonts w:ascii="Times New Roman" w:hAnsi="Times New Roman"/>
        </w:rPr>
        <w:t xml:space="preserve">level of </w:t>
      </w:r>
      <w:r w:rsidR="00F41E2B" w:rsidRPr="00536D6D">
        <w:rPr>
          <w:rFonts w:ascii="Times New Roman" w:hAnsi="Times New Roman"/>
        </w:rPr>
        <w:t xml:space="preserve">difficulty, </w:t>
      </w:r>
      <w:r w:rsidR="00810C96" w:rsidRPr="00536D6D">
        <w:rPr>
          <w:rFonts w:ascii="Times New Roman" w:hAnsi="Times New Roman"/>
        </w:rPr>
        <w:t>that is</w:t>
      </w:r>
      <w:r w:rsidR="00B1149E" w:rsidRPr="00536D6D">
        <w:rPr>
          <w:rFonts w:ascii="Times New Roman" w:hAnsi="Times New Roman"/>
        </w:rPr>
        <w:t>,</w:t>
      </w:r>
      <w:r w:rsidR="00810C96" w:rsidRPr="00536D6D">
        <w:rPr>
          <w:rFonts w:ascii="Times New Roman" w:hAnsi="Times New Roman"/>
        </w:rPr>
        <w:t xml:space="preserve"> whether</w:t>
      </w:r>
      <w:r w:rsidR="001A332E" w:rsidRPr="00536D6D">
        <w:rPr>
          <w:rFonts w:ascii="Times New Roman" w:hAnsi="Times New Roman"/>
        </w:rPr>
        <w:t xml:space="preserve"> a problem</w:t>
      </w:r>
      <w:r w:rsidR="00810C96" w:rsidRPr="00536D6D">
        <w:rPr>
          <w:rFonts w:ascii="Times New Roman" w:hAnsi="Times New Roman"/>
        </w:rPr>
        <w:t xml:space="preserve"> is too easy or</w:t>
      </w:r>
      <w:r w:rsidR="00F41E2B" w:rsidRPr="00536D6D">
        <w:rPr>
          <w:rFonts w:ascii="Times New Roman" w:hAnsi="Times New Roman"/>
        </w:rPr>
        <w:t xml:space="preserve"> too difficult, and the students’ affective state</w:t>
      </w:r>
      <w:r w:rsidR="001A332E" w:rsidRPr="00536D6D">
        <w:rPr>
          <w:rFonts w:ascii="Times New Roman" w:hAnsi="Times New Roman"/>
        </w:rPr>
        <w:t>s of mind are</w:t>
      </w:r>
      <w:r w:rsidR="00F41E2B" w:rsidRPr="00536D6D">
        <w:rPr>
          <w:rFonts w:ascii="Times New Roman" w:hAnsi="Times New Roman"/>
        </w:rPr>
        <w:t xml:space="preserve"> connected to their emotional response</w:t>
      </w:r>
      <w:r w:rsidR="001A332E" w:rsidRPr="00536D6D">
        <w:rPr>
          <w:rFonts w:ascii="Times New Roman" w:hAnsi="Times New Roman"/>
        </w:rPr>
        <w:t>s</w:t>
      </w:r>
      <w:r w:rsidR="00F41E2B" w:rsidRPr="00536D6D">
        <w:rPr>
          <w:rFonts w:ascii="Times New Roman" w:hAnsi="Times New Roman"/>
        </w:rPr>
        <w:t xml:space="preserve"> to a situation of crisis.</w:t>
      </w:r>
      <w:r w:rsidR="00442C59" w:rsidRPr="00536D6D">
        <w:rPr>
          <w:rFonts w:ascii="Times New Roman" w:hAnsi="Times New Roman"/>
        </w:rPr>
        <w:t xml:space="preserve"> For some </w:t>
      </w:r>
      <w:r w:rsidR="00442C59" w:rsidRPr="00536D6D">
        <w:rPr>
          <w:rFonts w:ascii="Times New Roman" w:hAnsi="Times New Roman"/>
        </w:rPr>
        <w:lastRenderedPageBreak/>
        <w:t>students, having to answer a simple question in front of the class is already a painful experience they would rather avoid at all cost. Such students may respond negatively to assignments tailored on the person-oriented teaching approach.</w:t>
      </w:r>
    </w:p>
    <w:p w14:paraId="68B94E4F" w14:textId="5648CBF7" w:rsidR="00D90A8F" w:rsidRPr="00536D6D" w:rsidRDefault="00442C59" w:rsidP="001938CB">
      <w:pPr>
        <w:spacing w:line="480" w:lineRule="auto"/>
        <w:jc w:val="both"/>
        <w:rPr>
          <w:rFonts w:ascii="Times New Roman" w:hAnsi="Times New Roman"/>
        </w:rPr>
      </w:pPr>
      <w:r w:rsidRPr="00536D6D">
        <w:rPr>
          <w:rFonts w:ascii="Times New Roman" w:hAnsi="Times New Roman"/>
        </w:rPr>
        <w:tab/>
      </w:r>
      <w:r w:rsidR="001123B7" w:rsidRPr="00536D6D">
        <w:rPr>
          <w:rFonts w:ascii="Times New Roman" w:hAnsi="Times New Roman"/>
        </w:rPr>
        <w:t xml:space="preserve">Despite </w:t>
      </w:r>
      <w:r w:rsidR="003E26F7" w:rsidRPr="00536D6D">
        <w:rPr>
          <w:rFonts w:ascii="Times New Roman" w:hAnsi="Times New Roman"/>
        </w:rPr>
        <w:t>its</w:t>
      </w:r>
      <w:r w:rsidR="001123B7" w:rsidRPr="00536D6D">
        <w:rPr>
          <w:rFonts w:ascii="Times New Roman" w:hAnsi="Times New Roman"/>
        </w:rPr>
        <w:t xml:space="preserve"> difficulty</w:t>
      </w:r>
      <w:r w:rsidR="00E6587A" w:rsidRPr="00536D6D">
        <w:rPr>
          <w:rFonts w:ascii="Times New Roman" w:hAnsi="Times New Roman"/>
        </w:rPr>
        <w:t>, this approach is still the most appropriate for a course on intercultural communication. Moreover, as most</w:t>
      </w:r>
      <w:r w:rsidR="003E26F7" w:rsidRPr="00536D6D">
        <w:rPr>
          <w:rFonts w:ascii="Times New Roman" w:hAnsi="Times New Roman"/>
        </w:rPr>
        <w:t xml:space="preserve"> situations involving this type of communication will always present themselves as experience</w:t>
      </w:r>
      <w:r w:rsidR="001A332E" w:rsidRPr="00536D6D">
        <w:rPr>
          <w:rFonts w:ascii="Times New Roman" w:hAnsi="Times New Roman"/>
        </w:rPr>
        <w:t xml:space="preserve">s of crisis, from </w:t>
      </w:r>
      <w:r w:rsidR="003E26F7" w:rsidRPr="00536D6D">
        <w:rPr>
          <w:rFonts w:ascii="Times New Roman" w:hAnsi="Times New Roman"/>
        </w:rPr>
        <w:t xml:space="preserve">simple rituals of greeting foreign guests </w:t>
      </w:r>
      <w:r w:rsidR="001A332E" w:rsidRPr="00536D6D">
        <w:rPr>
          <w:rFonts w:ascii="Times New Roman" w:hAnsi="Times New Roman"/>
        </w:rPr>
        <w:t>who function</w:t>
      </w:r>
      <w:r w:rsidR="00676F09" w:rsidRPr="00536D6D">
        <w:rPr>
          <w:rFonts w:ascii="Times New Roman" w:hAnsi="Times New Roman"/>
        </w:rPr>
        <w:t xml:space="preserve"> under different sets of assumptions regarding, for example, bodily contact and personal space, </w:t>
      </w:r>
      <w:r w:rsidR="003E26F7" w:rsidRPr="00536D6D">
        <w:rPr>
          <w:rFonts w:ascii="Times New Roman" w:hAnsi="Times New Roman"/>
        </w:rPr>
        <w:t>to the culture shock related to living in another country</w:t>
      </w:r>
      <w:r w:rsidR="001A332E" w:rsidRPr="00536D6D">
        <w:rPr>
          <w:rFonts w:ascii="Times New Roman" w:hAnsi="Times New Roman"/>
        </w:rPr>
        <w:t>;</w:t>
      </w:r>
      <w:r w:rsidR="003E26F7" w:rsidRPr="00536D6D">
        <w:rPr>
          <w:rFonts w:ascii="Times New Roman" w:hAnsi="Times New Roman"/>
        </w:rPr>
        <w:t xml:space="preserve"> </w:t>
      </w:r>
      <w:r w:rsidR="00BF6323" w:rsidRPr="00536D6D">
        <w:rPr>
          <w:rFonts w:ascii="Times New Roman" w:hAnsi="Times New Roman"/>
        </w:rPr>
        <w:t>the approach is in itself a prelude to these situations.</w:t>
      </w:r>
      <w:r w:rsidR="00E6587A" w:rsidRPr="00536D6D">
        <w:rPr>
          <w:rFonts w:ascii="Times New Roman" w:hAnsi="Times New Roman"/>
        </w:rPr>
        <w:t xml:space="preserve"> </w:t>
      </w:r>
      <w:r w:rsidR="00DF16F2" w:rsidRPr="00536D6D">
        <w:rPr>
          <w:rFonts w:ascii="Times New Roman" w:hAnsi="Times New Roman"/>
        </w:rPr>
        <w:t xml:space="preserve">It is also possible </w:t>
      </w:r>
      <w:r w:rsidR="008659C2" w:rsidRPr="00536D6D">
        <w:rPr>
          <w:rFonts w:ascii="Times New Roman" w:hAnsi="Times New Roman"/>
        </w:rPr>
        <w:t xml:space="preserve">to introduce </w:t>
      </w:r>
      <w:r w:rsidR="00DF16F2" w:rsidRPr="00536D6D">
        <w:rPr>
          <w:rFonts w:ascii="Times New Roman" w:hAnsi="Times New Roman"/>
        </w:rPr>
        <w:t xml:space="preserve">the shock of having to improvise new solutions by </w:t>
      </w:r>
      <w:r w:rsidR="00D71089" w:rsidRPr="00536D6D">
        <w:rPr>
          <w:rFonts w:ascii="Times New Roman" w:hAnsi="Times New Roman"/>
        </w:rPr>
        <w:t xml:space="preserve">selecting </w:t>
      </w:r>
      <w:r w:rsidR="00023F21" w:rsidRPr="00536D6D">
        <w:rPr>
          <w:rFonts w:ascii="Times New Roman" w:hAnsi="Times New Roman"/>
        </w:rPr>
        <w:t xml:space="preserve">cases that </w:t>
      </w:r>
      <w:r w:rsidR="008659C2" w:rsidRPr="00536D6D">
        <w:rPr>
          <w:rFonts w:ascii="Times New Roman" w:hAnsi="Times New Roman"/>
        </w:rPr>
        <w:t>are</w:t>
      </w:r>
      <w:r w:rsidR="00023F21" w:rsidRPr="00536D6D">
        <w:rPr>
          <w:rFonts w:ascii="Times New Roman" w:hAnsi="Times New Roman"/>
        </w:rPr>
        <w:t xml:space="preserve"> somehow repre</w:t>
      </w:r>
      <w:r w:rsidR="008659C2" w:rsidRPr="00536D6D">
        <w:rPr>
          <w:rFonts w:ascii="Times New Roman" w:hAnsi="Times New Roman"/>
        </w:rPr>
        <w:t>sentative of situations</w:t>
      </w:r>
      <w:r w:rsidR="00023F21" w:rsidRPr="00536D6D">
        <w:rPr>
          <w:rFonts w:ascii="Times New Roman" w:hAnsi="Times New Roman"/>
        </w:rPr>
        <w:t xml:space="preserve"> likely to be viewed as challenges. </w:t>
      </w:r>
      <w:r w:rsidR="00D71089" w:rsidRPr="00536D6D">
        <w:rPr>
          <w:rFonts w:ascii="Times New Roman" w:hAnsi="Times New Roman"/>
        </w:rPr>
        <w:t>However, i</w:t>
      </w:r>
      <w:r w:rsidR="005714BD" w:rsidRPr="00536D6D">
        <w:rPr>
          <w:rFonts w:ascii="Times New Roman" w:hAnsi="Times New Roman"/>
        </w:rPr>
        <w:t>n order to make these cases as effective teaching tools, it i</w:t>
      </w:r>
      <w:r w:rsidR="00D71089" w:rsidRPr="00536D6D">
        <w:rPr>
          <w:rFonts w:ascii="Times New Roman" w:hAnsi="Times New Roman"/>
        </w:rPr>
        <w:t>s important to design</w:t>
      </w:r>
      <w:r w:rsidR="005714BD" w:rsidRPr="00536D6D">
        <w:rPr>
          <w:rFonts w:ascii="Times New Roman" w:hAnsi="Times New Roman"/>
        </w:rPr>
        <w:t xml:space="preserve"> them in a way that the students be</w:t>
      </w:r>
      <w:r w:rsidR="00311AA1" w:rsidRPr="00536D6D">
        <w:rPr>
          <w:rFonts w:ascii="Times New Roman" w:hAnsi="Times New Roman"/>
        </w:rPr>
        <w:t xml:space="preserve">come conscious of the fact that what is ultimately required of them </w:t>
      </w:r>
      <w:r w:rsidR="005714BD" w:rsidRPr="00536D6D">
        <w:rPr>
          <w:rFonts w:ascii="Times New Roman" w:hAnsi="Times New Roman"/>
        </w:rPr>
        <w:t xml:space="preserve">is not to find </w:t>
      </w:r>
      <w:r w:rsidR="00311AA1" w:rsidRPr="00536D6D">
        <w:rPr>
          <w:rFonts w:ascii="Times New Roman" w:hAnsi="Times New Roman"/>
        </w:rPr>
        <w:t>ready</w:t>
      </w:r>
      <w:r w:rsidR="00D71089" w:rsidRPr="00536D6D">
        <w:rPr>
          <w:rFonts w:ascii="Times New Roman" w:hAnsi="Times New Roman"/>
        </w:rPr>
        <w:t>-</w:t>
      </w:r>
      <w:r w:rsidR="00311AA1" w:rsidRPr="00536D6D">
        <w:rPr>
          <w:rFonts w:ascii="Times New Roman" w:hAnsi="Times New Roman"/>
        </w:rPr>
        <w:t xml:space="preserve">made </w:t>
      </w:r>
      <w:r w:rsidR="005714BD" w:rsidRPr="00536D6D">
        <w:rPr>
          <w:rFonts w:ascii="Times New Roman" w:hAnsi="Times New Roman"/>
        </w:rPr>
        <w:t xml:space="preserve">recipes, but to </w:t>
      </w:r>
      <w:r w:rsidR="00311AA1" w:rsidRPr="00536D6D">
        <w:rPr>
          <w:rFonts w:ascii="Times New Roman" w:hAnsi="Times New Roman"/>
        </w:rPr>
        <w:t xml:space="preserve">develop a </w:t>
      </w:r>
      <w:r w:rsidR="00D71089" w:rsidRPr="00536D6D">
        <w:rPr>
          <w:rFonts w:ascii="Times New Roman" w:hAnsi="Times New Roman"/>
        </w:rPr>
        <w:t>proper attitude</w:t>
      </w:r>
      <w:r w:rsidR="00C51617" w:rsidRPr="00536D6D">
        <w:rPr>
          <w:rFonts w:ascii="Times New Roman" w:hAnsi="Times New Roman"/>
        </w:rPr>
        <w:t xml:space="preserve"> and/or proper mindset</w:t>
      </w:r>
      <w:r w:rsidR="00311AA1" w:rsidRPr="00536D6D">
        <w:rPr>
          <w:rFonts w:ascii="Times New Roman" w:hAnsi="Times New Roman"/>
        </w:rPr>
        <w:t xml:space="preserve"> that will predispose them to generate solutions when confronted with such challenges</w:t>
      </w:r>
      <w:r w:rsidR="00C51617" w:rsidRPr="00536D6D">
        <w:rPr>
          <w:rFonts w:ascii="Times New Roman" w:hAnsi="Times New Roman"/>
        </w:rPr>
        <w:t xml:space="preserve"> in the “real” world</w:t>
      </w:r>
      <w:r w:rsidR="00311AA1" w:rsidRPr="00536D6D">
        <w:rPr>
          <w:rFonts w:ascii="Times New Roman" w:hAnsi="Times New Roman"/>
        </w:rPr>
        <w:t>.</w:t>
      </w:r>
      <w:r w:rsidR="004E2500" w:rsidRPr="00536D6D">
        <w:rPr>
          <w:rFonts w:ascii="Times New Roman" w:hAnsi="Times New Roman"/>
        </w:rPr>
        <w:t xml:space="preserve"> The “prerequisites” for </w:t>
      </w:r>
      <w:r w:rsidR="00D71089" w:rsidRPr="00536D6D">
        <w:rPr>
          <w:rFonts w:ascii="Times New Roman" w:hAnsi="Times New Roman"/>
        </w:rPr>
        <w:t>a prop</w:t>
      </w:r>
      <w:r w:rsidR="00D90A8F" w:rsidRPr="00536D6D">
        <w:rPr>
          <w:rFonts w:ascii="Times New Roman" w:hAnsi="Times New Roman"/>
        </w:rPr>
        <w:t>er</w:t>
      </w:r>
      <w:r w:rsidR="00D71089" w:rsidRPr="00536D6D">
        <w:rPr>
          <w:rFonts w:ascii="Times New Roman" w:hAnsi="Times New Roman"/>
        </w:rPr>
        <w:t xml:space="preserve"> attitude are </w:t>
      </w:r>
      <w:r w:rsidR="00C51617" w:rsidRPr="00536D6D">
        <w:rPr>
          <w:rFonts w:ascii="Times New Roman" w:hAnsi="Times New Roman"/>
        </w:rPr>
        <w:t>open-mindedness</w:t>
      </w:r>
      <w:r w:rsidR="00D71089" w:rsidRPr="00536D6D">
        <w:rPr>
          <w:rFonts w:ascii="Times New Roman" w:hAnsi="Times New Roman"/>
        </w:rPr>
        <w:t>, readiness to analy</w:t>
      </w:r>
      <w:r w:rsidR="00D90A8F" w:rsidRPr="00536D6D">
        <w:rPr>
          <w:rFonts w:ascii="Times New Roman" w:hAnsi="Times New Roman"/>
        </w:rPr>
        <w:t>z</w:t>
      </w:r>
      <w:r w:rsidR="00D71089" w:rsidRPr="00536D6D">
        <w:rPr>
          <w:rFonts w:ascii="Times New Roman" w:hAnsi="Times New Roman"/>
        </w:rPr>
        <w:t>e one’s emotional responses, pe</w:t>
      </w:r>
      <w:r w:rsidR="00D90A8F" w:rsidRPr="00536D6D">
        <w:rPr>
          <w:rFonts w:ascii="Times New Roman" w:hAnsi="Times New Roman"/>
        </w:rPr>
        <w:t xml:space="preserve">rsistence in finding solutions, </w:t>
      </w:r>
      <w:r w:rsidR="008659C2" w:rsidRPr="00536D6D">
        <w:rPr>
          <w:rFonts w:ascii="Times New Roman" w:hAnsi="Times New Roman"/>
        </w:rPr>
        <w:t>or any other trait of character that allows a person to be autonomous, flexible</w:t>
      </w:r>
      <w:r w:rsidR="007F6190" w:rsidRPr="00536D6D">
        <w:rPr>
          <w:rFonts w:ascii="Times New Roman" w:hAnsi="Times New Roman"/>
        </w:rPr>
        <w:t xml:space="preserve"> and adaptable</w:t>
      </w:r>
      <w:r w:rsidR="00D90A8F" w:rsidRPr="00536D6D">
        <w:rPr>
          <w:rFonts w:ascii="Times New Roman" w:hAnsi="Times New Roman"/>
        </w:rPr>
        <w:t>.</w:t>
      </w:r>
    </w:p>
    <w:p w14:paraId="7968795C" w14:textId="56451100" w:rsidR="00442C59" w:rsidRPr="00536D6D" w:rsidRDefault="00D90A8F" w:rsidP="001938CB">
      <w:pPr>
        <w:spacing w:line="480" w:lineRule="auto"/>
        <w:jc w:val="both"/>
        <w:rPr>
          <w:rFonts w:ascii="Times New Roman" w:hAnsi="Times New Roman"/>
        </w:rPr>
      </w:pPr>
      <w:r w:rsidRPr="00536D6D">
        <w:rPr>
          <w:rFonts w:ascii="Times New Roman" w:hAnsi="Times New Roman"/>
        </w:rPr>
        <w:tab/>
      </w:r>
      <w:r w:rsidR="00D71089" w:rsidRPr="00536D6D">
        <w:rPr>
          <w:rFonts w:ascii="Times New Roman" w:hAnsi="Times New Roman"/>
        </w:rPr>
        <w:t xml:space="preserve">In short, </w:t>
      </w:r>
      <w:r w:rsidR="00BE6225" w:rsidRPr="00536D6D">
        <w:rPr>
          <w:rFonts w:ascii="Times New Roman" w:hAnsi="Times New Roman"/>
        </w:rPr>
        <w:t>the assignments that are designed following this second teaching principle are meant to develop a state of mind that will allow our students to survive and perform in intercultural env</w:t>
      </w:r>
      <w:r w:rsidR="00C25619" w:rsidRPr="00536D6D">
        <w:rPr>
          <w:rFonts w:ascii="Times New Roman" w:hAnsi="Times New Roman"/>
        </w:rPr>
        <w:t>i</w:t>
      </w:r>
      <w:r w:rsidR="00BE6225" w:rsidRPr="00536D6D">
        <w:rPr>
          <w:rFonts w:ascii="Times New Roman" w:hAnsi="Times New Roman"/>
        </w:rPr>
        <w:t xml:space="preserve">ronments. It goes without saying that the cultivation of such </w:t>
      </w:r>
      <w:r w:rsidR="004E2500" w:rsidRPr="00536D6D">
        <w:rPr>
          <w:rFonts w:ascii="Times New Roman" w:hAnsi="Times New Roman"/>
        </w:rPr>
        <w:t xml:space="preserve">a </w:t>
      </w:r>
      <w:r w:rsidR="00BE6225" w:rsidRPr="00536D6D">
        <w:rPr>
          <w:rFonts w:ascii="Times New Roman" w:hAnsi="Times New Roman"/>
        </w:rPr>
        <w:t>state of mind is accomplished not only through as</w:t>
      </w:r>
      <w:r w:rsidRPr="00536D6D">
        <w:rPr>
          <w:rFonts w:ascii="Times New Roman" w:hAnsi="Times New Roman"/>
        </w:rPr>
        <w:t xml:space="preserve">signments, but throughout all possible opportunities </w:t>
      </w:r>
      <w:r w:rsidR="007F6190" w:rsidRPr="00536D6D">
        <w:rPr>
          <w:rFonts w:ascii="Times New Roman" w:hAnsi="Times New Roman"/>
        </w:rPr>
        <w:t>that</w:t>
      </w:r>
      <w:r w:rsidR="00C25619" w:rsidRPr="00536D6D">
        <w:rPr>
          <w:rFonts w:ascii="Times New Roman" w:hAnsi="Times New Roman"/>
        </w:rPr>
        <w:t xml:space="preserve"> occur</w:t>
      </w:r>
      <w:r w:rsidRPr="00536D6D">
        <w:rPr>
          <w:rFonts w:ascii="Times New Roman" w:hAnsi="Times New Roman"/>
        </w:rPr>
        <w:t xml:space="preserve"> in the classroom, for example, interactions </w:t>
      </w:r>
      <w:r w:rsidRPr="00536D6D">
        <w:rPr>
          <w:rFonts w:ascii="Times New Roman" w:hAnsi="Times New Roman"/>
        </w:rPr>
        <w:lastRenderedPageBreak/>
        <w:t xml:space="preserve">between the </w:t>
      </w:r>
      <w:r w:rsidR="004E2500" w:rsidRPr="00536D6D">
        <w:rPr>
          <w:rFonts w:ascii="Times New Roman" w:hAnsi="Times New Roman"/>
        </w:rPr>
        <w:t xml:space="preserve">instructors/ </w:t>
      </w:r>
      <w:r w:rsidRPr="00536D6D">
        <w:rPr>
          <w:rFonts w:ascii="Times New Roman" w:hAnsi="Times New Roman"/>
        </w:rPr>
        <w:t xml:space="preserve">teachers and the students, small group discussions, </w:t>
      </w:r>
      <w:r w:rsidR="00C51617" w:rsidRPr="00536D6D">
        <w:rPr>
          <w:rFonts w:ascii="Times New Roman" w:hAnsi="Times New Roman"/>
        </w:rPr>
        <w:t xml:space="preserve">group assignments, </w:t>
      </w:r>
      <w:r w:rsidRPr="00536D6D">
        <w:rPr>
          <w:rFonts w:ascii="Times New Roman" w:hAnsi="Times New Roman"/>
        </w:rPr>
        <w:t>etc.</w:t>
      </w:r>
    </w:p>
    <w:p w14:paraId="14EB51BC" w14:textId="77777777" w:rsidR="00962773" w:rsidRPr="00536D6D" w:rsidRDefault="00962773" w:rsidP="001938CB">
      <w:pPr>
        <w:spacing w:line="480" w:lineRule="auto"/>
        <w:jc w:val="both"/>
        <w:rPr>
          <w:rFonts w:ascii="Times New Roman" w:hAnsi="Times New Roman"/>
        </w:rPr>
      </w:pPr>
    </w:p>
    <w:p w14:paraId="2CA43671" w14:textId="720A3B2E" w:rsidR="00EA3889" w:rsidRPr="00536D6D" w:rsidRDefault="00EA3889" w:rsidP="001938CB">
      <w:pPr>
        <w:spacing w:line="480" w:lineRule="auto"/>
        <w:jc w:val="both"/>
        <w:rPr>
          <w:rFonts w:ascii="Times New Roman" w:hAnsi="Times New Roman"/>
        </w:rPr>
      </w:pPr>
      <w:r w:rsidRPr="00536D6D">
        <w:rPr>
          <w:rFonts w:ascii="Times New Roman" w:hAnsi="Times New Roman"/>
        </w:rPr>
        <w:t>ANALYSIS OF ASSIGNMENTS</w:t>
      </w:r>
    </w:p>
    <w:p w14:paraId="32C95D3A" w14:textId="5DCDABEF" w:rsidR="00EA3889" w:rsidRPr="00536D6D" w:rsidRDefault="00EA3889" w:rsidP="001938CB">
      <w:pPr>
        <w:spacing w:line="480" w:lineRule="auto"/>
        <w:jc w:val="both"/>
        <w:rPr>
          <w:rFonts w:ascii="Times New Roman" w:hAnsi="Times New Roman"/>
          <w:i/>
        </w:rPr>
      </w:pPr>
      <w:r w:rsidRPr="00536D6D">
        <w:rPr>
          <w:rFonts w:ascii="Times New Roman" w:hAnsi="Times New Roman"/>
          <w:i/>
        </w:rPr>
        <w:t>Learning Cell</w:t>
      </w:r>
      <w:r w:rsidR="00DE3BF7" w:rsidRPr="00536D6D">
        <w:rPr>
          <w:rFonts w:ascii="Times New Roman" w:hAnsi="Times New Roman"/>
          <w:i/>
        </w:rPr>
        <w:t>: form and content</w:t>
      </w:r>
    </w:p>
    <w:p w14:paraId="0C5A87AE" w14:textId="3C0E2C65" w:rsidR="00813A90" w:rsidRPr="00536D6D" w:rsidRDefault="009C29F8" w:rsidP="001938CB">
      <w:pPr>
        <w:spacing w:line="480" w:lineRule="auto"/>
        <w:jc w:val="both"/>
        <w:rPr>
          <w:rFonts w:ascii="Times New Roman" w:hAnsi="Times New Roman"/>
        </w:rPr>
      </w:pPr>
      <w:r w:rsidRPr="00536D6D">
        <w:rPr>
          <w:rFonts w:ascii="Times New Roman" w:hAnsi="Times New Roman"/>
        </w:rPr>
        <w:tab/>
        <w:t>The learning cell</w:t>
      </w:r>
      <w:r w:rsidR="008E753E" w:rsidRPr="00536D6D">
        <w:rPr>
          <w:rFonts w:ascii="Times New Roman" w:hAnsi="Times New Roman"/>
        </w:rPr>
        <w:t xml:space="preserve"> assignment is designed in such a way to fulfil</w:t>
      </w:r>
      <w:r w:rsidR="005F0070" w:rsidRPr="00536D6D">
        <w:rPr>
          <w:rFonts w:ascii="Times New Roman" w:hAnsi="Times New Roman"/>
        </w:rPr>
        <w:t>l</w:t>
      </w:r>
      <w:r w:rsidR="008E753E" w:rsidRPr="00536D6D">
        <w:rPr>
          <w:rFonts w:ascii="Times New Roman" w:hAnsi="Times New Roman"/>
        </w:rPr>
        <w:t xml:space="preserve"> many learning objectives</w:t>
      </w:r>
      <w:r w:rsidR="00F26FA5" w:rsidRPr="00536D6D">
        <w:rPr>
          <w:rFonts w:ascii="Times New Roman" w:hAnsi="Times New Roman"/>
        </w:rPr>
        <w:t xml:space="preserve"> inc</w:t>
      </w:r>
      <w:r w:rsidR="005F0070" w:rsidRPr="00536D6D">
        <w:rPr>
          <w:rFonts w:ascii="Times New Roman" w:hAnsi="Times New Roman"/>
        </w:rPr>
        <w:t>lu</w:t>
      </w:r>
      <w:r w:rsidR="00F26FA5" w:rsidRPr="00536D6D">
        <w:rPr>
          <w:rFonts w:ascii="Times New Roman" w:hAnsi="Times New Roman"/>
        </w:rPr>
        <w:t xml:space="preserve">ding, of course, those related to the teaching of intercultural communication. </w:t>
      </w:r>
      <w:r w:rsidR="00C11FC5" w:rsidRPr="00536D6D">
        <w:rPr>
          <w:rFonts w:ascii="Times New Roman" w:hAnsi="Times New Roman"/>
        </w:rPr>
        <w:t xml:space="preserve">As such, it follows a definite pattern that </w:t>
      </w:r>
      <w:r w:rsidR="00747870" w:rsidRPr="00536D6D">
        <w:rPr>
          <w:rFonts w:ascii="Times New Roman" w:hAnsi="Times New Roman"/>
        </w:rPr>
        <w:t>is convenient for any topi</w:t>
      </w:r>
      <w:r w:rsidR="00B1149E" w:rsidRPr="00536D6D">
        <w:rPr>
          <w:rFonts w:ascii="Times New Roman" w:hAnsi="Times New Roman"/>
        </w:rPr>
        <w:t>c in social sciences and</w:t>
      </w:r>
      <w:r w:rsidRPr="00536D6D">
        <w:rPr>
          <w:rFonts w:ascii="Times New Roman" w:hAnsi="Times New Roman"/>
        </w:rPr>
        <w:t xml:space="preserve"> </w:t>
      </w:r>
      <w:r w:rsidR="00747870" w:rsidRPr="00536D6D">
        <w:rPr>
          <w:rFonts w:ascii="Times New Roman" w:hAnsi="Times New Roman"/>
        </w:rPr>
        <w:t>humanities.</w:t>
      </w:r>
    </w:p>
    <w:p w14:paraId="54BB6DF4" w14:textId="2B07EA63" w:rsidR="004218E9" w:rsidRPr="00536D6D" w:rsidRDefault="00813A90" w:rsidP="001938CB">
      <w:pPr>
        <w:spacing w:line="480" w:lineRule="auto"/>
        <w:jc w:val="both"/>
        <w:rPr>
          <w:rFonts w:ascii="Times New Roman" w:hAnsi="Times New Roman"/>
        </w:rPr>
      </w:pPr>
      <w:r w:rsidRPr="00536D6D">
        <w:rPr>
          <w:rFonts w:ascii="Times New Roman" w:hAnsi="Times New Roman"/>
        </w:rPr>
        <w:tab/>
      </w:r>
      <w:r w:rsidR="009C29F8" w:rsidRPr="00536D6D">
        <w:rPr>
          <w:rFonts w:ascii="Times New Roman" w:hAnsi="Times New Roman"/>
        </w:rPr>
        <w:t>This assignment</w:t>
      </w:r>
      <w:r w:rsidRPr="00536D6D">
        <w:rPr>
          <w:rFonts w:ascii="Times New Roman" w:hAnsi="Times New Roman"/>
        </w:rPr>
        <w:t xml:space="preserve"> is divided into three parts.</w:t>
      </w:r>
      <w:r w:rsidR="00747870" w:rsidRPr="00536D6D">
        <w:rPr>
          <w:rFonts w:ascii="Times New Roman" w:hAnsi="Times New Roman"/>
        </w:rPr>
        <w:t xml:space="preserve"> </w:t>
      </w:r>
      <w:r w:rsidR="005F6801" w:rsidRPr="00536D6D">
        <w:rPr>
          <w:rFonts w:ascii="Times New Roman" w:hAnsi="Times New Roman"/>
        </w:rPr>
        <w:t>In the first part, students are given open questions</w:t>
      </w:r>
      <w:r w:rsidR="00AD7E6A" w:rsidRPr="00536D6D">
        <w:rPr>
          <w:rFonts w:ascii="Times New Roman" w:hAnsi="Times New Roman"/>
        </w:rPr>
        <w:t xml:space="preserve"> to reflect on</w:t>
      </w:r>
      <w:r w:rsidR="007621F1" w:rsidRPr="00536D6D">
        <w:rPr>
          <w:rFonts w:ascii="Times New Roman" w:hAnsi="Times New Roman"/>
        </w:rPr>
        <w:t xml:space="preserve"> and answer.</w:t>
      </w:r>
      <w:r w:rsidR="00AD7E6A" w:rsidRPr="00536D6D">
        <w:rPr>
          <w:rFonts w:ascii="Times New Roman" w:hAnsi="Times New Roman"/>
        </w:rPr>
        <w:t xml:space="preserve"> </w:t>
      </w:r>
      <w:r w:rsidR="007621F1" w:rsidRPr="00536D6D">
        <w:rPr>
          <w:rFonts w:ascii="Times New Roman" w:hAnsi="Times New Roman"/>
        </w:rPr>
        <w:t>At this stage, their</w:t>
      </w:r>
      <w:r w:rsidR="00AD7E6A" w:rsidRPr="00536D6D">
        <w:rPr>
          <w:rFonts w:ascii="Times New Roman" w:hAnsi="Times New Roman"/>
        </w:rPr>
        <w:t xml:space="preserve"> answers should not be fully elaborated</w:t>
      </w:r>
      <w:r w:rsidR="00715908" w:rsidRPr="00536D6D">
        <w:rPr>
          <w:rFonts w:ascii="Times New Roman" w:hAnsi="Times New Roman"/>
        </w:rPr>
        <w:t xml:space="preserve"> and t</w:t>
      </w:r>
      <w:r w:rsidR="00AD7E6A" w:rsidRPr="00536D6D">
        <w:rPr>
          <w:rFonts w:ascii="Times New Roman" w:hAnsi="Times New Roman"/>
        </w:rPr>
        <w:t>hey are just meant to serve a</w:t>
      </w:r>
      <w:r w:rsidR="003D7BF7" w:rsidRPr="00536D6D">
        <w:rPr>
          <w:rFonts w:ascii="Times New Roman" w:hAnsi="Times New Roman"/>
        </w:rPr>
        <w:t>s</w:t>
      </w:r>
      <w:r w:rsidR="00AD7E6A" w:rsidRPr="00536D6D">
        <w:rPr>
          <w:rFonts w:ascii="Times New Roman" w:hAnsi="Times New Roman"/>
        </w:rPr>
        <w:t xml:space="preserve"> guideline</w:t>
      </w:r>
      <w:r w:rsidR="003D7BF7" w:rsidRPr="00536D6D">
        <w:rPr>
          <w:rFonts w:ascii="Times New Roman" w:hAnsi="Times New Roman"/>
        </w:rPr>
        <w:t>s</w:t>
      </w:r>
      <w:r w:rsidR="00AD7E6A" w:rsidRPr="00536D6D">
        <w:rPr>
          <w:rFonts w:ascii="Times New Roman" w:hAnsi="Times New Roman"/>
        </w:rPr>
        <w:t xml:space="preserve"> to engage in a </w:t>
      </w:r>
      <w:r w:rsidR="00F81D8D" w:rsidRPr="00536D6D">
        <w:rPr>
          <w:rFonts w:ascii="Times New Roman" w:hAnsi="Times New Roman"/>
        </w:rPr>
        <w:t xml:space="preserve">small-group </w:t>
      </w:r>
      <w:r w:rsidR="00AD7E6A" w:rsidRPr="00536D6D">
        <w:rPr>
          <w:rFonts w:ascii="Times New Roman" w:hAnsi="Times New Roman"/>
        </w:rPr>
        <w:t>discussion with their colleagues. That discussion is the second part of the learning cell and it</w:t>
      </w:r>
      <w:r w:rsidR="00715908" w:rsidRPr="00536D6D">
        <w:rPr>
          <w:rFonts w:ascii="Times New Roman" w:hAnsi="Times New Roman"/>
        </w:rPr>
        <w:t>,</w:t>
      </w:r>
      <w:r w:rsidR="00AD7E6A" w:rsidRPr="00536D6D">
        <w:rPr>
          <w:rFonts w:ascii="Times New Roman" w:hAnsi="Times New Roman"/>
        </w:rPr>
        <w:t xml:space="preserve"> ideally</w:t>
      </w:r>
      <w:r w:rsidR="00715908" w:rsidRPr="00536D6D">
        <w:rPr>
          <w:rFonts w:ascii="Times New Roman" w:hAnsi="Times New Roman"/>
        </w:rPr>
        <w:t>,</w:t>
      </w:r>
      <w:r w:rsidR="00AD7E6A" w:rsidRPr="00536D6D">
        <w:rPr>
          <w:rFonts w:ascii="Times New Roman" w:hAnsi="Times New Roman"/>
        </w:rPr>
        <w:t xml:space="preserve"> occurs a day or two after the students were provided with the questions.</w:t>
      </w:r>
      <w:r w:rsidR="00F81D8D" w:rsidRPr="00536D6D">
        <w:rPr>
          <w:rFonts w:ascii="Times New Roman" w:hAnsi="Times New Roman"/>
        </w:rPr>
        <w:t xml:space="preserve"> Depending on the situation, teachers may</w:t>
      </w:r>
      <w:r w:rsidR="00715908" w:rsidRPr="00536D6D">
        <w:rPr>
          <w:rFonts w:ascii="Times New Roman" w:hAnsi="Times New Roman"/>
        </w:rPr>
        <w:t xml:space="preserve"> choose </w:t>
      </w:r>
      <w:r w:rsidR="00F81D8D" w:rsidRPr="00536D6D">
        <w:rPr>
          <w:rFonts w:ascii="Times New Roman" w:hAnsi="Times New Roman"/>
        </w:rPr>
        <w:t xml:space="preserve">not </w:t>
      </w:r>
      <w:r w:rsidR="00715908" w:rsidRPr="00536D6D">
        <w:rPr>
          <w:rFonts w:ascii="Times New Roman" w:hAnsi="Times New Roman"/>
        </w:rPr>
        <w:t xml:space="preserve">to </w:t>
      </w:r>
      <w:r w:rsidR="00F81D8D" w:rsidRPr="00536D6D">
        <w:rPr>
          <w:rFonts w:ascii="Times New Roman" w:hAnsi="Times New Roman"/>
        </w:rPr>
        <w:t xml:space="preserve">allow students to participate in the discussion if they have not completed the first part. </w:t>
      </w:r>
      <w:r w:rsidR="001E5A32" w:rsidRPr="00536D6D">
        <w:rPr>
          <w:rFonts w:ascii="Times New Roman" w:hAnsi="Times New Roman"/>
        </w:rPr>
        <w:t>O</w:t>
      </w:r>
      <w:r w:rsidR="007621F1" w:rsidRPr="00536D6D">
        <w:rPr>
          <w:rFonts w:ascii="Times New Roman" w:hAnsi="Times New Roman"/>
        </w:rPr>
        <w:t>nly a single sheet containing notes, preferably in a b</w:t>
      </w:r>
      <w:r w:rsidR="001E5A32" w:rsidRPr="00536D6D">
        <w:rPr>
          <w:rFonts w:ascii="Times New Roman" w:hAnsi="Times New Roman"/>
        </w:rPr>
        <w:t>ullet-point form, is sufficient for the first part of the assignment.</w:t>
      </w:r>
      <w:r w:rsidR="007621F1" w:rsidRPr="00536D6D">
        <w:rPr>
          <w:rFonts w:ascii="Times New Roman" w:hAnsi="Times New Roman"/>
        </w:rPr>
        <w:t xml:space="preserve"> </w:t>
      </w:r>
      <w:r w:rsidR="00F81D8D" w:rsidRPr="00536D6D">
        <w:rPr>
          <w:rFonts w:ascii="Times New Roman" w:hAnsi="Times New Roman"/>
        </w:rPr>
        <w:t>Finally, the third part consists in writing</w:t>
      </w:r>
      <w:r w:rsidR="001E5A32" w:rsidRPr="00536D6D">
        <w:rPr>
          <w:rFonts w:ascii="Times New Roman" w:hAnsi="Times New Roman"/>
        </w:rPr>
        <w:t xml:space="preserve"> of</w:t>
      </w:r>
      <w:r w:rsidR="00F81D8D" w:rsidRPr="00536D6D">
        <w:rPr>
          <w:rFonts w:ascii="Times New Roman" w:hAnsi="Times New Roman"/>
        </w:rPr>
        <w:t xml:space="preserve"> a short essay </w:t>
      </w:r>
      <w:r w:rsidR="009C29F8" w:rsidRPr="00536D6D">
        <w:rPr>
          <w:rFonts w:ascii="Times New Roman" w:hAnsi="Times New Roman"/>
        </w:rPr>
        <w:t xml:space="preserve">in which </w:t>
      </w:r>
      <w:r w:rsidR="001E5A32" w:rsidRPr="00536D6D">
        <w:rPr>
          <w:rFonts w:ascii="Times New Roman" w:hAnsi="Times New Roman"/>
        </w:rPr>
        <w:t>students</w:t>
      </w:r>
      <w:r w:rsidR="009C29F8" w:rsidRPr="00536D6D">
        <w:rPr>
          <w:rFonts w:ascii="Times New Roman" w:hAnsi="Times New Roman"/>
        </w:rPr>
        <w:t xml:space="preserve"> elaborate</w:t>
      </w:r>
      <w:r w:rsidR="00F81D8D" w:rsidRPr="00536D6D">
        <w:rPr>
          <w:rFonts w:ascii="Times New Roman" w:hAnsi="Times New Roman"/>
        </w:rPr>
        <w:t xml:space="preserve"> their answer</w:t>
      </w:r>
      <w:r w:rsidR="001E5A32" w:rsidRPr="00536D6D">
        <w:rPr>
          <w:rFonts w:ascii="Times New Roman" w:hAnsi="Times New Roman"/>
        </w:rPr>
        <w:t>s</w:t>
      </w:r>
      <w:r w:rsidR="00F81D8D" w:rsidRPr="00536D6D">
        <w:rPr>
          <w:rFonts w:ascii="Times New Roman" w:hAnsi="Times New Roman"/>
        </w:rPr>
        <w:t xml:space="preserve"> to the questions. This essay should </w:t>
      </w:r>
      <w:r w:rsidR="00342B4A" w:rsidRPr="00536D6D">
        <w:rPr>
          <w:rFonts w:ascii="Times New Roman" w:hAnsi="Times New Roman"/>
        </w:rPr>
        <w:t xml:space="preserve">also </w:t>
      </w:r>
      <w:r w:rsidR="00F81D8D" w:rsidRPr="00536D6D">
        <w:rPr>
          <w:rFonts w:ascii="Times New Roman" w:hAnsi="Times New Roman"/>
        </w:rPr>
        <w:t xml:space="preserve">reflect the </w:t>
      </w:r>
      <w:r w:rsidR="00C51617" w:rsidRPr="00536D6D">
        <w:rPr>
          <w:rFonts w:ascii="Times New Roman" w:hAnsi="Times New Roman"/>
        </w:rPr>
        <w:t xml:space="preserve">in-class </w:t>
      </w:r>
      <w:r w:rsidR="00F81D8D" w:rsidRPr="00536D6D">
        <w:rPr>
          <w:rFonts w:ascii="Times New Roman" w:hAnsi="Times New Roman"/>
        </w:rPr>
        <w:t xml:space="preserve">exchange of ideas and criticism that occurred </w:t>
      </w:r>
      <w:r w:rsidR="00C51617" w:rsidRPr="00536D6D">
        <w:rPr>
          <w:rFonts w:ascii="Times New Roman" w:hAnsi="Times New Roman"/>
        </w:rPr>
        <w:t xml:space="preserve">during </w:t>
      </w:r>
      <w:r w:rsidR="00F81D8D" w:rsidRPr="00536D6D">
        <w:rPr>
          <w:rFonts w:ascii="Times New Roman" w:hAnsi="Times New Roman"/>
        </w:rPr>
        <w:t>the discussion</w:t>
      </w:r>
      <w:r w:rsidR="009D3548" w:rsidRPr="00536D6D">
        <w:rPr>
          <w:rFonts w:ascii="Times New Roman" w:hAnsi="Times New Roman"/>
        </w:rPr>
        <w:t xml:space="preserve">. Students </w:t>
      </w:r>
      <w:r w:rsidR="0090778C" w:rsidRPr="00536D6D">
        <w:rPr>
          <w:rFonts w:ascii="Times New Roman" w:hAnsi="Times New Roman"/>
        </w:rPr>
        <w:t xml:space="preserve">are </w:t>
      </w:r>
      <w:r w:rsidR="00C51617" w:rsidRPr="00536D6D">
        <w:rPr>
          <w:rFonts w:ascii="Times New Roman" w:hAnsi="Times New Roman"/>
        </w:rPr>
        <w:t xml:space="preserve">first </w:t>
      </w:r>
      <w:r w:rsidR="00961AA4" w:rsidRPr="00536D6D">
        <w:rPr>
          <w:rFonts w:ascii="Times New Roman" w:hAnsi="Times New Roman"/>
        </w:rPr>
        <w:t>invited to formulate their own opinions, t</w:t>
      </w:r>
      <w:r w:rsidR="00C51617" w:rsidRPr="00536D6D">
        <w:rPr>
          <w:rFonts w:ascii="Times New Roman" w:hAnsi="Times New Roman"/>
        </w:rPr>
        <w:t>hen t</w:t>
      </w:r>
      <w:r w:rsidR="00961AA4" w:rsidRPr="00536D6D">
        <w:rPr>
          <w:rFonts w:ascii="Times New Roman" w:hAnsi="Times New Roman"/>
        </w:rPr>
        <w:t xml:space="preserve">o present them to their peers, </w:t>
      </w:r>
      <w:r w:rsidR="00C51617" w:rsidRPr="00536D6D">
        <w:rPr>
          <w:rFonts w:ascii="Times New Roman" w:hAnsi="Times New Roman"/>
        </w:rPr>
        <w:t xml:space="preserve">thus </w:t>
      </w:r>
      <w:r w:rsidR="00961AA4" w:rsidRPr="00536D6D">
        <w:rPr>
          <w:rFonts w:ascii="Times New Roman" w:hAnsi="Times New Roman"/>
        </w:rPr>
        <w:t>be</w:t>
      </w:r>
      <w:r w:rsidR="00C51617" w:rsidRPr="00536D6D">
        <w:rPr>
          <w:rFonts w:ascii="Times New Roman" w:hAnsi="Times New Roman"/>
        </w:rPr>
        <w:t>ing</w:t>
      </w:r>
      <w:r w:rsidR="00961AA4" w:rsidRPr="00536D6D">
        <w:rPr>
          <w:rFonts w:ascii="Times New Roman" w:hAnsi="Times New Roman"/>
        </w:rPr>
        <w:t xml:space="preserve"> open</w:t>
      </w:r>
      <w:r w:rsidR="00C51617" w:rsidRPr="00536D6D">
        <w:rPr>
          <w:rFonts w:ascii="Times New Roman" w:hAnsi="Times New Roman"/>
        </w:rPr>
        <w:t xml:space="preserve"> and welcoming</w:t>
      </w:r>
      <w:r w:rsidR="00961AA4" w:rsidRPr="00536D6D">
        <w:rPr>
          <w:rFonts w:ascii="Times New Roman" w:hAnsi="Times New Roman"/>
        </w:rPr>
        <w:t xml:space="preserve"> to </w:t>
      </w:r>
      <w:r w:rsidR="00C51617" w:rsidRPr="00536D6D">
        <w:rPr>
          <w:rFonts w:ascii="Times New Roman" w:hAnsi="Times New Roman"/>
        </w:rPr>
        <w:t xml:space="preserve">possible </w:t>
      </w:r>
      <w:r w:rsidR="00961AA4" w:rsidRPr="00536D6D">
        <w:rPr>
          <w:rFonts w:ascii="Times New Roman" w:hAnsi="Times New Roman"/>
        </w:rPr>
        <w:t xml:space="preserve">criticism, </w:t>
      </w:r>
      <w:r w:rsidR="00C51617" w:rsidRPr="00536D6D">
        <w:rPr>
          <w:rFonts w:ascii="Times New Roman" w:hAnsi="Times New Roman"/>
        </w:rPr>
        <w:t xml:space="preserve">and, finally, to </w:t>
      </w:r>
      <w:r w:rsidR="00961AA4" w:rsidRPr="00536D6D">
        <w:rPr>
          <w:rFonts w:ascii="Times New Roman" w:hAnsi="Times New Roman"/>
        </w:rPr>
        <w:t>summarize the ideas</w:t>
      </w:r>
      <w:r w:rsidR="00C51617" w:rsidRPr="00536D6D">
        <w:rPr>
          <w:rFonts w:ascii="Times New Roman" w:hAnsi="Times New Roman"/>
        </w:rPr>
        <w:t xml:space="preserve">/comments/suggestions </w:t>
      </w:r>
      <w:r w:rsidR="00961AA4" w:rsidRPr="00536D6D">
        <w:rPr>
          <w:rFonts w:ascii="Times New Roman" w:hAnsi="Times New Roman"/>
        </w:rPr>
        <w:t>ex</w:t>
      </w:r>
      <w:r w:rsidR="003D7BF7" w:rsidRPr="00536D6D">
        <w:rPr>
          <w:rFonts w:ascii="Times New Roman" w:hAnsi="Times New Roman"/>
        </w:rPr>
        <w:t>c</w:t>
      </w:r>
      <w:r w:rsidR="007621F1" w:rsidRPr="00536D6D">
        <w:rPr>
          <w:rFonts w:ascii="Times New Roman" w:hAnsi="Times New Roman"/>
        </w:rPr>
        <w:t xml:space="preserve">hanged </w:t>
      </w:r>
      <w:r w:rsidR="00961AA4" w:rsidRPr="00536D6D">
        <w:rPr>
          <w:rFonts w:ascii="Times New Roman" w:hAnsi="Times New Roman"/>
        </w:rPr>
        <w:t>and</w:t>
      </w:r>
      <w:r w:rsidR="00FB3875" w:rsidRPr="00536D6D">
        <w:rPr>
          <w:rFonts w:ascii="Times New Roman" w:hAnsi="Times New Roman"/>
        </w:rPr>
        <w:t xml:space="preserve">, as </w:t>
      </w:r>
      <w:r w:rsidR="00C51617" w:rsidRPr="00536D6D">
        <w:rPr>
          <w:rFonts w:ascii="Times New Roman" w:hAnsi="Times New Roman"/>
        </w:rPr>
        <w:t>the</w:t>
      </w:r>
      <w:r w:rsidR="00FB3875" w:rsidRPr="00536D6D">
        <w:rPr>
          <w:rFonts w:ascii="Times New Roman" w:hAnsi="Times New Roman"/>
        </w:rPr>
        <w:t xml:space="preserve"> last requirement,</w:t>
      </w:r>
      <w:r w:rsidR="00961AA4" w:rsidRPr="00536D6D">
        <w:rPr>
          <w:rFonts w:ascii="Times New Roman" w:hAnsi="Times New Roman"/>
        </w:rPr>
        <w:t xml:space="preserve"> synthe</w:t>
      </w:r>
      <w:r w:rsidR="003D7BF7" w:rsidRPr="00536D6D">
        <w:rPr>
          <w:rFonts w:ascii="Times New Roman" w:hAnsi="Times New Roman"/>
        </w:rPr>
        <w:t>s</w:t>
      </w:r>
      <w:r w:rsidR="00961AA4" w:rsidRPr="00536D6D">
        <w:rPr>
          <w:rFonts w:ascii="Times New Roman" w:hAnsi="Times New Roman"/>
        </w:rPr>
        <w:t xml:space="preserve">ize their thoughts in </w:t>
      </w:r>
      <w:r w:rsidR="00C51617" w:rsidRPr="00536D6D">
        <w:rPr>
          <w:rFonts w:ascii="Times New Roman" w:hAnsi="Times New Roman"/>
        </w:rPr>
        <w:t>writing</w:t>
      </w:r>
      <w:r w:rsidR="00CD388C" w:rsidRPr="00536D6D">
        <w:rPr>
          <w:rFonts w:ascii="Times New Roman" w:hAnsi="Times New Roman"/>
        </w:rPr>
        <w:t xml:space="preserve">. Even though synthesizing is a very important reading skill, it also has a substantial impact on students’ critical thinking skills, since this strategy teaches </w:t>
      </w:r>
      <w:r w:rsidR="00CD388C" w:rsidRPr="00536D6D">
        <w:rPr>
          <w:rFonts w:ascii="Times New Roman" w:hAnsi="Times New Roman"/>
        </w:rPr>
        <w:lastRenderedPageBreak/>
        <w:t>them to pull together information not only to highlight the important points but also to be able to draw their own conclusions. Among other things, this strategy also focuses on combining and contrasting information and data from different sources in one, unified entity (final paper). Finally, it helps students achieve a</w:t>
      </w:r>
      <w:r w:rsidR="0090778C" w:rsidRPr="00536D6D">
        <w:rPr>
          <w:rFonts w:ascii="Times New Roman" w:hAnsi="Times New Roman"/>
        </w:rPr>
        <w:t xml:space="preserve"> new insight into the concept or</w:t>
      </w:r>
      <w:r w:rsidR="00CD388C" w:rsidRPr="00536D6D">
        <w:rPr>
          <w:rFonts w:ascii="Times New Roman" w:hAnsi="Times New Roman"/>
        </w:rPr>
        <w:t xml:space="preserve"> id</w:t>
      </w:r>
      <w:r w:rsidR="0090778C" w:rsidRPr="00536D6D">
        <w:rPr>
          <w:rFonts w:ascii="Times New Roman" w:hAnsi="Times New Roman"/>
        </w:rPr>
        <w:t>ea they were discussing and</w:t>
      </w:r>
      <w:r w:rsidR="00CD388C" w:rsidRPr="00536D6D">
        <w:rPr>
          <w:rFonts w:ascii="Times New Roman" w:hAnsi="Times New Roman"/>
        </w:rPr>
        <w:t xml:space="preserve"> has a</w:t>
      </w:r>
      <w:r w:rsidR="0090778C" w:rsidRPr="00536D6D">
        <w:rPr>
          <w:rFonts w:ascii="Times New Roman" w:hAnsi="Times New Roman"/>
        </w:rPr>
        <w:t xml:space="preserve"> definite </w:t>
      </w:r>
      <w:r w:rsidR="00CD388C" w:rsidRPr="00536D6D">
        <w:rPr>
          <w:rFonts w:ascii="Times New Roman" w:hAnsi="Times New Roman"/>
        </w:rPr>
        <w:t xml:space="preserve">impact on their ultimate decision how to reach out or, even, what </w:t>
      </w:r>
      <w:r w:rsidR="00961AA4" w:rsidRPr="00536D6D">
        <w:rPr>
          <w:rFonts w:ascii="Times New Roman" w:hAnsi="Times New Roman"/>
        </w:rPr>
        <w:t>action to perform</w:t>
      </w:r>
      <w:r w:rsidR="00CD388C" w:rsidRPr="00536D6D">
        <w:rPr>
          <w:rFonts w:ascii="Times New Roman" w:hAnsi="Times New Roman"/>
        </w:rPr>
        <w:t xml:space="preserve"> in a particular </w:t>
      </w:r>
      <w:r w:rsidR="0090778C" w:rsidRPr="00536D6D">
        <w:rPr>
          <w:rFonts w:ascii="Times New Roman" w:hAnsi="Times New Roman"/>
        </w:rPr>
        <w:t xml:space="preserve">(intercultural) </w:t>
      </w:r>
      <w:r w:rsidR="00CD388C" w:rsidRPr="00536D6D">
        <w:rPr>
          <w:rFonts w:ascii="Times New Roman" w:hAnsi="Times New Roman"/>
        </w:rPr>
        <w:t>situation.</w:t>
      </w:r>
      <w:r w:rsidR="00961AA4" w:rsidRPr="00536D6D">
        <w:rPr>
          <w:rFonts w:ascii="Times New Roman" w:hAnsi="Times New Roman"/>
        </w:rPr>
        <w:tab/>
      </w:r>
    </w:p>
    <w:p w14:paraId="7F56AA16" w14:textId="3AC81264" w:rsidR="00147AC9" w:rsidRPr="00536D6D" w:rsidRDefault="00DE3BF7" w:rsidP="001938CB">
      <w:pPr>
        <w:spacing w:line="480" w:lineRule="auto"/>
        <w:ind w:firstLine="720"/>
        <w:jc w:val="both"/>
        <w:rPr>
          <w:rFonts w:ascii="Times New Roman" w:hAnsi="Times New Roman"/>
        </w:rPr>
      </w:pPr>
      <w:r w:rsidRPr="00536D6D">
        <w:rPr>
          <w:rFonts w:ascii="Times New Roman" w:hAnsi="Times New Roman"/>
        </w:rPr>
        <w:t xml:space="preserve">Next, we would like to present examples of the three different types of questions students have to reflect on, discuss with their peers and write about. </w:t>
      </w:r>
      <w:r w:rsidR="0090778C" w:rsidRPr="00536D6D">
        <w:rPr>
          <w:rFonts w:ascii="Times New Roman" w:hAnsi="Times New Roman"/>
        </w:rPr>
        <w:t xml:space="preserve">Learning cell is primarily a problem-solving assignment, even though the range of </w:t>
      </w:r>
      <w:r w:rsidR="00843E7E" w:rsidRPr="00536D6D">
        <w:rPr>
          <w:rFonts w:ascii="Times New Roman" w:hAnsi="Times New Roman"/>
        </w:rPr>
        <w:t xml:space="preserve">possibilities that present </w:t>
      </w:r>
      <w:r w:rsidRPr="00536D6D">
        <w:rPr>
          <w:rFonts w:ascii="Times New Roman" w:hAnsi="Times New Roman"/>
        </w:rPr>
        <w:t xml:space="preserve">themselves </w:t>
      </w:r>
      <w:r w:rsidR="00843E7E" w:rsidRPr="00536D6D">
        <w:rPr>
          <w:rFonts w:ascii="Times New Roman" w:hAnsi="Times New Roman"/>
        </w:rPr>
        <w:t>in terms of questions that may be asked</w:t>
      </w:r>
      <w:r w:rsidR="0090778C" w:rsidRPr="00536D6D">
        <w:rPr>
          <w:rFonts w:ascii="Times New Roman" w:hAnsi="Times New Roman"/>
        </w:rPr>
        <w:t xml:space="preserve"> is quite broad.</w:t>
      </w:r>
      <w:r w:rsidR="00843E7E" w:rsidRPr="00536D6D">
        <w:rPr>
          <w:rFonts w:ascii="Times New Roman" w:hAnsi="Times New Roman"/>
        </w:rPr>
        <w:t xml:space="preserve"> </w:t>
      </w:r>
      <w:r w:rsidR="0090778C" w:rsidRPr="00536D6D">
        <w:rPr>
          <w:rFonts w:ascii="Times New Roman" w:hAnsi="Times New Roman"/>
        </w:rPr>
        <w:t>Therefore, a</w:t>
      </w:r>
      <w:r w:rsidR="00D001BB" w:rsidRPr="00536D6D">
        <w:rPr>
          <w:rFonts w:ascii="Times New Roman" w:hAnsi="Times New Roman"/>
        </w:rPr>
        <w:t>ny discussion</w:t>
      </w:r>
      <w:r w:rsidR="00D67DCC" w:rsidRPr="00536D6D">
        <w:rPr>
          <w:rFonts w:ascii="Times New Roman" w:hAnsi="Times New Roman"/>
        </w:rPr>
        <w:t xml:space="preserve"> exploring the complexity of a problem should, so to speak, </w:t>
      </w:r>
      <w:r w:rsidR="0090778C" w:rsidRPr="00536D6D">
        <w:rPr>
          <w:rFonts w:ascii="Times New Roman" w:hAnsi="Times New Roman"/>
        </w:rPr>
        <w:t>“</w:t>
      </w:r>
      <w:r w:rsidR="00D67DCC" w:rsidRPr="00536D6D">
        <w:rPr>
          <w:rFonts w:ascii="Times New Roman" w:hAnsi="Times New Roman"/>
        </w:rPr>
        <w:t>land</w:t>
      </w:r>
      <w:r w:rsidR="00D001BB" w:rsidRPr="00536D6D">
        <w:rPr>
          <w:rFonts w:ascii="Times New Roman" w:hAnsi="Times New Roman"/>
        </w:rPr>
        <w:t xml:space="preserve"> on its feet</w:t>
      </w:r>
      <w:r w:rsidR="0090778C" w:rsidRPr="00536D6D">
        <w:rPr>
          <w:rFonts w:ascii="Times New Roman" w:hAnsi="Times New Roman"/>
        </w:rPr>
        <w:t>”</w:t>
      </w:r>
      <w:r w:rsidR="00D001BB" w:rsidRPr="00536D6D">
        <w:rPr>
          <w:rFonts w:ascii="Times New Roman" w:hAnsi="Times New Roman"/>
        </w:rPr>
        <w:t xml:space="preserve"> by proposing a course of action no matter how incomplete</w:t>
      </w:r>
      <w:r w:rsidRPr="00536D6D">
        <w:rPr>
          <w:rFonts w:ascii="Times New Roman" w:hAnsi="Times New Roman"/>
        </w:rPr>
        <w:t xml:space="preserve"> it is</w:t>
      </w:r>
      <w:r w:rsidR="0090778C" w:rsidRPr="00536D6D">
        <w:rPr>
          <w:rFonts w:ascii="Times New Roman" w:hAnsi="Times New Roman"/>
        </w:rPr>
        <w:t>,</w:t>
      </w:r>
      <w:r w:rsidR="00EE708D" w:rsidRPr="00536D6D">
        <w:rPr>
          <w:rFonts w:ascii="Times New Roman" w:hAnsi="Times New Roman"/>
        </w:rPr>
        <w:t xml:space="preserve"> or</w:t>
      </w:r>
      <w:r w:rsidR="0090778C" w:rsidRPr="00536D6D">
        <w:rPr>
          <w:rFonts w:ascii="Times New Roman" w:hAnsi="Times New Roman"/>
        </w:rPr>
        <w:t>,</w:t>
      </w:r>
      <w:r w:rsidR="00EE708D" w:rsidRPr="00536D6D">
        <w:rPr>
          <w:rFonts w:ascii="Times New Roman" w:hAnsi="Times New Roman"/>
        </w:rPr>
        <w:t xml:space="preserve"> at least</w:t>
      </w:r>
      <w:r w:rsidR="0090778C" w:rsidRPr="00536D6D">
        <w:rPr>
          <w:rFonts w:ascii="Times New Roman" w:hAnsi="Times New Roman"/>
        </w:rPr>
        <w:t>,</w:t>
      </w:r>
      <w:r w:rsidR="00EE708D" w:rsidRPr="00536D6D">
        <w:rPr>
          <w:rFonts w:ascii="Times New Roman" w:hAnsi="Times New Roman"/>
        </w:rPr>
        <w:t xml:space="preserve"> a clear assessment of what the situation is</w:t>
      </w:r>
      <w:r w:rsidR="00D001BB" w:rsidRPr="00536D6D">
        <w:rPr>
          <w:rFonts w:ascii="Times New Roman" w:hAnsi="Times New Roman"/>
        </w:rPr>
        <w:t>. From a certain point of view, the time and space allocated to come up with a com</w:t>
      </w:r>
      <w:r w:rsidR="00076022" w:rsidRPr="00536D6D">
        <w:rPr>
          <w:rFonts w:ascii="Times New Roman" w:hAnsi="Times New Roman"/>
        </w:rPr>
        <w:t>plete and satisfactory solution</w:t>
      </w:r>
      <w:r w:rsidR="00B9473F" w:rsidRPr="00536D6D">
        <w:rPr>
          <w:rFonts w:ascii="Times New Roman" w:hAnsi="Times New Roman"/>
        </w:rPr>
        <w:t xml:space="preserve"> </w:t>
      </w:r>
      <w:r w:rsidR="00D001BB" w:rsidRPr="00536D6D">
        <w:rPr>
          <w:rFonts w:ascii="Times New Roman" w:hAnsi="Times New Roman"/>
        </w:rPr>
        <w:t xml:space="preserve">are always too short. However, what is important to practice here is the motion or the sequence of actions: 1. </w:t>
      </w:r>
      <w:r w:rsidR="0090778C" w:rsidRPr="00536D6D">
        <w:rPr>
          <w:rFonts w:ascii="Times New Roman" w:hAnsi="Times New Roman"/>
        </w:rPr>
        <w:t xml:space="preserve">the </w:t>
      </w:r>
      <w:r w:rsidR="00D001BB" w:rsidRPr="00536D6D">
        <w:rPr>
          <w:rFonts w:ascii="Times New Roman" w:hAnsi="Times New Roman"/>
        </w:rPr>
        <w:t xml:space="preserve">first contact with a problem, 2. </w:t>
      </w:r>
      <w:r w:rsidR="0090778C" w:rsidRPr="00536D6D">
        <w:rPr>
          <w:rFonts w:ascii="Times New Roman" w:hAnsi="Times New Roman"/>
        </w:rPr>
        <w:t xml:space="preserve">the </w:t>
      </w:r>
      <w:r w:rsidR="00D001BB" w:rsidRPr="00536D6D">
        <w:rPr>
          <w:rFonts w:ascii="Times New Roman" w:hAnsi="Times New Roman"/>
        </w:rPr>
        <w:t xml:space="preserve">analysis of its component—this is where one is always lacking time—and 3. </w:t>
      </w:r>
      <w:r w:rsidR="0090778C" w:rsidRPr="00536D6D">
        <w:rPr>
          <w:rFonts w:ascii="Times New Roman" w:hAnsi="Times New Roman"/>
        </w:rPr>
        <w:t xml:space="preserve">the </w:t>
      </w:r>
      <w:r w:rsidR="00D001BB" w:rsidRPr="00536D6D">
        <w:rPr>
          <w:rFonts w:ascii="Times New Roman" w:hAnsi="Times New Roman"/>
        </w:rPr>
        <w:t>formulation of a solution.</w:t>
      </w:r>
      <w:r w:rsidR="008764FF" w:rsidRPr="00536D6D">
        <w:rPr>
          <w:rFonts w:ascii="Times New Roman" w:hAnsi="Times New Roman"/>
        </w:rPr>
        <w:t xml:space="preserve"> In the end, what is to be acquired through this assignment is a sense of confidence in being able to come up with </w:t>
      </w:r>
      <w:r w:rsidR="0090778C" w:rsidRPr="00536D6D">
        <w:rPr>
          <w:rFonts w:ascii="Times New Roman" w:hAnsi="Times New Roman"/>
        </w:rPr>
        <w:t>solutions for any given problem that might happen even in a real-life situation.</w:t>
      </w:r>
    </w:p>
    <w:p w14:paraId="1EE910F6" w14:textId="01E9653C" w:rsidR="007237D3" w:rsidRPr="00536D6D" w:rsidRDefault="007237D3" w:rsidP="001938CB">
      <w:pPr>
        <w:spacing w:line="480" w:lineRule="auto"/>
        <w:jc w:val="both"/>
        <w:rPr>
          <w:rFonts w:ascii="Times New Roman" w:hAnsi="Times New Roman"/>
        </w:rPr>
      </w:pPr>
      <w:r w:rsidRPr="00536D6D">
        <w:rPr>
          <w:rFonts w:ascii="Times New Roman" w:hAnsi="Times New Roman"/>
        </w:rPr>
        <w:tab/>
        <w:t>Although the assignments of our intercultural communication class have been designed by taking into consideration the two learning principles discussed earlier, we did not overlook other ped</w:t>
      </w:r>
      <w:r w:rsidR="00A669F4" w:rsidRPr="00536D6D">
        <w:rPr>
          <w:rFonts w:ascii="Times New Roman" w:hAnsi="Times New Roman"/>
        </w:rPr>
        <w:t xml:space="preserve">agogical rules that ought to be followed for better results. In fact, some of these rules, for example, the idea that the students’ level of </w:t>
      </w:r>
      <w:r w:rsidR="00A669F4" w:rsidRPr="00536D6D">
        <w:rPr>
          <w:rFonts w:ascii="Times New Roman" w:hAnsi="Times New Roman"/>
        </w:rPr>
        <w:lastRenderedPageBreak/>
        <w:t>development and engagement depends on the emotional and intellectual climate of the course, have already been alluded to while discussing the ro</w:t>
      </w:r>
      <w:r w:rsidR="00F409FA" w:rsidRPr="00536D6D">
        <w:rPr>
          <w:rFonts w:ascii="Times New Roman" w:hAnsi="Times New Roman"/>
        </w:rPr>
        <w:t xml:space="preserve">le of the </w:t>
      </w:r>
      <w:r w:rsidR="00DE3BF7" w:rsidRPr="00536D6D">
        <w:rPr>
          <w:rFonts w:ascii="Times New Roman" w:hAnsi="Times New Roman"/>
        </w:rPr>
        <w:t>instructor/</w:t>
      </w:r>
      <w:r w:rsidR="00F409FA" w:rsidRPr="00536D6D">
        <w:rPr>
          <w:rFonts w:ascii="Times New Roman" w:hAnsi="Times New Roman"/>
        </w:rPr>
        <w:t>teacher</w:t>
      </w:r>
      <w:r w:rsidR="002F54EB" w:rsidRPr="00536D6D">
        <w:rPr>
          <w:rFonts w:ascii="Times New Roman" w:hAnsi="Times New Roman"/>
        </w:rPr>
        <w:t xml:space="preserve"> in presenting situations of crisis. </w:t>
      </w:r>
      <w:r w:rsidR="00DE3BF7" w:rsidRPr="00536D6D">
        <w:rPr>
          <w:rFonts w:ascii="Times New Roman" w:hAnsi="Times New Roman"/>
        </w:rPr>
        <w:t>Fo</w:t>
      </w:r>
      <w:r w:rsidR="00D927FC" w:rsidRPr="00536D6D">
        <w:rPr>
          <w:rFonts w:ascii="Times New Roman" w:hAnsi="Times New Roman"/>
        </w:rPr>
        <w:t xml:space="preserve">llowing another important rule which says that students’ prior knowledge can help or hinder learning, we decided to </w:t>
      </w:r>
      <w:r w:rsidR="000A0CC9" w:rsidRPr="00536D6D">
        <w:rPr>
          <w:rFonts w:ascii="Times New Roman" w:hAnsi="Times New Roman"/>
        </w:rPr>
        <w:t xml:space="preserve">use as a topic of the first learning cell the phenomenon of </w:t>
      </w:r>
      <w:r w:rsidR="000A0CC9" w:rsidRPr="00536D6D">
        <w:rPr>
          <w:rFonts w:ascii="Times New Roman" w:hAnsi="Times New Roman"/>
          <w:i/>
        </w:rPr>
        <w:t>globalization</w:t>
      </w:r>
      <w:r w:rsidR="000A0CC9" w:rsidRPr="00536D6D">
        <w:rPr>
          <w:rFonts w:ascii="Times New Roman" w:hAnsi="Times New Roman"/>
        </w:rPr>
        <w:t>.</w:t>
      </w:r>
    </w:p>
    <w:p w14:paraId="2DBB0893" w14:textId="2D9398AA" w:rsidR="000A0CC9" w:rsidRPr="00536D6D" w:rsidRDefault="000A0CC9" w:rsidP="001938CB">
      <w:pPr>
        <w:spacing w:line="480" w:lineRule="auto"/>
        <w:jc w:val="both"/>
        <w:rPr>
          <w:rFonts w:ascii="Times New Roman" w:hAnsi="Times New Roman"/>
        </w:rPr>
      </w:pPr>
      <w:r w:rsidRPr="00536D6D">
        <w:rPr>
          <w:rFonts w:ascii="Times New Roman" w:hAnsi="Times New Roman"/>
        </w:rPr>
        <w:tab/>
      </w:r>
      <w:r w:rsidR="00696EE1" w:rsidRPr="00536D6D">
        <w:rPr>
          <w:rFonts w:ascii="Times New Roman" w:hAnsi="Times New Roman"/>
        </w:rPr>
        <w:t>Globalization is not a new phenomenon. We only have to think about the expansion of great empires like that of Rome and the Ottoman. However, with the advent of worldwide consumerism of tangible and intangible products, of mass communicati</w:t>
      </w:r>
      <w:r w:rsidR="00683B36" w:rsidRPr="00536D6D">
        <w:rPr>
          <w:rFonts w:ascii="Times New Roman" w:hAnsi="Times New Roman"/>
        </w:rPr>
        <w:t>on including the spread of the I</w:t>
      </w:r>
      <w:r w:rsidR="00696EE1" w:rsidRPr="00536D6D">
        <w:rPr>
          <w:rFonts w:ascii="Times New Roman" w:hAnsi="Times New Roman"/>
        </w:rPr>
        <w:t>nternet and social networks, globalization has taken an unprece</w:t>
      </w:r>
      <w:r w:rsidR="00E632EA" w:rsidRPr="00536D6D">
        <w:rPr>
          <w:rFonts w:ascii="Times New Roman" w:hAnsi="Times New Roman"/>
        </w:rPr>
        <w:t>de</w:t>
      </w:r>
      <w:r w:rsidR="00696EE1" w:rsidRPr="00536D6D">
        <w:rPr>
          <w:rFonts w:ascii="Times New Roman" w:hAnsi="Times New Roman"/>
        </w:rPr>
        <w:t xml:space="preserve">nted proportion where all aspects of our lives are affected. Because of this, it is very likely that our students already know about this phenomenon, either because they were exposed to it or because the topic was presented and discussed in other classes, be it at the college level or even in </w:t>
      </w:r>
      <w:r w:rsidR="00E632EA" w:rsidRPr="00536D6D">
        <w:rPr>
          <w:rFonts w:ascii="Times New Roman" w:hAnsi="Times New Roman"/>
        </w:rPr>
        <w:t>h</w:t>
      </w:r>
      <w:r w:rsidR="00696EE1" w:rsidRPr="00536D6D">
        <w:rPr>
          <w:rFonts w:ascii="Times New Roman" w:hAnsi="Times New Roman"/>
        </w:rPr>
        <w:t>igh school.</w:t>
      </w:r>
      <w:r w:rsidR="00F07700" w:rsidRPr="00536D6D">
        <w:rPr>
          <w:rFonts w:ascii="Times New Roman" w:hAnsi="Times New Roman"/>
        </w:rPr>
        <w:t xml:space="preserve"> </w:t>
      </w:r>
      <w:r w:rsidR="00CD2633" w:rsidRPr="00536D6D">
        <w:rPr>
          <w:rFonts w:ascii="Times New Roman" w:hAnsi="Times New Roman"/>
        </w:rPr>
        <w:t>Moreover, the term itself has become today a buzzword that is often used indiscrimi</w:t>
      </w:r>
      <w:r w:rsidR="00390489" w:rsidRPr="00536D6D">
        <w:rPr>
          <w:rFonts w:ascii="Times New Roman" w:hAnsi="Times New Roman"/>
        </w:rPr>
        <w:t>na</w:t>
      </w:r>
      <w:r w:rsidR="00CD2633" w:rsidRPr="00536D6D">
        <w:rPr>
          <w:rFonts w:ascii="Times New Roman" w:hAnsi="Times New Roman"/>
        </w:rPr>
        <w:t>tely so that it</w:t>
      </w:r>
      <w:r w:rsidR="00390489" w:rsidRPr="00536D6D">
        <w:rPr>
          <w:rFonts w:ascii="Times New Roman" w:hAnsi="Times New Roman"/>
        </w:rPr>
        <w:t xml:space="preserve"> is</w:t>
      </w:r>
      <w:r w:rsidR="00CD2633" w:rsidRPr="00536D6D">
        <w:rPr>
          <w:rFonts w:ascii="Times New Roman" w:hAnsi="Times New Roman"/>
        </w:rPr>
        <w:t xml:space="preserve"> very difficult to predict what kind of association students will make when presenting it in class.</w:t>
      </w:r>
    </w:p>
    <w:p w14:paraId="3902ADAC" w14:textId="26B1B141" w:rsidR="00390489" w:rsidRPr="00536D6D" w:rsidRDefault="00390489" w:rsidP="001938CB">
      <w:pPr>
        <w:spacing w:line="480" w:lineRule="auto"/>
        <w:jc w:val="both"/>
        <w:rPr>
          <w:rFonts w:ascii="Times New Roman" w:hAnsi="Times New Roman"/>
        </w:rPr>
      </w:pPr>
      <w:r w:rsidRPr="00536D6D">
        <w:rPr>
          <w:rFonts w:ascii="Times New Roman" w:hAnsi="Times New Roman"/>
        </w:rPr>
        <w:tab/>
        <w:t>The purpose of this first learning assignment is</w:t>
      </w:r>
      <w:r w:rsidR="00683B36" w:rsidRPr="00536D6D">
        <w:rPr>
          <w:rFonts w:ascii="Times New Roman" w:hAnsi="Times New Roman"/>
        </w:rPr>
        <w:t>,</w:t>
      </w:r>
      <w:r w:rsidRPr="00536D6D">
        <w:rPr>
          <w:rFonts w:ascii="Times New Roman" w:hAnsi="Times New Roman"/>
        </w:rPr>
        <w:t xml:space="preserve"> therefore</w:t>
      </w:r>
      <w:r w:rsidR="00683B36" w:rsidRPr="00536D6D">
        <w:rPr>
          <w:rFonts w:ascii="Times New Roman" w:hAnsi="Times New Roman"/>
        </w:rPr>
        <w:t>,</w:t>
      </w:r>
      <w:r w:rsidRPr="00536D6D">
        <w:rPr>
          <w:rFonts w:ascii="Times New Roman" w:hAnsi="Times New Roman"/>
        </w:rPr>
        <w:t xml:space="preserve"> to bring into focus a general concept by asking the students how globalization is affecting them in their day-to-day lives and</w:t>
      </w:r>
      <w:r w:rsidR="0072651A" w:rsidRPr="00536D6D">
        <w:rPr>
          <w:rFonts w:ascii="Times New Roman" w:hAnsi="Times New Roman"/>
        </w:rPr>
        <w:t>, more importantly, how it is likely to influence or determine their intercultural experiences.</w:t>
      </w:r>
      <w:r w:rsidRPr="00536D6D">
        <w:rPr>
          <w:rFonts w:ascii="Times New Roman" w:hAnsi="Times New Roman"/>
        </w:rPr>
        <w:t xml:space="preserve"> </w:t>
      </w:r>
      <w:r w:rsidR="00850229" w:rsidRPr="00536D6D">
        <w:rPr>
          <w:rFonts w:ascii="Times New Roman" w:hAnsi="Times New Roman"/>
        </w:rPr>
        <w:t xml:space="preserve">More specifically, we asked them </w:t>
      </w:r>
      <w:r w:rsidR="00000C74" w:rsidRPr="00536D6D">
        <w:rPr>
          <w:rFonts w:ascii="Times New Roman" w:hAnsi="Times New Roman"/>
        </w:rPr>
        <w:t xml:space="preserve">firstly </w:t>
      </w:r>
      <w:r w:rsidR="00683B36" w:rsidRPr="00536D6D">
        <w:rPr>
          <w:rFonts w:ascii="Times New Roman" w:hAnsi="Times New Roman"/>
        </w:rPr>
        <w:t xml:space="preserve">to identify </w:t>
      </w:r>
      <w:r w:rsidR="00850229" w:rsidRPr="00536D6D">
        <w:rPr>
          <w:rFonts w:ascii="Times New Roman" w:hAnsi="Times New Roman"/>
        </w:rPr>
        <w:t>positive and negative consequences of globalization</w:t>
      </w:r>
      <w:r w:rsidR="00000C74" w:rsidRPr="00536D6D">
        <w:rPr>
          <w:rFonts w:ascii="Times New Roman" w:hAnsi="Times New Roman"/>
        </w:rPr>
        <w:t xml:space="preserve">—that is the critical thinking component of the assignment—and secondly, to </w:t>
      </w:r>
      <w:r w:rsidR="00062F07" w:rsidRPr="00536D6D">
        <w:rPr>
          <w:rFonts w:ascii="Times New Roman" w:hAnsi="Times New Roman"/>
        </w:rPr>
        <w:t xml:space="preserve">tell in what ways we can benefit from it as </w:t>
      </w:r>
      <w:r w:rsidR="007D5D44" w:rsidRPr="00536D6D">
        <w:rPr>
          <w:rFonts w:ascii="Times New Roman" w:hAnsi="Times New Roman"/>
        </w:rPr>
        <w:t>people confronted to situations involving intercultural communication.</w:t>
      </w:r>
    </w:p>
    <w:p w14:paraId="043D2DD6" w14:textId="543C5E39" w:rsidR="007D5D44" w:rsidRPr="00536D6D" w:rsidRDefault="007D5D44" w:rsidP="001938CB">
      <w:pPr>
        <w:spacing w:line="480" w:lineRule="auto"/>
        <w:jc w:val="both"/>
        <w:rPr>
          <w:rFonts w:ascii="Times New Roman" w:hAnsi="Times New Roman"/>
        </w:rPr>
      </w:pPr>
      <w:r w:rsidRPr="00536D6D">
        <w:rPr>
          <w:rFonts w:ascii="Times New Roman" w:hAnsi="Times New Roman"/>
        </w:rPr>
        <w:tab/>
      </w:r>
      <w:r w:rsidR="00A22F38" w:rsidRPr="00536D6D">
        <w:rPr>
          <w:rFonts w:ascii="Times New Roman" w:hAnsi="Times New Roman"/>
        </w:rPr>
        <w:t xml:space="preserve">The purpose of the second learning cell assignment was to have students reflect and find solutions to a problem likely to affect anyone who undergoes a </w:t>
      </w:r>
      <w:r w:rsidR="00A22F38" w:rsidRPr="00536D6D">
        <w:rPr>
          <w:rFonts w:ascii="Times New Roman" w:hAnsi="Times New Roman"/>
        </w:rPr>
        <w:lastRenderedPageBreak/>
        <w:t xml:space="preserve">prolonged situation of intercultural communication, namely, the experience of </w:t>
      </w:r>
      <w:r w:rsidR="00A22F38" w:rsidRPr="00536D6D">
        <w:rPr>
          <w:rFonts w:ascii="Times New Roman" w:hAnsi="Times New Roman"/>
          <w:i/>
        </w:rPr>
        <w:t>culture shock</w:t>
      </w:r>
      <w:r w:rsidR="00A22F38" w:rsidRPr="00536D6D">
        <w:rPr>
          <w:rFonts w:ascii="Times New Roman" w:hAnsi="Times New Roman"/>
        </w:rPr>
        <w:t xml:space="preserve">. </w:t>
      </w:r>
      <w:r w:rsidR="00683B36" w:rsidRPr="00536D6D">
        <w:rPr>
          <w:rFonts w:ascii="Times New Roman" w:hAnsi="Times New Roman"/>
        </w:rPr>
        <w:t xml:space="preserve">Since </w:t>
      </w:r>
      <w:r w:rsidR="0039420C" w:rsidRPr="00536D6D">
        <w:rPr>
          <w:rFonts w:ascii="Times New Roman" w:hAnsi="Times New Roman"/>
        </w:rPr>
        <w:t>many of our students participated in study abroad experiences, lived in a foreign country on accou</w:t>
      </w:r>
      <w:r w:rsidR="009540A3" w:rsidRPr="00536D6D">
        <w:rPr>
          <w:rFonts w:ascii="Times New Roman" w:hAnsi="Times New Roman"/>
        </w:rPr>
        <w:t>n</w:t>
      </w:r>
      <w:r w:rsidR="0039420C" w:rsidRPr="00536D6D">
        <w:rPr>
          <w:rFonts w:ascii="Times New Roman" w:hAnsi="Times New Roman"/>
        </w:rPr>
        <w:t xml:space="preserve">t </w:t>
      </w:r>
      <w:r w:rsidR="009540A3" w:rsidRPr="00536D6D">
        <w:rPr>
          <w:rFonts w:ascii="Times New Roman" w:hAnsi="Times New Roman"/>
        </w:rPr>
        <w:t xml:space="preserve">of their parents’ career or even, </w:t>
      </w:r>
      <w:r w:rsidR="0039420C" w:rsidRPr="00536D6D">
        <w:rPr>
          <w:rFonts w:ascii="Times New Roman" w:hAnsi="Times New Roman"/>
        </w:rPr>
        <w:t xml:space="preserve">the very fact </w:t>
      </w:r>
      <w:r w:rsidR="009540A3" w:rsidRPr="00536D6D">
        <w:rPr>
          <w:rFonts w:ascii="Times New Roman" w:hAnsi="Times New Roman"/>
        </w:rPr>
        <w:t xml:space="preserve">that </w:t>
      </w:r>
      <w:r w:rsidR="0039420C" w:rsidRPr="00536D6D">
        <w:rPr>
          <w:rFonts w:ascii="Times New Roman" w:hAnsi="Times New Roman"/>
        </w:rPr>
        <w:t>they</w:t>
      </w:r>
      <w:r w:rsidR="009540A3" w:rsidRPr="00536D6D">
        <w:rPr>
          <w:rFonts w:ascii="Times New Roman" w:hAnsi="Times New Roman"/>
        </w:rPr>
        <w:t>,</w:t>
      </w:r>
      <w:r w:rsidR="0039420C" w:rsidRPr="00536D6D">
        <w:rPr>
          <w:rFonts w:ascii="Times New Roman" w:hAnsi="Times New Roman"/>
        </w:rPr>
        <w:t xml:space="preserve"> as non</w:t>
      </w:r>
      <w:r w:rsidR="009540A3" w:rsidRPr="00536D6D">
        <w:rPr>
          <w:rFonts w:ascii="Times New Roman" w:hAnsi="Times New Roman"/>
        </w:rPr>
        <w:t>-</w:t>
      </w:r>
      <w:r w:rsidR="0039420C" w:rsidRPr="00536D6D">
        <w:rPr>
          <w:rFonts w:ascii="Times New Roman" w:hAnsi="Times New Roman"/>
        </w:rPr>
        <w:t>Croatian citizens</w:t>
      </w:r>
      <w:r w:rsidR="009B6B2C" w:rsidRPr="00536D6D">
        <w:rPr>
          <w:rFonts w:ascii="Times New Roman" w:hAnsi="Times New Roman"/>
        </w:rPr>
        <w:t>,</w:t>
      </w:r>
      <w:r w:rsidR="0039420C" w:rsidRPr="00536D6D">
        <w:rPr>
          <w:rFonts w:ascii="Times New Roman" w:hAnsi="Times New Roman"/>
        </w:rPr>
        <w:t xml:space="preserve"> </w:t>
      </w:r>
      <w:r w:rsidR="009B6B2C" w:rsidRPr="00536D6D">
        <w:rPr>
          <w:rFonts w:ascii="Times New Roman" w:hAnsi="Times New Roman"/>
        </w:rPr>
        <w:t>are</w:t>
      </w:r>
      <w:r w:rsidR="0039420C" w:rsidRPr="00536D6D">
        <w:rPr>
          <w:rFonts w:ascii="Times New Roman" w:hAnsi="Times New Roman"/>
        </w:rPr>
        <w:t xml:space="preserve"> studying in Dubrovnik, this assi</w:t>
      </w:r>
      <w:r w:rsidR="009540A3" w:rsidRPr="00536D6D">
        <w:rPr>
          <w:rFonts w:ascii="Times New Roman" w:hAnsi="Times New Roman"/>
        </w:rPr>
        <w:t>gn</w:t>
      </w:r>
      <w:r w:rsidR="0039420C" w:rsidRPr="00536D6D">
        <w:rPr>
          <w:rFonts w:ascii="Times New Roman" w:hAnsi="Times New Roman"/>
        </w:rPr>
        <w:t xml:space="preserve">ment </w:t>
      </w:r>
      <w:r w:rsidR="009540A3" w:rsidRPr="00536D6D">
        <w:rPr>
          <w:rFonts w:ascii="Times New Roman" w:hAnsi="Times New Roman"/>
        </w:rPr>
        <w:t>sought to be as relevant as possible to what they experienced or were experiencing first-hand.</w:t>
      </w:r>
      <w:r w:rsidR="00683B36" w:rsidRPr="00536D6D">
        <w:rPr>
          <w:rFonts w:ascii="Times New Roman" w:hAnsi="Times New Roman"/>
        </w:rPr>
        <w:t xml:space="preserve"> By asking </w:t>
      </w:r>
      <w:r w:rsidR="00BA7699" w:rsidRPr="00536D6D">
        <w:rPr>
          <w:rFonts w:ascii="Times New Roman" w:hAnsi="Times New Roman"/>
        </w:rPr>
        <w:t xml:space="preserve">students to become aware of the symptoms of culture shock, </w:t>
      </w:r>
      <w:r w:rsidR="00646769" w:rsidRPr="00536D6D">
        <w:rPr>
          <w:rFonts w:ascii="Times New Roman" w:hAnsi="Times New Roman"/>
        </w:rPr>
        <w:t xml:space="preserve">by encouraging them to </w:t>
      </w:r>
      <w:r w:rsidR="00BA7699" w:rsidRPr="00536D6D">
        <w:rPr>
          <w:rFonts w:ascii="Times New Roman" w:hAnsi="Times New Roman"/>
        </w:rPr>
        <w:t>ident</w:t>
      </w:r>
      <w:r w:rsidR="00DE3525" w:rsidRPr="00536D6D">
        <w:rPr>
          <w:rFonts w:ascii="Times New Roman" w:hAnsi="Times New Roman"/>
        </w:rPr>
        <w:t>if</w:t>
      </w:r>
      <w:r w:rsidR="00BA7699" w:rsidRPr="00536D6D">
        <w:rPr>
          <w:rFonts w:ascii="Times New Roman" w:hAnsi="Times New Roman"/>
        </w:rPr>
        <w:t>y its causes and finally, by coming up with solutions to remedy its predominantly negative effects, we hoped to prepare them</w:t>
      </w:r>
      <w:r w:rsidR="009540A3" w:rsidRPr="00536D6D">
        <w:rPr>
          <w:rFonts w:ascii="Times New Roman" w:hAnsi="Times New Roman"/>
        </w:rPr>
        <w:t xml:space="preserve"> for future situations</w:t>
      </w:r>
      <w:r w:rsidR="00BA7699" w:rsidRPr="00536D6D">
        <w:rPr>
          <w:rFonts w:ascii="Times New Roman" w:hAnsi="Times New Roman"/>
        </w:rPr>
        <w:t xml:space="preserve">. </w:t>
      </w:r>
      <w:r w:rsidR="003B7B01" w:rsidRPr="00536D6D">
        <w:rPr>
          <w:rFonts w:ascii="Times New Roman" w:hAnsi="Times New Roman"/>
        </w:rPr>
        <w:t xml:space="preserve">As such, the second learning cell assignment aimed at beginning the process of integrating skills and attitudes </w:t>
      </w:r>
      <w:r w:rsidR="00160840" w:rsidRPr="00536D6D">
        <w:rPr>
          <w:rFonts w:ascii="Times New Roman" w:hAnsi="Times New Roman"/>
        </w:rPr>
        <w:t>that could be applied</w:t>
      </w:r>
      <w:r w:rsidR="003B7B01" w:rsidRPr="00536D6D">
        <w:rPr>
          <w:rFonts w:ascii="Times New Roman" w:hAnsi="Times New Roman"/>
        </w:rPr>
        <w:t xml:space="preserve"> </w:t>
      </w:r>
      <w:r w:rsidR="00683B36" w:rsidRPr="00536D6D">
        <w:rPr>
          <w:rFonts w:ascii="Times New Roman" w:hAnsi="Times New Roman"/>
        </w:rPr>
        <w:t>immediately (</w:t>
      </w:r>
      <w:r w:rsidR="003B7B01" w:rsidRPr="00536D6D">
        <w:rPr>
          <w:rFonts w:ascii="Times New Roman" w:hAnsi="Times New Roman"/>
        </w:rPr>
        <w:t>some of our students are com</w:t>
      </w:r>
      <w:r w:rsidR="00160840" w:rsidRPr="00536D6D">
        <w:rPr>
          <w:rFonts w:ascii="Times New Roman" w:hAnsi="Times New Roman"/>
        </w:rPr>
        <w:t>ing from as far as China, the Gu</w:t>
      </w:r>
      <w:r w:rsidR="003B7B01" w:rsidRPr="00536D6D">
        <w:rPr>
          <w:rFonts w:ascii="Times New Roman" w:hAnsi="Times New Roman"/>
        </w:rPr>
        <w:t>lf states</w:t>
      </w:r>
      <w:r w:rsidR="00160840" w:rsidRPr="00536D6D">
        <w:rPr>
          <w:rFonts w:ascii="Times New Roman" w:hAnsi="Times New Roman"/>
        </w:rPr>
        <w:t xml:space="preserve"> and Ukraine, not to forget our study abroad guests from our main campus in the USA</w:t>
      </w:r>
      <w:r w:rsidR="00683B36" w:rsidRPr="00536D6D">
        <w:rPr>
          <w:rFonts w:ascii="Times New Roman" w:hAnsi="Times New Roman"/>
        </w:rPr>
        <w:t xml:space="preserve">) </w:t>
      </w:r>
      <w:r w:rsidR="00160840" w:rsidRPr="00536D6D">
        <w:rPr>
          <w:rFonts w:ascii="Times New Roman" w:hAnsi="Times New Roman"/>
        </w:rPr>
        <w:t>and</w:t>
      </w:r>
      <w:r w:rsidR="00683B36" w:rsidRPr="00536D6D">
        <w:rPr>
          <w:rFonts w:ascii="Times New Roman" w:hAnsi="Times New Roman"/>
        </w:rPr>
        <w:t>,</w:t>
      </w:r>
      <w:r w:rsidR="00160840" w:rsidRPr="00536D6D">
        <w:rPr>
          <w:rFonts w:ascii="Times New Roman" w:hAnsi="Times New Roman"/>
        </w:rPr>
        <w:t xml:space="preserve"> hopefully, in their career as managers or decision</w:t>
      </w:r>
      <w:r w:rsidR="00DE3525" w:rsidRPr="00536D6D">
        <w:rPr>
          <w:rFonts w:ascii="Times New Roman" w:hAnsi="Times New Roman"/>
        </w:rPr>
        <w:t xml:space="preserve"> </w:t>
      </w:r>
      <w:r w:rsidR="00160840" w:rsidRPr="00536D6D">
        <w:rPr>
          <w:rFonts w:ascii="Times New Roman" w:hAnsi="Times New Roman"/>
        </w:rPr>
        <w:t>makers in an international environment.</w:t>
      </w:r>
    </w:p>
    <w:p w14:paraId="7DBD9DD6" w14:textId="19528D39" w:rsidR="00646769" w:rsidRPr="00536D6D" w:rsidRDefault="00160840" w:rsidP="001938CB">
      <w:pPr>
        <w:spacing w:line="480" w:lineRule="auto"/>
        <w:jc w:val="both"/>
        <w:rPr>
          <w:rFonts w:ascii="Times New Roman" w:hAnsi="Times New Roman"/>
        </w:rPr>
      </w:pPr>
      <w:r w:rsidRPr="00536D6D">
        <w:rPr>
          <w:rFonts w:ascii="Times New Roman" w:hAnsi="Times New Roman"/>
        </w:rPr>
        <w:tab/>
      </w:r>
      <w:r w:rsidR="00664D0D" w:rsidRPr="00536D6D">
        <w:rPr>
          <w:rFonts w:ascii="Times New Roman" w:hAnsi="Times New Roman"/>
        </w:rPr>
        <w:t xml:space="preserve">The first and the second learning cells introduced a sequence in the </w:t>
      </w:r>
      <w:r w:rsidR="00FF4874" w:rsidRPr="00536D6D">
        <w:rPr>
          <w:rFonts w:ascii="Times New Roman" w:hAnsi="Times New Roman"/>
        </w:rPr>
        <w:t>critical thinking</w:t>
      </w:r>
      <w:r w:rsidR="00664D0D" w:rsidRPr="00536D6D">
        <w:rPr>
          <w:rFonts w:ascii="Times New Roman" w:hAnsi="Times New Roman"/>
        </w:rPr>
        <w:t xml:space="preserve"> process regarding various factors involved in intercultural communication. </w:t>
      </w:r>
      <w:r w:rsidR="00684B1C" w:rsidRPr="00536D6D">
        <w:rPr>
          <w:rFonts w:ascii="Times New Roman" w:hAnsi="Times New Roman"/>
        </w:rPr>
        <w:t xml:space="preserve">This sequence is the progression from factors over which we have little or no control—this is the case of globalization—to factors like those contributing to culture shock where we can enjoy some degree of autonomy. </w:t>
      </w:r>
    </w:p>
    <w:p w14:paraId="7D2CDAE1" w14:textId="24081F4A" w:rsidR="00160840" w:rsidRPr="00536D6D" w:rsidRDefault="00684B1C" w:rsidP="001938CB">
      <w:pPr>
        <w:spacing w:line="480" w:lineRule="auto"/>
        <w:ind w:firstLine="720"/>
        <w:jc w:val="both"/>
        <w:rPr>
          <w:rFonts w:ascii="Times New Roman" w:hAnsi="Times New Roman"/>
        </w:rPr>
      </w:pPr>
      <w:r w:rsidRPr="00536D6D">
        <w:rPr>
          <w:rFonts w:ascii="Times New Roman" w:hAnsi="Times New Roman"/>
        </w:rPr>
        <w:t xml:space="preserve">The purpose of the third learning cell assignment is therefore to bring this sequence to its final destination by </w:t>
      </w:r>
      <w:r w:rsidR="003F7541" w:rsidRPr="00536D6D">
        <w:rPr>
          <w:rFonts w:ascii="Times New Roman" w:hAnsi="Times New Roman"/>
        </w:rPr>
        <w:t>a</w:t>
      </w:r>
      <w:r w:rsidR="00DF3E0E" w:rsidRPr="00536D6D">
        <w:rPr>
          <w:rFonts w:ascii="Times New Roman" w:hAnsi="Times New Roman"/>
        </w:rPr>
        <w:t>sk</w:t>
      </w:r>
      <w:r w:rsidR="003F7541" w:rsidRPr="00536D6D">
        <w:rPr>
          <w:rFonts w:ascii="Times New Roman" w:hAnsi="Times New Roman"/>
        </w:rPr>
        <w:t xml:space="preserve">ing students to reflect on the cognitive and affective processes </w:t>
      </w:r>
      <w:r w:rsidR="00DF3E0E" w:rsidRPr="00536D6D">
        <w:rPr>
          <w:rFonts w:ascii="Times New Roman" w:hAnsi="Times New Roman"/>
        </w:rPr>
        <w:t xml:space="preserve">triggered by an encounter with culturally unknown and perhaps threatening situations. </w:t>
      </w:r>
      <w:r w:rsidR="00A16F5C" w:rsidRPr="00536D6D">
        <w:rPr>
          <w:rFonts w:ascii="Times New Roman" w:hAnsi="Times New Roman"/>
        </w:rPr>
        <w:t>More speci</w:t>
      </w:r>
      <w:r w:rsidR="004021DE" w:rsidRPr="00536D6D">
        <w:rPr>
          <w:rFonts w:ascii="Times New Roman" w:hAnsi="Times New Roman"/>
        </w:rPr>
        <w:t>fi</w:t>
      </w:r>
      <w:r w:rsidR="00A16F5C" w:rsidRPr="00536D6D">
        <w:rPr>
          <w:rFonts w:ascii="Times New Roman" w:hAnsi="Times New Roman"/>
        </w:rPr>
        <w:t xml:space="preserve">cally, </w:t>
      </w:r>
      <w:r w:rsidR="00F06BEE" w:rsidRPr="00536D6D">
        <w:rPr>
          <w:rFonts w:ascii="Times New Roman" w:hAnsi="Times New Roman"/>
        </w:rPr>
        <w:t xml:space="preserve">they had to make a distinction between </w:t>
      </w:r>
      <w:r w:rsidR="00F06BEE" w:rsidRPr="00536D6D">
        <w:rPr>
          <w:rFonts w:ascii="Times New Roman" w:hAnsi="Times New Roman"/>
          <w:i/>
        </w:rPr>
        <w:t xml:space="preserve">generalizations, stereotypes </w:t>
      </w:r>
      <w:r w:rsidR="00F06BEE" w:rsidRPr="00536D6D">
        <w:rPr>
          <w:rFonts w:ascii="Times New Roman" w:hAnsi="Times New Roman"/>
        </w:rPr>
        <w:t>and</w:t>
      </w:r>
      <w:r w:rsidR="00F06BEE" w:rsidRPr="00536D6D">
        <w:rPr>
          <w:rFonts w:ascii="Times New Roman" w:hAnsi="Times New Roman"/>
          <w:i/>
        </w:rPr>
        <w:t xml:space="preserve"> prejudices</w:t>
      </w:r>
      <w:r w:rsidR="004021DE" w:rsidRPr="00536D6D">
        <w:rPr>
          <w:rFonts w:ascii="Times New Roman" w:hAnsi="Times New Roman"/>
        </w:rPr>
        <w:t xml:space="preserve"> with the suggestion that these can be their allies as well as enemies in their attempts to make sense of other people’s cultures and to navigate their ways in unknown or partly known environments. </w:t>
      </w:r>
      <w:r w:rsidR="00E93288" w:rsidRPr="00536D6D">
        <w:rPr>
          <w:rFonts w:ascii="Times New Roman" w:hAnsi="Times New Roman"/>
        </w:rPr>
        <w:t xml:space="preserve">It is </w:t>
      </w:r>
      <w:r w:rsidR="0021502B" w:rsidRPr="00536D6D">
        <w:rPr>
          <w:rFonts w:ascii="Times New Roman" w:hAnsi="Times New Roman"/>
        </w:rPr>
        <w:t xml:space="preserve">indeed </w:t>
      </w:r>
      <w:r w:rsidR="00E93288" w:rsidRPr="00536D6D">
        <w:rPr>
          <w:rFonts w:ascii="Times New Roman" w:hAnsi="Times New Roman"/>
        </w:rPr>
        <w:t xml:space="preserve">in the </w:t>
      </w:r>
      <w:r w:rsidR="00E93288" w:rsidRPr="00536D6D">
        <w:rPr>
          <w:rFonts w:ascii="Times New Roman" w:hAnsi="Times New Roman"/>
        </w:rPr>
        <w:lastRenderedPageBreak/>
        <w:t>manner we judge or misjudge people and their culture</w:t>
      </w:r>
      <w:r w:rsidR="00683B36" w:rsidRPr="00536D6D">
        <w:rPr>
          <w:rFonts w:ascii="Times New Roman" w:hAnsi="Times New Roman"/>
        </w:rPr>
        <w:t>s</w:t>
      </w:r>
      <w:r w:rsidR="00E93288" w:rsidRPr="00536D6D">
        <w:rPr>
          <w:rFonts w:ascii="Times New Roman" w:hAnsi="Times New Roman"/>
        </w:rPr>
        <w:t xml:space="preserve"> that we have maximum autonomy or where we can best cultivate it to our advantage.</w:t>
      </w:r>
      <w:r w:rsidR="0021502B" w:rsidRPr="00536D6D">
        <w:rPr>
          <w:rFonts w:ascii="Times New Roman" w:hAnsi="Times New Roman"/>
        </w:rPr>
        <w:t xml:space="preserve"> </w:t>
      </w:r>
      <w:r w:rsidR="00C03397" w:rsidRPr="00536D6D">
        <w:rPr>
          <w:rFonts w:ascii="Times New Roman" w:hAnsi="Times New Roman"/>
        </w:rPr>
        <w:t>Needless to say</w:t>
      </w:r>
      <w:r w:rsidR="00347430" w:rsidRPr="00536D6D">
        <w:rPr>
          <w:rFonts w:ascii="Times New Roman" w:hAnsi="Times New Roman"/>
        </w:rPr>
        <w:t>,</w:t>
      </w:r>
      <w:r w:rsidR="00C03397" w:rsidRPr="00536D6D">
        <w:rPr>
          <w:rFonts w:ascii="Times New Roman" w:hAnsi="Times New Roman"/>
        </w:rPr>
        <w:t xml:space="preserve"> that this last learning cell assignment</w:t>
      </w:r>
      <w:r w:rsidR="009972DA" w:rsidRPr="00536D6D">
        <w:rPr>
          <w:rFonts w:ascii="Times New Roman" w:hAnsi="Times New Roman"/>
        </w:rPr>
        <w:t xml:space="preserve"> is probably the most important in the sequence as it underlies the </w:t>
      </w:r>
      <w:r w:rsidR="00BE2110" w:rsidRPr="00536D6D">
        <w:rPr>
          <w:rFonts w:ascii="Times New Roman" w:hAnsi="Times New Roman"/>
        </w:rPr>
        <w:t xml:space="preserve">previous ones as well as </w:t>
      </w:r>
      <w:r w:rsidR="00347430" w:rsidRPr="00536D6D">
        <w:rPr>
          <w:rFonts w:ascii="Times New Roman" w:hAnsi="Times New Roman"/>
        </w:rPr>
        <w:t xml:space="preserve">it </w:t>
      </w:r>
      <w:r w:rsidR="00BE2110" w:rsidRPr="00536D6D">
        <w:rPr>
          <w:rFonts w:ascii="Times New Roman" w:hAnsi="Times New Roman"/>
        </w:rPr>
        <w:t xml:space="preserve">offers the students a tool </w:t>
      </w:r>
      <w:r w:rsidR="00347430" w:rsidRPr="00536D6D">
        <w:rPr>
          <w:rFonts w:ascii="Times New Roman" w:hAnsi="Times New Roman"/>
        </w:rPr>
        <w:t>or help</w:t>
      </w:r>
      <w:r w:rsidR="00683B36" w:rsidRPr="00536D6D">
        <w:rPr>
          <w:rFonts w:ascii="Times New Roman" w:hAnsi="Times New Roman"/>
        </w:rPr>
        <w:t>s</w:t>
      </w:r>
      <w:r w:rsidR="00347430" w:rsidRPr="00536D6D">
        <w:rPr>
          <w:rFonts w:ascii="Times New Roman" w:hAnsi="Times New Roman"/>
        </w:rPr>
        <w:t xml:space="preserve"> them cultivate a habit that will be useful </w:t>
      </w:r>
      <w:r w:rsidR="009B6B2C" w:rsidRPr="00536D6D">
        <w:rPr>
          <w:rFonts w:ascii="Times New Roman" w:hAnsi="Times New Roman"/>
        </w:rPr>
        <w:t xml:space="preserve">in </w:t>
      </w:r>
      <w:r w:rsidR="00347430" w:rsidRPr="00536D6D">
        <w:rPr>
          <w:rFonts w:ascii="Times New Roman" w:hAnsi="Times New Roman"/>
        </w:rPr>
        <w:t>any successful communication even beyond the intercultural context.</w:t>
      </w:r>
    </w:p>
    <w:p w14:paraId="74AD89C9" w14:textId="77777777" w:rsidR="008E753E" w:rsidRPr="00536D6D" w:rsidRDefault="008E753E" w:rsidP="001938CB">
      <w:pPr>
        <w:spacing w:line="480" w:lineRule="auto"/>
        <w:jc w:val="both"/>
        <w:rPr>
          <w:rFonts w:ascii="Times New Roman" w:hAnsi="Times New Roman"/>
        </w:rPr>
      </w:pPr>
    </w:p>
    <w:p w14:paraId="769A843C" w14:textId="64168C33" w:rsidR="00EA3889" w:rsidRPr="00536D6D" w:rsidRDefault="00EA3889" w:rsidP="001938CB">
      <w:pPr>
        <w:spacing w:line="480" w:lineRule="auto"/>
        <w:jc w:val="both"/>
        <w:rPr>
          <w:rFonts w:ascii="Times New Roman" w:hAnsi="Times New Roman"/>
          <w:i/>
        </w:rPr>
      </w:pPr>
      <w:r w:rsidRPr="00536D6D">
        <w:rPr>
          <w:rFonts w:ascii="Times New Roman" w:hAnsi="Times New Roman"/>
          <w:i/>
        </w:rPr>
        <w:t>Midterm presentation</w:t>
      </w:r>
    </w:p>
    <w:p w14:paraId="47C4353E" w14:textId="3E798C87" w:rsidR="00C862B3" w:rsidRPr="00536D6D" w:rsidRDefault="00DE3F7A" w:rsidP="001938CB">
      <w:pPr>
        <w:spacing w:line="480" w:lineRule="auto"/>
        <w:ind w:firstLine="720"/>
        <w:jc w:val="both"/>
        <w:rPr>
          <w:rFonts w:ascii="Times New Roman" w:hAnsi="Times New Roman"/>
        </w:rPr>
      </w:pPr>
      <w:r w:rsidRPr="00536D6D">
        <w:rPr>
          <w:rFonts w:ascii="Times New Roman" w:hAnsi="Times New Roman"/>
        </w:rPr>
        <w:t>The second type of assignments consisted in a group presentation. Following the first learning principle discussed above, students we</w:t>
      </w:r>
      <w:r w:rsidR="00A9728F" w:rsidRPr="00536D6D">
        <w:rPr>
          <w:rFonts w:ascii="Times New Roman" w:hAnsi="Times New Roman"/>
        </w:rPr>
        <w:t>re</w:t>
      </w:r>
      <w:r w:rsidRPr="00536D6D">
        <w:rPr>
          <w:rFonts w:ascii="Times New Roman" w:hAnsi="Times New Roman"/>
        </w:rPr>
        <w:t xml:space="preserve"> g</w:t>
      </w:r>
      <w:r w:rsidR="00A9728F" w:rsidRPr="00536D6D">
        <w:rPr>
          <w:rFonts w:ascii="Times New Roman" w:hAnsi="Times New Roman"/>
        </w:rPr>
        <w:t>iven</w:t>
      </w:r>
      <w:r w:rsidRPr="00536D6D">
        <w:rPr>
          <w:rFonts w:ascii="Times New Roman" w:hAnsi="Times New Roman"/>
        </w:rPr>
        <w:t xml:space="preserve"> </w:t>
      </w:r>
      <w:r w:rsidR="000764A0" w:rsidRPr="00536D6D">
        <w:rPr>
          <w:rFonts w:ascii="Times New Roman" w:hAnsi="Times New Roman"/>
        </w:rPr>
        <w:t xml:space="preserve">a limited amount of material dealing with cultural characteristics and business practices </w:t>
      </w:r>
      <w:r w:rsidR="006B6ED5" w:rsidRPr="00536D6D">
        <w:rPr>
          <w:rFonts w:ascii="Times New Roman" w:hAnsi="Times New Roman"/>
        </w:rPr>
        <w:t>of</w:t>
      </w:r>
      <w:r w:rsidR="000764A0" w:rsidRPr="00536D6D">
        <w:rPr>
          <w:rFonts w:ascii="Times New Roman" w:hAnsi="Times New Roman"/>
        </w:rPr>
        <w:t xml:space="preserve"> various countries. More precisely, they were div</w:t>
      </w:r>
      <w:r w:rsidR="00B13813" w:rsidRPr="00536D6D">
        <w:rPr>
          <w:rFonts w:ascii="Times New Roman" w:hAnsi="Times New Roman"/>
        </w:rPr>
        <w:t>ided into pairs and were asked to do</w:t>
      </w:r>
      <w:r w:rsidR="00646769" w:rsidRPr="00536D6D">
        <w:rPr>
          <w:rFonts w:ascii="Times New Roman" w:hAnsi="Times New Roman"/>
        </w:rPr>
        <w:t xml:space="preserve"> a short presentation about </w:t>
      </w:r>
      <w:r w:rsidR="005D0DB5" w:rsidRPr="00536D6D">
        <w:rPr>
          <w:rFonts w:ascii="Times New Roman" w:hAnsi="Times New Roman"/>
        </w:rPr>
        <w:t xml:space="preserve">relevant facts, customs and </w:t>
      </w:r>
      <w:r w:rsidR="00A9728F" w:rsidRPr="00536D6D">
        <w:rPr>
          <w:rFonts w:ascii="Times New Roman" w:hAnsi="Times New Roman"/>
        </w:rPr>
        <w:t xml:space="preserve">best </w:t>
      </w:r>
      <w:r w:rsidR="005D0DB5" w:rsidRPr="00536D6D">
        <w:rPr>
          <w:rFonts w:ascii="Times New Roman" w:hAnsi="Times New Roman"/>
        </w:rPr>
        <w:t xml:space="preserve">practices </w:t>
      </w:r>
      <w:r w:rsidR="006B6ED5" w:rsidRPr="00536D6D">
        <w:rPr>
          <w:rFonts w:ascii="Times New Roman" w:hAnsi="Times New Roman"/>
        </w:rPr>
        <w:t>one should</w:t>
      </w:r>
      <w:r w:rsidR="005D0DB5" w:rsidRPr="00536D6D">
        <w:rPr>
          <w:rFonts w:ascii="Times New Roman" w:hAnsi="Times New Roman"/>
        </w:rPr>
        <w:t xml:space="preserve"> be aware of in order to conduct business with people of the country they were assigned to report on. Each pair of students, which w</w:t>
      </w:r>
      <w:r w:rsidR="00646769" w:rsidRPr="00536D6D">
        <w:rPr>
          <w:rFonts w:ascii="Times New Roman" w:hAnsi="Times New Roman"/>
        </w:rPr>
        <w:t>as</w:t>
      </w:r>
      <w:r w:rsidR="005D0DB5" w:rsidRPr="00536D6D">
        <w:rPr>
          <w:rFonts w:ascii="Times New Roman" w:hAnsi="Times New Roman"/>
        </w:rPr>
        <w:t xml:space="preserve"> constituted in a way to maximize </w:t>
      </w:r>
      <w:r w:rsidR="004719C5" w:rsidRPr="00536D6D">
        <w:rPr>
          <w:rFonts w:ascii="Times New Roman" w:hAnsi="Times New Roman"/>
        </w:rPr>
        <w:t>diversity</w:t>
      </w:r>
      <w:r w:rsidR="00646769" w:rsidRPr="00536D6D">
        <w:rPr>
          <w:rFonts w:ascii="Times New Roman" w:hAnsi="Times New Roman"/>
        </w:rPr>
        <w:t xml:space="preserve"> (</w:t>
      </w:r>
      <w:r w:rsidR="004719C5" w:rsidRPr="00536D6D">
        <w:rPr>
          <w:rFonts w:ascii="Times New Roman" w:hAnsi="Times New Roman"/>
        </w:rPr>
        <w:t>that is, by pairing students from different country or region of Croatia</w:t>
      </w:r>
      <w:r w:rsidR="00646769" w:rsidRPr="00536D6D">
        <w:rPr>
          <w:rFonts w:ascii="Times New Roman" w:hAnsi="Times New Roman"/>
        </w:rPr>
        <w:t>)</w:t>
      </w:r>
      <w:r w:rsidR="004719C5" w:rsidRPr="00536D6D">
        <w:rPr>
          <w:rFonts w:ascii="Times New Roman" w:hAnsi="Times New Roman"/>
        </w:rPr>
        <w:t xml:space="preserve">, </w:t>
      </w:r>
      <w:r w:rsidR="00B94204" w:rsidRPr="00536D6D">
        <w:rPr>
          <w:rFonts w:ascii="Times New Roman" w:hAnsi="Times New Roman"/>
        </w:rPr>
        <w:t>had to organize their short presentation drawing only from a restricted amount of information that was similar with regard to its themes across</w:t>
      </w:r>
      <w:r w:rsidR="00C862B3" w:rsidRPr="00536D6D">
        <w:rPr>
          <w:rFonts w:ascii="Times New Roman" w:hAnsi="Times New Roman"/>
        </w:rPr>
        <w:t xml:space="preserve"> all countries to be presented.</w:t>
      </w:r>
    </w:p>
    <w:p w14:paraId="20CFEF28" w14:textId="08EA007D" w:rsidR="00EA3889" w:rsidRPr="00536D6D" w:rsidRDefault="00C862B3" w:rsidP="001938CB">
      <w:pPr>
        <w:spacing w:line="480" w:lineRule="auto"/>
        <w:jc w:val="both"/>
        <w:rPr>
          <w:rFonts w:ascii="Times New Roman" w:hAnsi="Times New Roman"/>
        </w:rPr>
      </w:pPr>
      <w:r w:rsidRPr="00536D6D">
        <w:rPr>
          <w:rFonts w:ascii="Times New Roman" w:hAnsi="Times New Roman"/>
        </w:rPr>
        <w:tab/>
      </w:r>
      <w:r w:rsidR="00646769" w:rsidRPr="00536D6D">
        <w:rPr>
          <w:rFonts w:ascii="Times New Roman" w:hAnsi="Times New Roman"/>
        </w:rPr>
        <w:t>S</w:t>
      </w:r>
      <w:r w:rsidR="00F04AFF" w:rsidRPr="00536D6D">
        <w:rPr>
          <w:rFonts w:ascii="Times New Roman" w:hAnsi="Times New Roman"/>
        </w:rPr>
        <w:t xml:space="preserve">tudents had to focus on </w:t>
      </w:r>
      <w:r w:rsidR="003A0C83" w:rsidRPr="00536D6D">
        <w:rPr>
          <w:rFonts w:ascii="Times New Roman" w:hAnsi="Times New Roman"/>
        </w:rPr>
        <w:t xml:space="preserve">improving </w:t>
      </w:r>
      <w:r w:rsidR="00F04AFF" w:rsidRPr="00536D6D">
        <w:rPr>
          <w:rFonts w:ascii="Times New Roman" w:hAnsi="Times New Roman"/>
        </w:rPr>
        <w:t>their organization and commun</w:t>
      </w:r>
      <w:r w:rsidR="00A9728F" w:rsidRPr="00536D6D">
        <w:rPr>
          <w:rFonts w:ascii="Times New Roman" w:hAnsi="Times New Roman"/>
        </w:rPr>
        <w:t>i</w:t>
      </w:r>
      <w:r w:rsidR="00F04AFF" w:rsidRPr="00536D6D">
        <w:rPr>
          <w:rFonts w:ascii="Times New Roman" w:hAnsi="Times New Roman"/>
        </w:rPr>
        <w:t>cation skills</w:t>
      </w:r>
      <w:r w:rsidR="000041D8" w:rsidRPr="00536D6D">
        <w:rPr>
          <w:rFonts w:ascii="Times New Roman" w:hAnsi="Times New Roman"/>
        </w:rPr>
        <w:t>,</w:t>
      </w:r>
      <w:r w:rsidR="00F04AFF" w:rsidRPr="00536D6D">
        <w:rPr>
          <w:rFonts w:ascii="Times New Roman" w:hAnsi="Times New Roman"/>
        </w:rPr>
        <w:t xml:space="preserve"> without devoting too much time in researching material that is scattered through</w:t>
      </w:r>
      <w:r w:rsidR="006B6ED5" w:rsidRPr="00536D6D">
        <w:rPr>
          <w:rFonts w:ascii="Times New Roman" w:hAnsi="Times New Roman"/>
        </w:rPr>
        <w:t>out</w:t>
      </w:r>
      <w:r w:rsidR="00F04AFF" w:rsidRPr="00536D6D">
        <w:rPr>
          <w:rFonts w:ascii="Times New Roman" w:hAnsi="Times New Roman"/>
        </w:rPr>
        <w:t xml:space="preserve"> many sources.</w:t>
      </w:r>
      <w:r w:rsidR="008B7FC1" w:rsidRPr="00536D6D">
        <w:rPr>
          <w:rFonts w:ascii="Times New Roman" w:hAnsi="Times New Roman"/>
        </w:rPr>
        <w:t xml:space="preserve"> Students could include material outside what was given to them, for example, </w:t>
      </w:r>
      <w:r w:rsidR="00A9728F" w:rsidRPr="00536D6D">
        <w:rPr>
          <w:rFonts w:ascii="Times New Roman" w:hAnsi="Times New Roman"/>
        </w:rPr>
        <w:t xml:space="preserve">a short video or pictures </w:t>
      </w:r>
      <w:r w:rsidR="008B7FC1" w:rsidRPr="00536D6D">
        <w:rPr>
          <w:rFonts w:ascii="Times New Roman" w:hAnsi="Times New Roman"/>
        </w:rPr>
        <w:t>to mak</w:t>
      </w:r>
      <w:r w:rsidR="00795864" w:rsidRPr="00536D6D">
        <w:rPr>
          <w:rFonts w:ascii="Times New Roman" w:hAnsi="Times New Roman"/>
        </w:rPr>
        <w:t xml:space="preserve">e their presentation more captivating, but that was not a requirement for </w:t>
      </w:r>
      <w:r w:rsidR="00A9728F" w:rsidRPr="00536D6D">
        <w:rPr>
          <w:rFonts w:ascii="Times New Roman" w:hAnsi="Times New Roman"/>
        </w:rPr>
        <w:t>the fulfillment of this assignment.</w:t>
      </w:r>
      <w:r w:rsidR="009275AE" w:rsidRPr="00536D6D">
        <w:rPr>
          <w:rFonts w:ascii="Times New Roman" w:hAnsi="Times New Roman"/>
        </w:rPr>
        <w:t xml:space="preserve"> We were more interested in the decisions they made as to what they considered important to present as well as the ways they could </w:t>
      </w:r>
      <w:r w:rsidR="00892240" w:rsidRPr="00536D6D">
        <w:rPr>
          <w:rFonts w:ascii="Times New Roman" w:hAnsi="Times New Roman"/>
        </w:rPr>
        <w:t>turn</w:t>
      </w:r>
      <w:r w:rsidR="009275AE" w:rsidRPr="00536D6D">
        <w:rPr>
          <w:rFonts w:ascii="Times New Roman" w:hAnsi="Times New Roman"/>
        </w:rPr>
        <w:t xml:space="preserve"> </w:t>
      </w:r>
      <w:r w:rsidR="000041D8" w:rsidRPr="00536D6D">
        <w:rPr>
          <w:rFonts w:ascii="Times New Roman" w:hAnsi="Times New Roman"/>
        </w:rPr>
        <w:t>those</w:t>
      </w:r>
      <w:r w:rsidR="009275AE" w:rsidRPr="00536D6D">
        <w:rPr>
          <w:rFonts w:ascii="Times New Roman" w:hAnsi="Times New Roman"/>
        </w:rPr>
        <w:t xml:space="preserve"> basic facts </w:t>
      </w:r>
      <w:r w:rsidR="00637810" w:rsidRPr="00536D6D">
        <w:rPr>
          <w:rFonts w:ascii="Times New Roman" w:hAnsi="Times New Roman"/>
        </w:rPr>
        <w:t>dealing with</w:t>
      </w:r>
      <w:r w:rsidR="009275AE" w:rsidRPr="00536D6D">
        <w:rPr>
          <w:rFonts w:ascii="Times New Roman" w:hAnsi="Times New Roman"/>
        </w:rPr>
        <w:t xml:space="preserve"> </w:t>
      </w:r>
      <w:r w:rsidR="00637810" w:rsidRPr="00536D6D">
        <w:rPr>
          <w:rFonts w:ascii="Times New Roman" w:hAnsi="Times New Roman"/>
        </w:rPr>
        <w:lastRenderedPageBreak/>
        <w:t xml:space="preserve">demographics, history and geography </w:t>
      </w:r>
      <w:r w:rsidR="00892240" w:rsidRPr="00536D6D">
        <w:rPr>
          <w:rFonts w:ascii="Times New Roman" w:hAnsi="Times New Roman"/>
        </w:rPr>
        <w:t>into practical information for anyone wishing to do business with the country they were assigned to present.</w:t>
      </w:r>
    </w:p>
    <w:p w14:paraId="663ED939" w14:textId="77777777" w:rsidR="00230811" w:rsidRPr="00536D6D" w:rsidRDefault="00230811" w:rsidP="001938CB">
      <w:pPr>
        <w:spacing w:line="480" w:lineRule="auto"/>
        <w:jc w:val="both"/>
        <w:rPr>
          <w:rFonts w:ascii="Times New Roman" w:hAnsi="Times New Roman"/>
        </w:rPr>
      </w:pPr>
    </w:p>
    <w:p w14:paraId="500D62FC" w14:textId="351E4B63" w:rsidR="00EA3889" w:rsidRPr="00536D6D" w:rsidRDefault="00EA3889" w:rsidP="001938CB">
      <w:pPr>
        <w:spacing w:line="480" w:lineRule="auto"/>
        <w:jc w:val="both"/>
        <w:rPr>
          <w:rFonts w:ascii="Times New Roman" w:hAnsi="Times New Roman"/>
        </w:rPr>
      </w:pPr>
      <w:r w:rsidRPr="00536D6D">
        <w:rPr>
          <w:rFonts w:ascii="Times New Roman" w:hAnsi="Times New Roman"/>
          <w:i/>
        </w:rPr>
        <w:t>Peer evaluation</w:t>
      </w:r>
    </w:p>
    <w:p w14:paraId="7D7B2C2E" w14:textId="65D99DAD" w:rsidR="00A02B5D" w:rsidRPr="00536D6D" w:rsidRDefault="00230811" w:rsidP="001938CB">
      <w:pPr>
        <w:spacing w:line="480" w:lineRule="auto"/>
        <w:jc w:val="both"/>
        <w:rPr>
          <w:rFonts w:ascii="Times New Roman" w:hAnsi="Times New Roman"/>
        </w:rPr>
      </w:pPr>
      <w:r w:rsidRPr="00536D6D">
        <w:rPr>
          <w:rFonts w:ascii="Times New Roman" w:hAnsi="Times New Roman"/>
        </w:rPr>
        <w:tab/>
      </w:r>
      <w:r w:rsidR="00F60BAD" w:rsidRPr="00536D6D">
        <w:rPr>
          <w:rFonts w:ascii="Times New Roman" w:hAnsi="Times New Roman"/>
        </w:rPr>
        <w:t xml:space="preserve">This short assignment is meant to complete the midterm presentation by asking students to evaluate one of their peers’ </w:t>
      </w:r>
      <w:r w:rsidR="000041D8" w:rsidRPr="00536D6D">
        <w:rPr>
          <w:rFonts w:ascii="Times New Roman" w:hAnsi="Times New Roman"/>
        </w:rPr>
        <w:t>presentations</w:t>
      </w:r>
      <w:r w:rsidR="00F60BAD" w:rsidRPr="00536D6D">
        <w:rPr>
          <w:rFonts w:ascii="Times New Roman" w:hAnsi="Times New Roman"/>
        </w:rPr>
        <w:t xml:space="preserve">. </w:t>
      </w:r>
      <w:r w:rsidR="00A02B5D" w:rsidRPr="00536D6D">
        <w:rPr>
          <w:rFonts w:ascii="Times New Roman" w:hAnsi="Times New Roman"/>
        </w:rPr>
        <w:t xml:space="preserve">As such, this assignment tries to fulfill another of the pedagogical rules </w:t>
      </w:r>
      <w:r w:rsidR="00FF5F92" w:rsidRPr="00536D6D">
        <w:rPr>
          <w:rFonts w:ascii="Times New Roman" w:hAnsi="Times New Roman"/>
        </w:rPr>
        <w:t xml:space="preserve">assumed in its design, namely, the idea </w:t>
      </w:r>
      <w:r w:rsidR="00A02B5D" w:rsidRPr="00536D6D">
        <w:rPr>
          <w:rFonts w:ascii="Times New Roman" w:hAnsi="Times New Roman"/>
        </w:rPr>
        <w:t>that goal-directed practice</w:t>
      </w:r>
      <w:r w:rsidR="000041D8" w:rsidRPr="00536D6D">
        <w:rPr>
          <w:rFonts w:ascii="Times New Roman" w:hAnsi="Times New Roman"/>
        </w:rPr>
        <w:t>s</w:t>
      </w:r>
      <w:r w:rsidR="00A02B5D" w:rsidRPr="00536D6D">
        <w:rPr>
          <w:rFonts w:ascii="Times New Roman" w:hAnsi="Times New Roman"/>
        </w:rPr>
        <w:t xml:space="preserve"> coupled with targeted feedback enha</w:t>
      </w:r>
      <w:r w:rsidR="00FF5F92" w:rsidRPr="00536D6D">
        <w:rPr>
          <w:rFonts w:ascii="Times New Roman" w:hAnsi="Times New Roman"/>
        </w:rPr>
        <w:t>n</w:t>
      </w:r>
      <w:r w:rsidR="00A02B5D" w:rsidRPr="00536D6D">
        <w:rPr>
          <w:rFonts w:ascii="Times New Roman" w:hAnsi="Times New Roman"/>
        </w:rPr>
        <w:t>ce the quality of the students’ learning. Thus, in addition to</w:t>
      </w:r>
      <w:r w:rsidR="0043567D" w:rsidRPr="00536D6D">
        <w:rPr>
          <w:rFonts w:ascii="Times New Roman" w:hAnsi="Times New Roman"/>
        </w:rPr>
        <w:t xml:space="preserve"> the teachers’ comments and suggestions to improve their presentation skills, students are able to learn from their peers about their strong and weak points. </w:t>
      </w:r>
      <w:r w:rsidR="0060182C" w:rsidRPr="00536D6D">
        <w:rPr>
          <w:rFonts w:ascii="Times New Roman" w:hAnsi="Times New Roman"/>
        </w:rPr>
        <w:t>Moreover, it is a well-known fact that the exercise in</w:t>
      </w:r>
      <w:r w:rsidR="00A96D80" w:rsidRPr="00536D6D">
        <w:rPr>
          <w:rFonts w:ascii="Times New Roman" w:hAnsi="Times New Roman"/>
        </w:rPr>
        <w:t xml:space="preserve"> evaluating their peers’ works allows </w:t>
      </w:r>
      <w:r w:rsidR="0060182C" w:rsidRPr="00536D6D">
        <w:rPr>
          <w:rFonts w:ascii="Times New Roman" w:hAnsi="Times New Roman"/>
        </w:rPr>
        <w:t xml:space="preserve">students </w:t>
      </w:r>
      <w:r w:rsidR="00A96D80" w:rsidRPr="00536D6D">
        <w:rPr>
          <w:rFonts w:ascii="Times New Roman" w:hAnsi="Times New Roman"/>
        </w:rPr>
        <w:t xml:space="preserve">to </w:t>
      </w:r>
      <w:r w:rsidR="0060182C" w:rsidRPr="00536D6D">
        <w:rPr>
          <w:rFonts w:ascii="Times New Roman" w:hAnsi="Times New Roman"/>
        </w:rPr>
        <w:t xml:space="preserve">feel more engaged in the overall process, either by self-reflecting on their own performance or by taking the responsibility </w:t>
      </w:r>
      <w:r w:rsidR="00FF5F92" w:rsidRPr="00536D6D">
        <w:rPr>
          <w:rFonts w:ascii="Times New Roman" w:hAnsi="Times New Roman"/>
        </w:rPr>
        <w:t>in making a value judgment about someone else’s completion of a task.</w:t>
      </w:r>
    </w:p>
    <w:p w14:paraId="10079F84" w14:textId="601AA5E1" w:rsidR="00A96D80" w:rsidRPr="00536D6D" w:rsidRDefault="00A96D80" w:rsidP="001938CB">
      <w:pPr>
        <w:spacing w:line="480" w:lineRule="auto"/>
        <w:jc w:val="both"/>
        <w:rPr>
          <w:rFonts w:ascii="Times New Roman" w:hAnsi="Times New Roman"/>
        </w:rPr>
      </w:pPr>
      <w:r w:rsidRPr="00536D6D">
        <w:rPr>
          <w:rFonts w:ascii="Times New Roman" w:hAnsi="Times New Roman"/>
        </w:rPr>
        <w:tab/>
      </w:r>
      <w:r w:rsidR="00E73390" w:rsidRPr="00536D6D">
        <w:rPr>
          <w:rFonts w:ascii="Times New Roman" w:hAnsi="Times New Roman"/>
        </w:rPr>
        <w:t>The peer evaluation consisted exclusively in questions dealing with</w:t>
      </w:r>
      <w:r w:rsidR="00CC0C65" w:rsidRPr="00536D6D">
        <w:rPr>
          <w:rFonts w:ascii="Times New Roman" w:hAnsi="Times New Roman"/>
        </w:rPr>
        <w:t xml:space="preserve"> the quality of the presentation, more specifically, whether it was well organized with a clear introduction, </w:t>
      </w:r>
      <w:r w:rsidR="00CA5EDD" w:rsidRPr="00536D6D">
        <w:rPr>
          <w:rFonts w:ascii="Times New Roman" w:hAnsi="Times New Roman"/>
        </w:rPr>
        <w:t xml:space="preserve">its </w:t>
      </w:r>
      <w:r w:rsidR="00CC0C65" w:rsidRPr="00536D6D">
        <w:rPr>
          <w:rFonts w:ascii="Times New Roman" w:hAnsi="Times New Roman"/>
        </w:rPr>
        <w:t xml:space="preserve">main parts and </w:t>
      </w:r>
      <w:r w:rsidR="00CA5EDD" w:rsidRPr="00536D6D">
        <w:rPr>
          <w:rFonts w:ascii="Times New Roman" w:hAnsi="Times New Roman"/>
        </w:rPr>
        <w:t xml:space="preserve">a </w:t>
      </w:r>
      <w:r w:rsidR="00CC0C65" w:rsidRPr="00536D6D">
        <w:rPr>
          <w:rFonts w:ascii="Times New Roman" w:hAnsi="Times New Roman"/>
        </w:rPr>
        <w:t xml:space="preserve">conclusion, whether the presenters were speaking distinctly and without mistakes in grammar and vocabulary or, whether the presentation was interesting and, most importantly, whether it delivered relevant information. </w:t>
      </w:r>
      <w:r w:rsidR="00D41A47" w:rsidRPr="00536D6D">
        <w:rPr>
          <w:rFonts w:ascii="Times New Roman" w:hAnsi="Times New Roman"/>
        </w:rPr>
        <w:t xml:space="preserve">We could, however, have used this assignment to ask students to give feedback on the process of preparing their own presentation since, as mentioned </w:t>
      </w:r>
      <w:r w:rsidR="00147AC9" w:rsidRPr="00536D6D">
        <w:rPr>
          <w:rFonts w:ascii="Times New Roman" w:hAnsi="Times New Roman"/>
        </w:rPr>
        <w:t>before;</w:t>
      </w:r>
      <w:r w:rsidR="00D41A47" w:rsidRPr="00536D6D">
        <w:rPr>
          <w:rFonts w:ascii="Times New Roman" w:hAnsi="Times New Roman"/>
        </w:rPr>
        <w:t xml:space="preserve"> they were paired </w:t>
      </w:r>
      <w:r w:rsidR="003E3F73" w:rsidRPr="00536D6D">
        <w:rPr>
          <w:rFonts w:ascii="Times New Roman" w:hAnsi="Times New Roman"/>
        </w:rPr>
        <w:t>with someone of another nationality or from another cultural background.</w:t>
      </w:r>
      <w:r w:rsidR="00FB40EE" w:rsidRPr="00536D6D">
        <w:rPr>
          <w:rFonts w:ascii="Times New Roman" w:hAnsi="Times New Roman"/>
        </w:rPr>
        <w:t xml:space="preserve"> </w:t>
      </w:r>
      <w:r w:rsidR="003606D0" w:rsidRPr="00536D6D">
        <w:rPr>
          <w:rFonts w:ascii="Times New Roman" w:hAnsi="Times New Roman"/>
        </w:rPr>
        <w:t xml:space="preserve">This idea came to us after having had to settle some differences </w:t>
      </w:r>
      <w:r w:rsidR="0037197D" w:rsidRPr="00536D6D">
        <w:rPr>
          <w:rFonts w:ascii="Times New Roman" w:hAnsi="Times New Roman"/>
        </w:rPr>
        <w:t>between</w:t>
      </w:r>
      <w:r w:rsidR="007B7031" w:rsidRPr="00536D6D">
        <w:rPr>
          <w:rFonts w:ascii="Times New Roman" w:hAnsi="Times New Roman"/>
        </w:rPr>
        <w:t xml:space="preserve"> </w:t>
      </w:r>
      <w:r w:rsidR="0037197D" w:rsidRPr="00536D6D">
        <w:rPr>
          <w:rFonts w:ascii="Times New Roman" w:hAnsi="Times New Roman"/>
        </w:rPr>
        <w:t>students who had to work together</w:t>
      </w:r>
      <w:r w:rsidR="007B7031" w:rsidRPr="00536D6D">
        <w:rPr>
          <w:rFonts w:ascii="Times New Roman" w:hAnsi="Times New Roman"/>
        </w:rPr>
        <w:t>, di</w:t>
      </w:r>
      <w:r w:rsidR="003606D0" w:rsidRPr="00536D6D">
        <w:rPr>
          <w:rFonts w:ascii="Times New Roman" w:hAnsi="Times New Roman"/>
        </w:rPr>
        <w:t xml:space="preserve">fferences that appeared to be traced to cultural factors. However, </w:t>
      </w:r>
      <w:r w:rsidR="007B7031" w:rsidRPr="00536D6D">
        <w:rPr>
          <w:rFonts w:ascii="Times New Roman" w:hAnsi="Times New Roman"/>
        </w:rPr>
        <w:t xml:space="preserve">because these differences could also be caused by clashes of </w:t>
      </w:r>
      <w:r w:rsidR="007B7031" w:rsidRPr="00536D6D">
        <w:rPr>
          <w:rFonts w:ascii="Times New Roman" w:hAnsi="Times New Roman"/>
        </w:rPr>
        <w:lastRenderedPageBreak/>
        <w:t xml:space="preserve">personality and, consequently, feedback may degenerate in negative criticism, we feel that we have to be very careful in introducing such type of peer evaluation. </w:t>
      </w:r>
      <w:r w:rsidR="001D53D4" w:rsidRPr="00536D6D">
        <w:rPr>
          <w:rFonts w:ascii="Times New Roman" w:hAnsi="Times New Roman"/>
        </w:rPr>
        <w:t>Notwithstanding its relatively high risk</w:t>
      </w:r>
      <w:r w:rsidR="00941615" w:rsidRPr="00536D6D">
        <w:rPr>
          <w:rFonts w:ascii="Times New Roman" w:hAnsi="Times New Roman"/>
        </w:rPr>
        <w:t xml:space="preserve"> of jeopa</w:t>
      </w:r>
      <w:r w:rsidR="0037197D" w:rsidRPr="00536D6D">
        <w:rPr>
          <w:rFonts w:ascii="Times New Roman" w:hAnsi="Times New Roman"/>
        </w:rPr>
        <w:t>rdi</w:t>
      </w:r>
      <w:r w:rsidR="00941615" w:rsidRPr="00536D6D">
        <w:rPr>
          <w:rFonts w:ascii="Times New Roman" w:hAnsi="Times New Roman"/>
        </w:rPr>
        <w:t xml:space="preserve">zing the social and emotional environment of the class, it may be worth exploring as </w:t>
      </w:r>
      <w:r w:rsidR="00FF2FB8" w:rsidRPr="00536D6D">
        <w:rPr>
          <w:rFonts w:ascii="Times New Roman" w:hAnsi="Times New Roman"/>
        </w:rPr>
        <w:t>it brings students at the heart of any experience in intercultural communication.</w:t>
      </w:r>
    </w:p>
    <w:p w14:paraId="14204BC2" w14:textId="77777777" w:rsidR="00230811" w:rsidRPr="00536D6D" w:rsidRDefault="00230811" w:rsidP="001938CB">
      <w:pPr>
        <w:spacing w:line="480" w:lineRule="auto"/>
        <w:jc w:val="both"/>
        <w:rPr>
          <w:rFonts w:ascii="Times New Roman" w:hAnsi="Times New Roman"/>
        </w:rPr>
      </w:pPr>
    </w:p>
    <w:p w14:paraId="33CB76C1" w14:textId="17E9B446" w:rsidR="00EA3889" w:rsidRPr="00536D6D" w:rsidRDefault="00EA3889" w:rsidP="001938CB">
      <w:pPr>
        <w:spacing w:line="480" w:lineRule="auto"/>
        <w:jc w:val="both"/>
        <w:rPr>
          <w:rFonts w:ascii="Times New Roman" w:hAnsi="Times New Roman"/>
          <w:i/>
        </w:rPr>
      </w:pPr>
      <w:r w:rsidRPr="00536D6D">
        <w:rPr>
          <w:rFonts w:ascii="Times New Roman" w:hAnsi="Times New Roman"/>
          <w:i/>
        </w:rPr>
        <w:t>Final presentation</w:t>
      </w:r>
    </w:p>
    <w:p w14:paraId="0024DCF7" w14:textId="10A74343" w:rsidR="00A26D6B" w:rsidRPr="00536D6D" w:rsidRDefault="0037197D" w:rsidP="001938CB">
      <w:pPr>
        <w:spacing w:line="480" w:lineRule="auto"/>
        <w:jc w:val="both"/>
        <w:rPr>
          <w:rFonts w:ascii="Times New Roman" w:hAnsi="Times New Roman"/>
        </w:rPr>
      </w:pPr>
      <w:r w:rsidRPr="00536D6D">
        <w:rPr>
          <w:rFonts w:ascii="Times New Roman" w:hAnsi="Times New Roman"/>
        </w:rPr>
        <w:tab/>
      </w:r>
      <w:r w:rsidR="00DC2D8E" w:rsidRPr="00536D6D">
        <w:rPr>
          <w:rFonts w:ascii="Times New Roman" w:hAnsi="Times New Roman"/>
        </w:rPr>
        <w:t>This assignment, which counts as the final exam and usually occurs during the exam week, is an inversion of the midterm presentation. Indeed, assuming that students have acquired or improved their presentation skills, the focus of this assig</w:t>
      </w:r>
      <w:r w:rsidR="00EC79FE" w:rsidRPr="00536D6D">
        <w:rPr>
          <w:rFonts w:ascii="Times New Roman" w:hAnsi="Times New Roman"/>
        </w:rPr>
        <w:t>n</w:t>
      </w:r>
      <w:r w:rsidR="00115812" w:rsidRPr="00536D6D">
        <w:rPr>
          <w:rFonts w:ascii="Times New Roman" w:hAnsi="Times New Roman"/>
        </w:rPr>
        <w:t>ment is</w:t>
      </w:r>
      <w:r w:rsidR="00DC2D8E" w:rsidRPr="00536D6D">
        <w:rPr>
          <w:rFonts w:ascii="Times New Roman" w:hAnsi="Times New Roman"/>
        </w:rPr>
        <w:t xml:space="preserve"> on their ability to research new material and make it relevant considering the main objective of this class. More precisely, students are asked to find a specific topic related to one culture and explore its significance or what is to be learned from it for people to be engaged in intercultural communication. It is to be noted that this assignment </w:t>
      </w:r>
      <w:r w:rsidR="00486E5D" w:rsidRPr="00536D6D">
        <w:rPr>
          <w:rFonts w:ascii="Times New Roman" w:hAnsi="Times New Roman"/>
        </w:rPr>
        <w:t>fulfil</w:t>
      </w:r>
      <w:r w:rsidR="00EC79FE" w:rsidRPr="00536D6D">
        <w:rPr>
          <w:rFonts w:ascii="Times New Roman" w:hAnsi="Times New Roman"/>
        </w:rPr>
        <w:t>l</w:t>
      </w:r>
      <w:r w:rsidR="00486E5D" w:rsidRPr="00536D6D">
        <w:rPr>
          <w:rFonts w:ascii="Times New Roman" w:hAnsi="Times New Roman"/>
        </w:rPr>
        <w:t>s one of the recommendations expressed in the case study mentioned at the beginning of this pape</w:t>
      </w:r>
      <w:r w:rsidR="00403211" w:rsidRPr="00536D6D">
        <w:rPr>
          <w:rFonts w:ascii="Times New Roman" w:hAnsi="Times New Roman"/>
        </w:rPr>
        <w:t>r, namely, the necessity to offer students with some knowledge about such specific elements of forei</w:t>
      </w:r>
      <w:r w:rsidR="00EC79FE" w:rsidRPr="00536D6D">
        <w:rPr>
          <w:rFonts w:ascii="Times New Roman" w:hAnsi="Times New Roman"/>
        </w:rPr>
        <w:t>gn</w:t>
      </w:r>
      <w:r w:rsidR="00403211" w:rsidRPr="00536D6D">
        <w:rPr>
          <w:rFonts w:ascii="Times New Roman" w:hAnsi="Times New Roman"/>
        </w:rPr>
        <w:t xml:space="preserve"> cultures as their beliefs, their customs, </w:t>
      </w:r>
      <w:r w:rsidR="00EC79FE" w:rsidRPr="00536D6D">
        <w:rPr>
          <w:rFonts w:ascii="Times New Roman" w:hAnsi="Times New Roman"/>
        </w:rPr>
        <w:t>their exclusivities</w:t>
      </w:r>
      <w:r w:rsidR="00403211" w:rsidRPr="00536D6D">
        <w:rPr>
          <w:rFonts w:ascii="Times New Roman" w:hAnsi="Times New Roman"/>
        </w:rPr>
        <w:t>, etc.</w:t>
      </w:r>
      <w:r w:rsidR="00EC79FE" w:rsidRPr="00536D6D">
        <w:rPr>
          <w:rFonts w:ascii="Times New Roman" w:hAnsi="Times New Roman"/>
        </w:rPr>
        <w:t xml:space="preserve"> </w:t>
      </w:r>
      <w:r w:rsidR="00A476C3" w:rsidRPr="00536D6D">
        <w:rPr>
          <w:rFonts w:ascii="Times New Roman" w:hAnsi="Times New Roman"/>
        </w:rPr>
        <w:t xml:space="preserve">No matter what students decide to </w:t>
      </w:r>
      <w:r w:rsidR="00646769" w:rsidRPr="00536D6D">
        <w:rPr>
          <w:rFonts w:ascii="Times New Roman" w:hAnsi="Times New Roman"/>
        </w:rPr>
        <w:t>research</w:t>
      </w:r>
      <w:r w:rsidR="00A476C3" w:rsidRPr="00536D6D">
        <w:rPr>
          <w:rFonts w:ascii="Times New Roman" w:hAnsi="Times New Roman"/>
        </w:rPr>
        <w:t xml:space="preserve"> and present, it should always, as it is the case for the midterm presentation, be made relevant for anyone </w:t>
      </w:r>
      <w:r w:rsidR="00D9611A" w:rsidRPr="00536D6D">
        <w:rPr>
          <w:rFonts w:ascii="Times New Roman" w:hAnsi="Times New Roman"/>
        </w:rPr>
        <w:t>exposed to a foreign environment.</w:t>
      </w:r>
    </w:p>
    <w:p w14:paraId="5AA9239B" w14:textId="460862F3" w:rsidR="002F6A88" w:rsidRPr="00536D6D" w:rsidRDefault="00E1553C" w:rsidP="001938CB">
      <w:pPr>
        <w:spacing w:line="480" w:lineRule="auto"/>
        <w:jc w:val="both"/>
        <w:rPr>
          <w:rFonts w:ascii="Times New Roman" w:hAnsi="Times New Roman"/>
        </w:rPr>
      </w:pPr>
      <w:r w:rsidRPr="00536D6D">
        <w:rPr>
          <w:rFonts w:ascii="Times New Roman" w:hAnsi="Times New Roman"/>
        </w:rPr>
        <w:tab/>
      </w:r>
      <w:r w:rsidR="00574C29" w:rsidRPr="00536D6D">
        <w:rPr>
          <w:rFonts w:ascii="Times New Roman" w:hAnsi="Times New Roman"/>
        </w:rPr>
        <w:t>Although one of the purposes of a course on intercultural communication is to know about other cultures and countries, one should not forget that a greater famil</w:t>
      </w:r>
      <w:r w:rsidR="005B3D32" w:rsidRPr="00536D6D">
        <w:rPr>
          <w:rFonts w:ascii="Times New Roman" w:hAnsi="Times New Roman"/>
        </w:rPr>
        <w:t>i</w:t>
      </w:r>
      <w:r w:rsidR="00574C29" w:rsidRPr="00536D6D">
        <w:rPr>
          <w:rFonts w:ascii="Times New Roman" w:hAnsi="Times New Roman"/>
        </w:rPr>
        <w:t>arity about our own culture is often a necessary starting point for the discovery of other worlds. Thus, it was decided that this final presentation should offer to the students the possibility of presenting about their own culture</w:t>
      </w:r>
      <w:r w:rsidR="008E2E77" w:rsidRPr="00536D6D">
        <w:rPr>
          <w:rFonts w:ascii="Times New Roman" w:hAnsi="Times New Roman"/>
        </w:rPr>
        <w:t>s as well</w:t>
      </w:r>
      <w:r w:rsidR="00574C29" w:rsidRPr="00536D6D">
        <w:rPr>
          <w:rFonts w:ascii="Times New Roman" w:hAnsi="Times New Roman"/>
        </w:rPr>
        <w:t xml:space="preserve">. </w:t>
      </w:r>
      <w:r w:rsidR="002F6A88" w:rsidRPr="00536D6D">
        <w:rPr>
          <w:rFonts w:ascii="Times New Roman" w:hAnsi="Times New Roman"/>
        </w:rPr>
        <w:t xml:space="preserve">In this regard, </w:t>
      </w:r>
      <w:r w:rsidR="002F6A88" w:rsidRPr="00536D6D">
        <w:rPr>
          <w:rFonts w:ascii="Times New Roman" w:hAnsi="Times New Roman"/>
        </w:rPr>
        <w:lastRenderedPageBreak/>
        <w:t xml:space="preserve">as we have students with hearing disabilities in our class, </w:t>
      </w:r>
      <w:r w:rsidR="008E2E77" w:rsidRPr="00536D6D">
        <w:rPr>
          <w:rFonts w:ascii="Times New Roman" w:hAnsi="Times New Roman"/>
        </w:rPr>
        <w:t xml:space="preserve">they expressed their desire to </w:t>
      </w:r>
      <w:r w:rsidR="002F6A88" w:rsidRPr="00536D6D">
        <w:rPr>
          <w:rFonts w:ascii="Times New Roman" w:hAnsi="Times New Roman"/>
        </w:rPr>
        <w:t>present about deaf culture. Although this culture is not foreign in the usual sense of the word, it nevertheless presents a lot of challenges and even situations of embar</w:t>
      </w:r>
      <w:r w:rsidR="005B3D32" w:rsidRPr="00536D6D">
        <w:rPr>
          <w:rFonts w:ascii="Times New Roman" w:hAnsi="Times New Roman"/>
        </w:rPr>
        <w:t>rass</w:t>
      </w:r>
      <w:r w:rsidR="002F6A88" w:rsidRPr="00536D6D">
        <w:rPr>
          <w:rFonts w:ascii="Times New Roman" w:hAnsi="Times New Roman"/>
        </w:rPr>
        <w:t xml:space="preserve">ment for those who are not familiar with it. </w:t>
      </w:r>
      <w:r w:rsidR="00026A84" w:rsidRPr="00536D6D">
        <w:rPr>
          <w:rFonts w:ascii="Times New Roman" w:hAnsi="Times New Roman"/>
        </w:rPr>
        <w:t>As such, it meets all the requirements of how we would define a multicultural environment where new skills in communication have to be learn</w:t>
      </w:r>
      <w:r w:rsidR="005B3D32" w:rsidRPr="00536D6D">
        <w:rPr>
          <w:rFonts w:ascii="Times New Roman" w:hAnsi="Times New Roman"/>
        </w:rPr>
        <w:t>ed</w:t>
      </w:r>
      <w:r w:rsidR="00026A84" w:rsidRPr="00536D6D">
        <w:rPr>
          <w:rFonts w:ascii="Times New Roman" w:hAnsi="Times New Roman"/>
        </w:rPr>
        <w:t>,</w:t>
      </w:r>
      <w:r w:rsidR="008E2E77" w:rsidRPr="00536D6D">
        <w:rPr>
          <w:rFonts w:ascii="Times New Roman" w:hAnsi="Times New Roman"/>
        </w:rPr>
        <w:t xml:space="preserve"> </w:t>
      </w:r>
      <w:r w:rsidR="00026A84" w:rsidRPr="00536D6D">
        <w:rPr>
          <w:rFonts w:ascii="Times New Roman" w:hAnsi="Times New Roman"/>
        </w:rPr>
        <w:t>a new sensitivity has</w:t>
      </w:r>
      <w:r w:rsidR="005B3D32" w:rsidRPr="00536D6D">
        <w:rPr>
          <w:rFonts w:ascii="Times New Roman" w:hAnsi="Times New Roman"/>
        </w:rPr>
        <w:t xml:space="preserve"> to</w:t>
      </w:r>
      <w:r w:rsidR="00026A84" w:rsidRPr="00536D6D">
        <w:rPr>
          <w:rFonts w:ascii="Times New Roman" w:hAnsi="Times New Roman"/>
        </w:rPr>
        <w:t xml:space="preserve"> be cultivated and </w:t>
      </w:r>
      <w:r w:rsidR="005B3D32" w:rsidRPr="00536D6D">
        <w:rPr>
          <w:rFonts w:ascii="Times New Roman" w:hAnsi="Times New Roman"/>
        </w:rPr>
        <w:t>our worldview expanded.</w:t>
      </w:r>
      <w:r w:rsidR="00026A84" w:rsidRPr="00536D6D">
        <w:rPr>
          <w:rFonts w:ascii="Times New Roman" w:hAnsi="Times New Roman"/>
        </w:rPr>
        <w:t xml:space="preserve"> </w:t>
      </w:r>
    </w:p>
    <w:p w14:paraId="6AC63E3B" w14:textId="77777777" w:rsidR="007D43A4" w:rsidRPr="00536D6D" w:rsidRDefault="007D43A4" w:rsidP="001938CB">
      <w:pPr>
        <w:spacing w:line="480" w:lineRule="auto"/>
        <w:jc w:val="both"/>
        <w:rPr>
          <w:rFonts w:ascii="Times New Roman" w:hAnsi="Times New Roman"/>
        </w:rPr>
      </w:pPr>
    </w:p>
    <w:p w14:paraId="7DE9FD22" w14:textId="69B7976D" w:rsidR="004B0998" w:rsidRPr="00536D6D" w:rsidRDefault="00EA3889" w:rsidP="001938CB">
      <w:pPr>
        <w:spacing w:line="480" w:lineRule="auto"/>
        <w:jc w:val="both"/>
        <w:rPr>
          <w:rFonts w:ascii="Times New Roman" w:hAnsi="Times New Roman"/>
        </w:rPr>
      </w:pPr>
      <w:r w:rsidRPr="00536D6D">
        <w:rPr>
          <w:rFonts w:ascii="Times New Roman" w:hAnsi="Times New Roman"/>
        </w:rPr>
        <w:t>CONCLUSION</w:t>
      </w:r>
    </w:p>
    <w:p w14:paraId="76EB59B8" w14:textId="77777777" w:rsidR="005734B0" w:rsidRPr="00536D6D" w:rsidRDefault="004B0998" w:rsidP="001938CB">
      <w:pPr>
        <w:spacing w:line="480" w:lineRule="auto"/>
        <w:ind w:firstLine="720"/>
        <w:jc w:val="both"/>
        <w:rPr>
          <w:rFonts w:ascii="Times New Roman" w:hAnsi="Times New Roman"/>
        </w:rPr>
      </w:pPr>
      <w:r w:rsidRPr="00536D6D">
        <w:rPr>
          <w:rFonts w:ascii="Times New Roman" w:hAnsi="Times New Roman"/>
        </w:rPr>
        <w:t>Due to the growth of global business, global usage of technology and the Internet, it can be stated without any doubt that intercultural communication and the understanding of cross-cultural communication have become an asset without which no company today can conduct its business. The understanding of this type of communication implies the real application of the knowledge on how different cultures speak, communicate and, ultimately perceive the world around them. T</w:t>
      </w:r>
      <w:r w:rsidR="001649A5" w:rsidRPr="00536D6D">
        <w:rPr>
          <w:rFonts w:ascii="Times New Roman" w:hAnsi="Times New Roman"/>
        </w:rPr>
        <w:t xml:space="preserve">his knowledge has become a “condition sine qua non”, a necessity without which is impossible to conduct a </w:t>
      </w:r>
      <w:r w:rsidR="009D2CA2" w:rsidRPr="00536D6D">
        <w:rPr>
          <w:rFonts w:ascii="Times New Roman" w:hAnsi="Times New Roman"/>
        </w:rPr>
        <w:t xml:space="preserve">global </w:t>
      </w:r>
      <w:r w:rsidR="001649A5" w:rsidRPr="00536D6D">
        <w:rPr>
          <w:rFonts w:ascii="Times New Roman" w:hAnsi="Times New Roman"/>
        </w:rPr>
        <w:t>business</w:t>
      </w:r>
      <w:r w:rsidR="009D2CA2" w:rsidRPr="00536D6D">
        <w:rPr>
          <w:rFonts w:ascii="Times New Roman" w:hAnsi="Times New Roman"/>
        </w:rPr>
        <w:t xml:space="preserve">. Even though culture is sometimes referred to in literature as the soft side of business, its impact on the structure and organization of the company is tied directly to the interpretation of concepts and structures that are familiar to the company’s owners and, employees and are ultimately accepted by them in the process of the achievement of the organization’s objectives (such as mission and vision). </w:t>
      </w:r>
      <w:r w:rsidRPr="00536D6D">
        <w:rPr>
          <w:rFonts w:ascii="Times New Roman" w:hAnsi="Times New Roman"/>
        </w:rPr>
        <w:t xml:space="preserve"> </w:t>
      </w:r>
      <w:r w:rsidR="009D2CA2" w:rsidRPr="00536D6D">
        <w:rPr>
          <w:rFonts w:ascii="Times New Roman" w:hAnsi="Times New Roman"/>
        </w:rPr>
        <w:t>The success of the company is usually measured by the</w:t>
      </w:r>
      <w:r w:rsidR="004A2B69" w:rsidRPr="00536D6D">
        <w:rPr>
          <w:rFonts w:ascii="Times New Roman" w:hAnsi="Times New Roman"/>
        </w:rPr>
        <w:t xml:space="preserve"> evidence of</w:t>
      </w:r>
      <w:r w:rsidR="009D2CA2" w:rsidRPr="00536D6D">
        <w:rPr>
          <w:rFonts w:ascii="Times New Roman" w:hAnsi="Times New Roman"/>
        </w:rPr>
        <w:t xml:space="preserve"> successful</w:t>
      </w:r>
      <w:r w:rsidR="004A2B69" w:rsidRPr="00536D6D">
        <w:rPr>
          <w:rFonts w:ascii="Times New Roman" w:hAnsi="Times New Roman"/>
        </w:rPr>
        <w:t xml:space="preserve"> management and successful integration of disparate cultures within a business environment. Whether a company launches global projects and/or initiatives, open plants and/or facilities in a new country, develops marketing campaigns in new </w:t>
      </w:r>
      <w:r w:rsidR="004A2B69" w:rsidRPr="00536D6D">
        <w:rPr>
          <w:rFonts w:ascii="Times New Roman" w:hAnsi="Times New Roman"/>
        </w:rPr>
        <w:lastRenderedPageBreak/>
        <w:t xml:space="preserve">countries or expands products and services into new markets, the difference between the profit and loss is almost always the final measuring stick. </w:t>
      </w:r>
    </w:p>
    <w:p w14:paraId="2B2F7D0E" w14:textId="67F94B6C" w:rsidR="005734B0" w:rsidRPr="00536D6D" w:rsidRDefault="004A2B69" w:rsidP="001938CB">
      <w:pPr>
        <w:spacing w:line="480" w:lineRule="auto"/>
        <w:ind w:firstLine="720"/>
        <w:jc w:val="both"/>
        <w:rPr>
          <w:rFonts w:ascii="Times New Roman" w:hAnsi="Times New Roman"/>
        </w:rPr>
      </w:pPr>
      <w:r w:rsidRPr="00536D6D">
        <w:rPr>
          <w:rFonts w:ascii="Times New Roman" w:hAnsi="Times New Roman"/>
        </w:rPr>
        <w:t xml:space="preserve">In order to help companies to find and hire individuals who can understand and apply the innovation in the understanding of cross-cultural communication, and thus earn the ultimate competitive advantage in the global environment, it </w:t>
      </w:r>
      <w:r w:rsidR="00C247DE" w:rsidRPr="00536D6D">
        <w:rPr>
          <w:rFonts w:ascii="Times New Roman" w:hAnsi="Times New Roman"/>
        </w:rPr>
        <w:t>becomes essential</w:t>
      </w:r>
      <w:r w:rsidRPr="00536D6D">
        <w:rPr>
          <w:rFonts w:ascii="Times New Roman" w:hAnsi="Times New Roman"/>
        </w:rPr>
        <w:t xml:space="preserve"> to incorporate the teaching of intercultural communication in all business and management studies</w:t>
      </w:r>
      <w:r w:rsidR="00C247DE" w:rsidRPr="00536D6D">
        <w:rPr>
          <w:rFonts w:ascii="Times New Roman" w:hAnsi="Times New Roman"/>
        </w:rPr>
        <w:t xml:space="preserve">. Effective intercultural communication aims to help eliminating any communication </w:t>
      </w:r>
      <w:r w:rsidR="00147AC9" w:rsidRPr="00536D6D">
        <w:rPr>
          <w:rFonts w:ascii="Times New Roman" w:hAnsi="Times New Roman"/>
        </w:rPr>
        <w:t>obstacles</w:t>
      </w:r>
      <w:r w:rsidR="00C247DE" w:rsidRPr="00536D6D">
        <w:rPr>
          <w:rFonts w:ascii="Times New Roman" w:hAnsi="Times New Roman"/>
        </w:rPr>
        <w:t xml:space="preserve"> and it can be achieved through learning about other cultures and</w:t>
      </w:r>
      <w:r w:rsidR="00147AC9" w:rsidRPr="00536D6D">
        <w:rPr>
          <w:rFonts w:ascii="Times New Roman" w:hAnsi="Times New Roman"/>
        </w:rPr>
        <w:t>/or</w:t>
      </w:r>
      <w:r w:rsidR="00C247DE" w:rsidRPr="00536D6D">
        <w:rPr>
          <w:rFonts w:ascii="Times New Roman" w:hAnsi="Times New Roman"/>
        </w:rPr>
        <w:t xml:space="preserve"> by the implementation of various communication strategies, such as reflective listening, critical thinking and problem solving skills. </w:t>
      </w:r>
    </w:p>
    <w:p w14:paraId="4399DB74" w14:textId="43392B08" w:rsidR="003D6DF8" w:rsidRPr="00536D6D" w:rsidRDefault="005734B0" w:rsidP="001938CB">
      <w:pPr>
        <w:spacing w:line="480" w:lineRule="auto"/>
        <w:ind w:firstLine="720"/>
        <w:jc w:val="both"/>
        <w:rPr>
          <w:rFonts w:ascii="Times New Roman" w:hAnsi="Times New Roman"/>
        </w:rPr>
      </w:pPr>
      <w:r w:rsidRPr="00536D6D">
        <w:rPr>
          <w:rFonts w:ascii="Times New Roman" w:hAnsi="Times New Roman"/>
        </w:rPr>
        <w:t xml:space="preserve">The case study that we referred to in our introduction has already addressed the need to foster intercultural competence among undergraduate students in business and management studies. </w:t>
      </w:r>
      <w:r w:rsidR="00620D0B" w:rsidRPr="00536D6D">
        <w:rPr>
          <w:rFonts w:ascii="Times New Roman" w:hAnsi="Times New Roman"/>
        </w:rPr>
        <w:t xml:space="preserve">Since this study has defined </w:t>
      </w:r>
      <w:r w:rsidR="00147AC9" w:rsidRPr="00536D6D">
        <w:rPr>
          <w:rFonts w:ascii="Times New Roman" w:hAnsi="Times New Roman"/>
        </w:rPr>
        <w:t xml:space="preserve">the lack of competency </w:t>
      </w:r>
      <w:r w:rsidR="00620D0B" w:rsidRPr="00536D6D">
        <w:rPr>
          <w:rFonts w:ascii="Times New Roman" w:hAnsi="Times New Roman"/>
        </w:rPr>
        <w:t>in intercultural communication that belong</w:t>
      </w:r>
      <w:r w:rsidR="003D6DF8" w:rsidRPr="00536D6D">
        <w:rPr>
          <w:rFonts w:ascii="Times New Roman" w:hAnsi="Times New Roman"/>
        </w:rPr>
        <w:t>s</w:t>
      </w:r>
      <w:r w:rsidR="00620D0B" w:rsidRPr="00536D6D">
        <w:rPr>
          <w:rFonts w:ascii="Times New Roman" w:hAnsi="Times New Roman"/>
        </w:rPr>
        <w:t xml:space="preserve"> to the category of motivation and strategy, the authors of this paper aimed to help students develop certain skills to feel more confident in these specific area</w:t>
      </w:r>
      <w:r w:rsidR="00147AC9" w:rsidRPr="00536D6D">
        <w:rPr>
          <w:rFonts w:ascii="Times New Roman" w:hAnsi="Times New Roman"/>
        </w:rPr>
        <w:t>s</w:t>
      </w:r>
      <w:r w:rsidR="003D6DF8" w:rsidRPr="00536D6D">
        <w:rPr>
          <w:rFonts w:ascii="Times New Roman" w:hAnsi="Times New Roman"/>
        </w:rPr>
        <w:t xml:space="preserve"> and, specifically for this purpose, s</w:t>
      </w:r>
      <w:r w:rsidR="00620D0B" w:rsidRPr="00536D6D">
        <w:rPr>
          <w:rFonts w:ascii="Times New Roman" w:hAnsi="Times New Roman"/>
        </w:rPr>
        <w:t xml:space="preserve">everal assignments were designed and offered in class to students. What has been noticed from in-class observation, </w:t>
      </w:r>
      <w:r w:rsidR="00147AC9" w:rsidRPr="00536D6D">
        <w:rPr>
          <w:rFonts w:ascii="Times New Roman" w:hAnsi="Times New Roman"/>
        </w:rPr>
        <w:t xml:space="preserve">is that </w:t>
      </w:r>
      <w:r w:rsidR="00620D0B" w:rsidRPr="00536D6D">
        <w:rPr>
          <w:rFonts w:ascii="Times New Roman" w:hAnsi="Times New Roman"/>
        </w:rPr>
        <w:t xml:space="preserve">the afore mentioned assignments have already improved the students’ perceptions and/or competencies in the level of intercultural communication, </w:t>
      </w:r>
      <w:r w:rsidR="00F614E1" w:rsidRPr="00536D6D">
        <w:rPr>
          <w:rFonts w:ascii="Times New Roman" w:hAnsi="Times New Roman"/>
        </w:rPr>
        <w:t xml:space="preserve">since </w:t>
      </w:r>
      <w:r w:rsidR="00147AC9" w:rsidRPr="00536D6D">
        <w:rPr>
          <w:rFonts w:ascii="Times New Roman" w:hAnsi="Times New Roman"/>
        </w:rPr>
        <w:t xml:space="preserve">students </w:t>
      </w:r>
      <w:r w:rsidR="00F614E1" w:rsidRPr="00536D6D">
        <w:rPr>
          <w:rFonts w:ascii="Times New Roman" w:hAnsi="Times New Roman"/>
        </w:rPr>
        <w:t>have been introduced to a wider range of specific cultural knowledge and appropriate behaviors and customs, due to the content and requirements of particular assignments.</w:t>
      </w:r>
      <w:r w:rsidR="00147AC9" w:rsidRPr="00536D6D">
        <w:rPr>
          <w:rFonts w:ascii="Times New Roman" w:hAnsi="Times New Roman"/>
        </w:rPr>
        <w:t xml:space="preserve"> </w:t>
      </w:r>
    </w:p>
    <w:p w14:paraId="251C7611" w14:textId="3F512FDE" w:rsidR="004B0998" w:rsidRPr="00536D6D" w:rsidRDefault="00147AC9" w:rsidP="001938CB">
      <w:pPr>
        <w:spacing w:line="480" w:lineRule="auto"/>
        <w:ind w:firstLine="720"/>
        <w:jc w:val="both"/>
        <w:rPr>
          <w:rFonts w:ascii="Times New Roman" w:hAnsi="Times New Roman"/>
        </w:rPr>
      </w:pPr>
      <w:r w:rsidRPr="00536D6D">
        <w:rPr>
          <w:rFonts w:ascii="Times New Roman" w:hAnsi="Times New Roman"/>
        </w:rPr>
        <w:t>This paper has primarily taken a qualitative approach in defining and measuring specific educational practices in order to create an effective tool for the students of intercultural communication course</w:t>
      </w:r>
      <w:r w:rsidR="00D36683" w:rsidRPr="00536D6D">
        <w:rPr>
          <w:rFonts w:ascii="Times New Roman" w:hAnsi="Times New Roman"/>
        </w:rPr>
        <w:t xml:space="preserve"> to raise their intercultural competence </w:t>
      </w:r>
      <w:r w:rsidR="00D36683" w:rsidRPr="00536D6D">
        <w:rPr>
          <w:rFonts w:ascii="Times New Roman" w:hAnsi="Times New Roman"/>
        </w:rPr>
        <w:lastRenderedPageBreak/>
        <w:t>and to prepare them for their professional careers. The observations of the students in-class reactions and the evaluation of their assignments confirm the theory of the authors of the previous case study which states that a holistic approach to teaching intercultural competence through lived experience in an active learning community, th</w:t>
      </w:r>
      <w:r w:rsidR="003D6DF8" w:rsidRPr="00536D6D">
        <w:rPr>
          <w:rFonts w:ascii="Times New Roman" w:hAnsi="Times New Roman"/>
        </w:rPr>
        <w:t>r</w:t>
      </w:r>
      <w:r w:rsidR="00D36683" w:rsidRPr="00536D6D">
        <w:rPr>
          <w:rFonts w:ascii="Times New Roman" w:hAnsi="Times New Roman"/>
        </w:rPr>
        <w:t>ough both academic and social activities, within and outside of the classroom, is indeed an effective education tool, but in order to prove its real value the authors nevertheless believe that further research is recommended to confirm and, ultimately, effectively measure these initial observations with recognized instruments for measuring quantitatively intercultural competence</w:t>
      </w:r>
      <w:r w:rsidR="003D6DF8" w:rsidRPr="00536D6D">
        <w:rPr>
          <w:rFonts w:ascii="Times New Roman" w:hAnsi="Times New Roman"/>
        </w:rPr>
        <w:t>, such as the Intercultural Development Inventory (IDI) or Global Mindset Inventory (GMI)</w:t>
      </w:r>
      <w:r w:rsidR="00D36683" w:rsidRPr="00536D6D">
        <w:rPr>
          <w:rFonts w:ascii="Times New Roman" w:hAnsi="Times New Roman"/>
        </w:rPr>
        <w:t>.</w:t>
      </w:r>
    </w:p>
    <w:p w14:paraId="4B321F91" w14:textId="77777777" w:rsidR="005734B0" w:rsidRPr="00536D6D" w:rsidRDefault="005734B0" w:rsidP="001938CB">
      <w:pPr>
        <w:spacing w:line="480" w:lineRule="auto"/>
        <w:ind w:firstLine="720"/>
        <w:jc w:val="both"/>
        <w:rPr>
          <w:rFonts w:ascii="Times New Roman" w:hAnsi="Times New Roman"/>
        </w:rPr>
      </w:pPr>
    </w:p>
    <w:p w14:paraId="542A3825" w14:textId="4F22E576" w:rsidR="004B0998" w:rsidRPr="00536D6D" w:rsidRDefault="004B0998" w:rsidP="001938CB">
      <w:pPr>
        <w:spacing w:line="480" w:lineRule="auto"/>
        <w:jc w:val="both"/>
        <w:rPr>
          <w:rFonts w:ascii="Times New Roman" w:hAnsi="Times New Roman"/>
        </w:rPr>
      </w:pPr>
    </w:p>
    <w:p w14:paraId="16251266" w14:textId="51AB86E5" w:rsidR="00FF4874" w:rsidRPr="00536D6D" w:rsidRDefault="007D43A4" w:rsidP="001938CB">
      <w:pPr>
        <w:spacing w:line="480" w:lineRule="auto"/>
        <w:jc w:val="both"/>
        <w:rPr>
          <w:rFonts w:ascii="Times New Roman" w:hAnsi="Times New Roman"/>
        </w:rPr>
      </w:pPr>
      <w:r w:rsidRPr="00536D6D">
        <w:rPr>
          <w:rFonts w:ascii="Times New Roman" w:hAnsi="Times New Roman"/>
        </w:rPr>
        <w:br/>
      </w:r>
      <w:r w:rsidR="00FF4874" w:rsidRPr="00536D6D">
        <w:rPr>
          <w:rFonts w:ascii="Times New Roman" w:hAnsi="Times New Roman"/>
        </w:rPr>
        <w:t>BIBLIOGRAPHY</w:t>
      </w:r>
    </w:p>
    <w:p w14:paraId="7F9C8F36" w14:textId="3BF8E985" w:rsidR="009675D9" w:rsidRDefault="009675D9" w:rsidP="001938CB">
      <w:pPr>
        <w:spacing w:line="480" w:lineRule="auto"/>
        <w:ind w:left="284" w:hanging="284"/>
        <w:jc w:val="both"/>
        <w:rPr>
          <w:rFonts w:ascii="Times New Roman" w:hAnsi="Times New Roman"/>
        </w:rPr>
      </w:pPr>
      <w:r w:rsidRPr="00536D6D">
        <w:rPr>
          <w:rFonts w:ascii="Times New Roman" w:hAnsi="Times New Roman"/>
        </w:rPr>
        <w:t>Ambrose, Susan A., Michael W. Bridges, Michele DiPietro, Marsha C. Lovett</w:t>
      </w:r>
      <w:r w:rsidR="00E23232" w:rsidRPr="00536D6D">
        <w:rPr>
          <w:rFonts w:ascii="Times New Roman" w:hAnsi="Times New Roman"/>
        </w:rPr>
        <w:t xml:space="preserve"> and </w:t>
      </w:r>
      <w:r w:rsidRPr="00536D6D">
        <w:rPr>
          <w:rFonts w:ascii="Times New Roman" w:hAnsi="Times New Roman"/>
        </w:rPr>
        <w:t xml:space="preserve">Marie K. Norman. (2010) </w:t>
      </w:r>
      <w:r w:rsidRPr="00536D6D">
        <w:rPr>
          <w:rFonts w:ascii="Times New Roman" w:hAnsi="Times New Roman"/>
          <w:i/>
        </w:rPr>
        <w:t>How Learning Works: Seven Research-Based Principles for Smart Teaching</w:t>
      </w:r>
      <w:r w:rsidRPr="00536D6D">
        <w:rPr>
          <w:rFonts w:ascii="Times New Roman" w:hAnsi="Times New Roman"/>
        </w:rPr>
        <w:t>. San Francisco: Jossey-Bass.</w:t>
      </w:r>
    </w:p>
    <w:p w14:paraId="4A16EDCF" w14:textId="7BCEAB35" w:rsidR="00267ED6" w:rsidRDefault="00267ED6" w:rsidP="001938CB">
      <w:pPr>
        <w:spacing w:line="480" w:lineRule="auto"/>
        <w:ind w:left="284" w:hanging="284"/>
        <w:jc w:val="both"/>
        <w:rPr>
          <w:rFonts w:ascii="Times New Roman" w:hAnsi="Times New Roman"/>
        </w:rPr>
      </w:pPr>
      <w:r>
        <w:rPr>
          <w:rFonts w:ascii="Times New Roman" w:hAnsi="Times New Roman"/>
        </w:rPr>
        <w:t xml:space="preserve">Bianchi, Cinzia. (2015) “Ferrucio Rossi-Landi: language, society and semiotics” in </w:t>
      </w:r>
      <w:r w:rsidRPr="005B10FA">
        <w:rPr>
          <w:rFonts w:ascii="Times New Roman" w:hAnsi="Times New Roman"/>
          <w:i/>
          <w:iCs/>
        </w:rPr>
        <w:t>Ocula</w:t>
      </w:r>
      <w:r w:rsidR="005B10FA">
        <w:rPr>
          <w:rFonts w:ascii="Times New Roman" w:hAnsi="Times New Roman"/>
        </w:rPr>
        <w:t>. DOI: 10.12977/ocula44.</w:t>
      </w:r>
    </w:p>
    <w:p w14:paraId="34D7CA10" w14:textId="3F1CAC9E" w:rsidR="006C727B" w:rsidRPr="006C727B" w:rsidRDefault="006C727B" w:rsidP="001938CB">
      <w:pPr>
        <w:spacing w:line="480" w:lineRule="auto"/>
        <w:ind w:left="284" w:hanging="284"/>
        <w:jc w:val="both"/>
        <w:rPr>
          <w:rFonts w:ascii="Times New Roman" w:hAnsi="Times New Roman"/>
        </w:rPr>
      </w:pPr>
      <w:r>
        <w:rPr>
          <w:rFonts w:ascii="Times New Roman" w:hAnsi="Times New Roman"/>
        </w:rPr>
        <w:t xml:space="preserve">Bloomfield, Leonard. </w:t>
      </w:r>
      <w:r w:rsidR="00267ED6">
        <w:rPr>
          <w:rFonts w:ascii="Times New Roman" w:hAnsi="Times New Roman"/>
        </w:rPr>
        <w:t xml:space="preserve">(1914) </w:t>
      </w:r>
      <w:r>
        <w:rPr>
          <w:rFonts w:ascii="Times New Roman" w:hAnsi="Times New Roman"/>
          <w:i/>
          <w:iCs/>
        </w:rPr>
        <w:t>An Introduction to the Study of Language</w:t>
      </w:r>
      <w:r>
        <w:rPr>
          <w:rFonts w:ascii="Times New Roman" w:hAnsi="Times New Roman"/>
        </w:rPr>
        <w:t xml:space="preserve">. New York: Herry Holt and Company. </w:t>
      </w:r>
    </w:p>
    <w:p w14:paraId="62130C19" w14:textId="69134889" w:rsidR="009A0E59" w:rsidRPr="00536D6D" w:rsidRDefault="00E83F1B" w:rsidP="001938CB">
      <w:pPr>
        <w:spacing w:line="480" w:lineRule="auto"/>
        <w:ind w:left="284" w:hanging="284"/>
        <w:jc w:val="both"/>
        <w:rPr>
          <w:rFonts w:ascii="Times New Roman" w:hAnsi="Times New Roman"/>
        </w:rPr>
      </w:pPr>
      <w:r w:rsidRPr="00536D6D">
        <w:rPr>
          <w:rFonts w:ascii="Times New Roman" w:hAnsi="Times New Roman"/>
        </w:rPr>
        <w:t xml:space="preserve">Charry Roje, R. and Martins, D. S. (2015) “Between “Pleasantville” and “My Way or the Highway”: Promoting productive discussion of social justice in a globally linked learning environment.” N. Tcherepashenets (Ed.) </w:t>
      </w:r>
      <w:r w:rsidRPr="00536D6D">
        <w:rPr>
          <w:rFonts w:ascii="Times New Roman" w:hAnsi="Times New Roman"/>
          <w:i/>
        </w:rPr>
        <w:t xml:space="preserve">Globalizing Online: </w:t>
      </w:r>
      <w:r w:rsidRPr="00536D6D">
        <w:rPr>
          <w:rFonts w:ascii="Times New Roman" w:hAnsi="Times New Roman"/>
          <w:i/>
        </w:rPr>
        <w:lastRenderedPageBreak/>
        <w:t>Telecollaboration, Internationalization and Social Justice</w:t>
      </w:r>
      <w:r w:rsidRPr="00536D6D">
        <w:rPr>
          <w:rFonts w:ascii="Times New Roman" w:hAnsi="Times New Roman"/>
        </w:rPr>
        <w:t>. Peter Lang International Academic Publishers, New York.</w:t>
      </w:r>
      <w:r w:rsidR="009A0E59" w:rsidRPr="00536D6D">
        <w:rPr>
          <w:rFonts w:ascii="Times New Roman" w:hAnsi="Times New Roman"/>
        </w:rPr>
        <w:t>pp. 151</w:t>
      </w:r>
      <w:r w:rsidR="00E23232" w:rsidRPr="00536D6D">
        <w:rPr>
          <w:rFonts w:ascii="Times New Roman" w:hAnsi="Times New Roman"/>
        </w:rPr>
        <w:t>–</w:t>
      </w:r>
      <w:r w:rsidR="009A0E59" w:rsidRPr="00536D6D">
        <w:rPr>
          <w:rFonts w:ascii="Times New Roman" w:hAnsi="Times New Roman"/>
        </w:rPr>
        <w:t xml:space="preserve">173. </w:t>
      </w:r>
    </w:p>
    <w:p w14:paraId="42A8D0A6" w14:textId="4AA0F47A" w:rsidR="00DC1DD9" w:rsidRPr="00536D6D" w:rsidRDefault="00DC1DD9" w:rsidP="001938CB">
      <w:pPr>
        <w:spacing w:line="480" w:lineRule="auto"/>
        <w:ind w:left="284" w:hanging="284"/>
        <w:jc w:val="both"/>
        <w:rPr>
          <w:rFonts w:ascii="Times New Roman" w:hAnsi="Times New Roman"/>
        </w:rPr>
      </w:pPr>
      <w:r w:rsidRPr="00536D6D">
        <w:rPr>
          <w:rFonts w:ascii="Times New Roman" w:hAnsi="Times New Roman"/>
        </w:rPr>
        <w:t>Friganović Sain, Zrinka, Milena Ku</w:t>
      </w:r>
      <w:r w:rsidR="005B10FA">
        <w:rPr>
          <w:rFonts w:ascii="Times New Roman" w:hAnsi="Times New Roman"/>
        </w:rPr>
        <w:t>žnin, Rebecca Charry Roje. (2017</w:t>
      </w:r>
      <w:r w:rsidRPr="00536D6D">
        <w:rPr>
          <w:rFonts w:ascii="Times New Roman" w:hAnsi="Times New Roman"/>
        </w:rPr>
        <w:t xml:space="preserve">) </w:t>
      </w:r>
      <w:r w:rsidR="00A44F9B" w:rsidRPr="00536D6D">
        <w:rPr>
          <w:rFonts w:ascii="Times New Roman" w:hAnsi="Times New Roman"/>
        </w:rPr>
        <w:t>“</w:t>
      </w:r>
      <w:r w:rsidRPr="00536D6D">
        <w:rPr>
          <w:rFonts w:ascii="Times New Roman" w:hAnsi="Times New Roman"/>
        </w:rPr>
        <w:t>Teaching Intercultural Competence in Underg</w:t>
      </w:r>
      <w:r w:rsidR="00183DD7" w:rsidRPr="00536D6D">
        <w:rPr>
          <w:rFonts w:ascii="Times New Roman" w:hAnsi="Times New Roman"/>
        </w:rPr>
        <w:t xml:space="preserve">raduate Business and Management </w:t>
      </w:r>
      <w:r w:rsidRPr="00536D6D">
        <w:rPr>
          <w:rFonts w:ascii="Times New Roman" w:hAnsi="Times New Roman"/>
        </w:rPr>
        <w:t>Studies</w:t>
      </w:r>
      <w:r w:rsidR="00A44F9B" w:rsidRPr="00536D6D">
        <w:rPr>
          <w:rFonts w:ascii="Times New Roman" w:hAnsi="Times New Roman"/>
        </w:rPr>
        <w:t>—</w:t>
      </w:r>
      <w:r w:rsidR="00183DD7" w:rsidRPr="00536D6D">
        <w:rPr>
          <w:rFonts w:ascii="Times New Roman" w:hAnsi="Times New Roman"/>
        </w:rPr>
        <w:t xml:space="preserve">A Case </w:t>
      </w:r>
      <w:proofErr w:type="gramStart"/>
      <w:r w:rsidR="00183DD7" w:rsidRPr="00536D6D">
        <w:rPr>
          <w:rFonts w:ascii="Times New Roman" w:hAnsi="Times New Roman"/>
        </w:rPr>
        <w:t>Study.</w:t>
      </w:r>
      <w:r w:rsidR="00A44F9B" w:rsidRPr="00536D6D">
        <w:rPr>
          <w:rFonts w:ascii="Times New Roman" w:hAnsi="Times New Roman"/>
        </w:rPr>
        <w:t>“</w:t>
      </w:r>
      <w:proofErr w:type="gramEnd"/>
      <w:r w:rsidR="005B10FA">
        <w:rPr>
          <w:rFonts w:ascii="Times New Roman" w:hAnsi="Times New Roman"/>
        </w:rPr>
        <w:t>Vol. 19; Sp.Ed.No.1/2017. pp. 55-71</w:t>
      </w:r>
      <w:r w:rsidR="009C4F6C">
        <w:rPr>
          <w:rFonts w:ascii="Times New Roman" w:hAnsi="Times New Roman"/>
        </w:rPr>
        <w:t>.</w:t>
      </w:r>
    </w:p>
    <w:p w14:paraId="0752FFD9" w14:textId="2DD39AA9" w:rsidR="00A85ACC" w:rsidRPr="00536D6D" w:rsidRDefault="00A85ACC" w:rsidP="001938CB">
      <w:pPr>
        <w:spacing w:line="480" w:lineRule="auto"/>
        <w:ind w:left="284" w:hanging="284"/>
        <w:jc w:val="both"/>
        <w:rPr>
          <w:rFonts w:ascii="Times New Roman" w:hAnsi="Times New Roman"/>
        </w:rPr>
      </w:pPr>
      <w:r w:rsidRPr="00536D6D">
        <w:rPr>
          <w:rFonts w:ascii="Times New Roman" w:hAnsi="Times New Roman"/>
        </w:rPr>
        <w:t xml:space="preserve">Hurn, Brian and Barry Tomalin. </w:t>
      </w:r>
      <w:r w:rsidRPr="00536D6D">
        <w:rPr>
          <w:rFonts w:ascii="Times New Roman" w:hAnsi="Times New Roman"/>
          <w:i/>
        </w:rPr>
        <w:t>Cross-Cultural Communication: Theory and Practice</w:t>
      </w:r>
      <w:r w:rsidR="00B94A57" w:rsidRPr="00536D6D">
        <w:rPr>
          <w:rFonts w:ascii="Times New Roman" w:hAnsi="Times New Roman"/>
          <w:i/>
        </w:rPr>
        <w:t>.</w:t>
      </w:r>
      <w:r w:rsidR="00B94A57" w:rsidRPr="00536D6D">
        <w:rPr>
          <w:rFonts w:ascii="Times New Roman" w:hAnsi="Times New Roman"/>
        </w:rPr>
        <w:t xml:space="preserve"> (2013) London: Palgrave Macmillan.</w:t>
      </w:r>
    </w:p>
    <w:p w14:paraId="59965F21" w14:textId="5B5B0F5D" w:rsidR="00B32061" w:rsidRPr="00536D6D" w:rsidRDefault="00B32061" w:rsidP="001938CB">
      <w:pPr>
        <w:spacing w:line="480" w:lineRule="auto"/>
        <w:ind w:left="284" w:hanging="284"/>
        <w:jc w:val="both"/>
        <w:rPr>
          <w:rFonts w:ascii="Times New Roman" w:hAnsi="Times New Roman"/>
        </w:rPr>
      </w:pPr>
      <w:r w:rsidRPr="00536D6D">
        <w:rPr>
          <w:rFonts w:ascii="Times New Roman" w:hAnsi="Times New Roman"/>
        </w:rPr>
        <w:t xml:space="preserve">McKeachie, Wilbert J., Nancy Chism, Robert Menges, Marilla Svinicki and Claire Ellen Weinstein. (1994) </w:t>
      </w:r>
      <w:r w:rsidRPr="00536D6D">
        <w:rPr>
          <w:rFonts w:ascii="Times New Roman" w:hAnsi="Times New Roman"/>
          <w:i/>
        </w:rPr>
        <w:t>Teaching Tips: Strategies, Research, and Theory for College and University Teachers.</w:t>
      </w:r>
      <w:r w:rsidRPr="00536D6D">
        <w:rPr>
          <w:rFonts w:ascii="Times New Roman" w:hAnsi="Times New Roman"/>
        </w:rPr>
        <w:t xml:space="preserve"> (9</w:t>
      </w:r>
      <w:r w:rsidRPr="00536D6D">
        <w:rPr>
          <w:rFonts w:ascii="Times New Roman" w:hAnsi="Times New Roman"/>
          <w:vertAlign w:val="superscript"/>
        </w:rPr>
        <w:t>th</w:t>
      </w:r>
      <w:r w:rsidRPr="00536D6D">
        <w:rPr>
          <w:rFonts w:ascii="Times New Roman" w:hAnsi="Times New Roman"/>
        </w:rPr>
        <w:t xml:space="preserve"> ed.) Lexington, MA: D. C. Heath and Company.</w:t>
      </w:r>
    </w:p>
    <w:p w14:paraId="51AE85D8" w14:textId="6994EAD9" w:rsidR="00183DD7" w:rsidRPr="00536D6D" w:rsidRDefault="00A44F9B" w:rsidP="001938CB">
      <w:pPr>
        <w:spacing w:line="480" w:lineRule="auto"/>
        <w:ind w:left="284" w:hanging="284"/>
        <w:jc w:val="both"/>
        <w:rPr>
          <w:rFonts w:ascii="Times New Roman" w:hAnsi="Times New Roman"/>
        </w:rPr>
      </w:pPr>
      <w:r w:rsidRPr="00536D6D">
        <w:rPr>
          <w:rFonts w:ascii="Times New Roman" w:hAnsi="Times New Roman"/>
        </w:rPr>
        <w:t xml:space="preserve">Polanyi, Michael and Harry Prosch. (1975) </w:t>
      </w:r>
      <w:r w:rsidRPr="00536D6D">
        <w:rPr>
          <w:rFonts w:ascii="Times New Roman" w:hAnsi="Times New Roman"/>
          <w:i/>
        </w:rPr>
        <w:t>Meaning</w:t>
      </w:r>
      <w:r w:rsidRPr="00536D6D">
        <w:rPr>
          <w:rFonts w:ascii="Times New Roman" w:hAnsi="Times New Roman"/>
        </w:rPr>
        <w:t>. Chicago and London: The University of Chicago Press.</w:t>
      </w:r>
    </w:p>
    <w:p w14:paraId="1BDE7FC8" w14:textId="23963EE1" w:rsidR="007863DF" w:rsidRDefault="007863DF" w:rsidP="001938CB">
      <w:pPr>
        <w:spacing w:line="480" w:lineRule="auto"/>
        <w:ind w:left="284" w:hanging="284"/>
        <w:jc w:val="both"/>
        <w:rPr>
          <w:rFonts w:ascii="Times New Roman" w:hAnsi="Times New Roman"/>
        </w:rPr>
      </w:pPr>
      <w:r w:rsidRPr="00536D6D">
        <w:rPr>
          <w:rFonts w:ascii="Times New Roman" w:hAnsi="Times New Roman"/>
        </w:rPr>
        <w:t xml:space="preserve">Samovar, Larry A., Richard E. Porter, Edwin R. McDaniel and Carolyn S. Roy. (2017) </w:t>
      </w:r>
      <w:r w:rsidRPr="00536D6D">
        <w:rPr>
          <w:rFonts w:ascii="Times New Roman" w:hAnsi="Times New Roman"/>
          <w:i/>
        </w:rPr>
        <w:t>Commun</w:t>
      </w:r>
      <w:r w:rsidR="00E23232" w:rsidRPr="00536D6D">
        <w:rPr>
          <w:rFonts w:ascii="Times New Roman" w:hAnsi="Times New Roman"/>
          <w:i/>
        </w:rPr>
        <w:t>i</w:t>
      </w:r>
      <w:r w:rsidRPr="00536D6D">
        <w:rPr>
          <w:rFonts w:ascii="Times New Roman" w:hAnsi="Times New Roman"/>
          <w:i/>
        </w:rPr>
        <w:t>cation Between Cultures.</w:t>
      </w:r>
      <w:r w:rsidRPr="00536D6D">
        <w:rPr>
          <w:rFonts w:ascii="Times New Roman" w:hAnsi="Times New Roman"/>
        </w:rPr>
        <w:t xml:space="preserve"> (9</w:t>
      </w:r>
      <w:r w:rsidRPr="00536D6D">
        <w:rPr>
          <w:rFonts w:ascii="Times New Roman" w:hAnsi="Times New Roman"/>
          <w:vertAlign w:val="superscript"/>
        </w:rPr>
        <w:t>th</w:t>
      </w:r>
      <w:r w:rsidRPr="00536D6D">
        <w:rPr>
          <w:rFonts w:ascii="Times New Roman" w:hAnsi="Times New Roman"/>
        </w:rPr>
        <w:t xml:space="preserve"> ed.) Bosto</w:t>
      </w:r>
      <w:r w:rsidR="00E23232" w:rsidRPr="00536D6D">
        <w:rPr>
          <w:rFonts w:ascii="Times New Roman" w:hAnsi="Times New Roman"/>
        </w:rPr>
        <w:t>n,</w:t>
      </w:r>
      <w:r w:rsidRPr="00536D6D">
        <w:rPr>
          <w:rFonts w:ascii="Times New Roman" w:hAnsi="Times New Roman"/>
        </w:rPr>
        <w:t xml:space="preserve"> MA: Cengage Learning.</w:t>
      </w:r>
    </w:p>
    <w:p w14:paraId="2997857F" w14:textId="13966AFB" w:rsidR="008D2FB0" w:rsidRPr="008D2FB0" w:rsidRDefault="008D2FB0" w:rsidP="001938CB">
      <w:pPr>
        <w:spacing w:line="480" w:lineRule="auto"/>
        <w:ind w:left="284" w:hanging="284"/>
        <w:jc w:val="both"/>
        <w:rPr>
          <w:rFonts w:ascii="Times New Roman" w:hAnsi="Times New Roman"/>
        </w:rPr>
      </w:pPr>
      <w:bookmarkStart w:id="0" w:name="_GoBack"/>
      <w:r>
        <w:rPr>
          <w:rFonts w:ascii="Times New Roman" w:hAnsi="Times New Roman"/>
        </w:rPr>
        <w:t xml:space="preserve">Sapir, Edward. </w:t>
      </w:r>
      <w:r>
        <w:rPr>
          <w:rFonts w:ascii="Times New Roman" w:hAnsi="Times New Roman"/>
          <w:i/>
          <w:iCs/>
        </w:rPr>
        <w:t>Culture, Language and Personality.</w:t>
      </w:r>
      <w:r>
        <w:rPr>
          <w:rFonts w:ascii="Times New Roman" w:hAnsi="Times New Roman"/>
        </w:rPr>
        <w:t xml:space="preserve"> (1960). University of California Press.</w:t>
      </w:r>
    </w:p>
    <w:bookmarkEnd w:id="0"/>
    <w:p w14:paraId="630DC53B" w14:textId="0F9B4171" w:rsidR="009A0E59" w:rsidRPr="00536D6D" w:rsidRDefault="009A0E59" w:rsidP="001938CB">
      <w:pPr>
        <w:spacing w:line="480" w:lineRule="auto"/>
        <w:ind w:left="284" w:hanging="284"/>
        <w:jc w:val="both"/>
        <w:rPr>
          <w:rFonts w:ascii="Times New Roman" w:hAnsi="Times New Roman"/>
        </w:rPr>
      </w:pPr>
      <w:r w:rsidRPr="00536D6D">
        <w:rPr>
          <w:rFonts w:ascii="Times New Roman" w:hAnsi="Times New Roman"/>
        </w:rPr>
        <w:t xml:space="preserve">Tomalin, Barry and Mike Nicks. (2014) </w:t>
      </w:r>
      <w:r w:rsidRPr="00536D6D">
        <w:rPr>
          <w:rFonts w:ascii="Times New Roman" w:hAnsi="Times New Roman"/>
          <w:i/>
        </w:rPr>
        <w:t>World Business Culture: A Handbook</w:t>
      </w:r>
      <w:r w:rsidRPr="00536D6D">
        <w:rPr>
          <w:rFonts w:ascii="Times New Roman" w:hAnsi="Times New Roman"/>
        </w:rPr>
        <w:t>. London: Thorogood Publishing Ltd.</w:t>
      </w:r>
    </w:p>
    <w:sectPr w:rsidR="009A0E59" w:rsidRPr="00536D6D" w:rsidSect="005F3EC9">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239BC" w14:textId="77777777" w:rsidR="000732BF" w:rsidRDefault="000732BF" w:rsidP="002C0569">
      <w:r>
        <w:separator/>
      </w:r>
    </w:p>
  </w:endnote>
  <w:endnote w:type="continuationSeparator" w:id="0">
    <w:p w14:paraId="0CD8BB0D" w14:textId="77777777" w:rsidR="000732BF" w:rsidRDefault="000732BF" w:rsidP="002C0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Mangal">
    <w:panose1 w:val="02040503050203030202"/>
    <w:charset w:val="00"/>
    <w:family w:val="auto"/>
    <w:pitch w:val="variable"/>
    <w:sig w:usb0="00008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522048"/>
      <w:docPartObj>
        <w:docPartGallery w:val="Page Numbers (Bottom of Page)"/>
        <w:docPartUnique/>
      </w:docPartObj>
    </w:sdtPr>
    <w:sdtEndPr>
      <w:rPr>
        <w:noProof/>
      </w:rPr>
    </w:sdtEndPr>
    <w:sdtContent>
      <w:p w14:paraId="2593C37F" w14:textId="385BA443" w:rsidR="002C0569" w:rsidRDefault="002C0569">
        <w:pPr>
          <w:pStyle w:val="Footer"/>
          <w:jc w:val="right"/>
        </w:pPr>
        <w:r>
          <w:fldChar w:fldCharType="begin"/>
        </w:r>
        <w:r>
          <w:instrText xml:space="preserve"> PAGE   \* MERGEFORMAT </w:instrText>
        </w:r>
        <w:r>
          <w:fldChar w:fldCharType="separate"/>
        </w:r>
        <w:r w:rsidR="00160364">
          <w:rPr>
            <w:noProof/>
          </w:rPr>
          <w:t>20</w:t>
        </w:r>
        <w:r>
          <w:rPr>
            <w:noProof/>
          </w:rPr>
          <w:fldChar w:fldCharType="end"/>
        </w:r>
      </w:p>
    </w:sdtContent>
  </w:sdt>
  <w:p w14:paraId="0BDDED2F" w14:textId="77777777" w:rsidR="002C0569" w:rsidRDefault="002C056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EDA9E" w14:textId="77777777" w:rsidR="000732BF" w:rsidRDefault="000732BF" w:rsidP="002C0569">
      <w:r>
        <w:separator/>
      </w:r>
    </w:p>
  </w:footnote>
  <w:footnote w:type="continuationSeparator" w:id="0">
    <w:p w14:paraId="63D6715A" w14:textId="77777777" w:rsidR="000732BF" w:rsidRDefault="000732BF" w:rsidP="002C05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F76BF"/>
    <w:multiLevelType w:val="multilevel"/>
    <w:tmpl w:val="BE125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D419D9"/>
    <w:multiLevelType w:val="multilevel"/>
    <w:tmpl w:val="7A905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0B1FDB"/>
    <w:multiLevelType w:val="hybridMultilevel"/>
    <w:tmpl w:val="E9D080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DA4468"/>
    <w:multiLevelType w:val="hybridMultilevel"/>
    <w:tmpl w:val="9A8C5474"/>
    <w:lvl w:ilvl="0" w:tplc="8542D7DC">
      <w:start w:val="1"/>
      <w:numFmt w:val="decimal"/>
      <w:lvlText w:val="%1."/>
      <w:lvlJc w:val="left"/>
      <w:pPr>
        <w:ind w:left="1080" w:hanging="360"/>
      </w:pPr>
      <w:rPr>
        <w:rFonts w:hint="default"/>
        <w:i/>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345"/>
    <w:rsid w:val="00000C74"/>
    <w:rsid w:val="00002B27"/>
    <w:rsid w:val="000041D8"/>
    <w:rsid w:val="00007E82"/>
    <w:rsid w:val="00010FA1"/>
    <w:rsid w:val="00014333"/>
    <w:rsid w:val="00023F21"/>
    <w:rsid w:val="00026A84"/>
    <w:rsid w:val="00030217"/>
    <w:rsid w:val="0004018A"/>
    <w:rsid w:val="00047779"/>
    <w:rsid w:val="000576CC"/>
    <w:rsid w:val="00062F07"/>
    <w:rsid w:val="00064CA8"/>
    <w:rsid w:val="000732BF"/>
    <w:rsid w:val="00076022"/>
    <w:rsid w:val="000764A0"/>
    <w:rsid w:val="00080DBB"/>
    <w:rsid w:val="00092CFD"/>
    <w:rsid w:val="000A0CC9"/>
    <w:rsid w:val="000B0300"/>
    <w:rsid w:val="000C601A"/>
    <w:rsid w:val="000E2BEE"/>
    <w:rsid w:val="000E666C"/>
    <w:rsid w:val="000E6CCF"/>
    <w:rsid w:val="00101D70"/>
    <w:rsid w:val="0010388E"/>
    <w:rsid w:val="001123B7"/>
    <w:rsid w:val="00115812"/>
    <w:rsid w:val="00120176"/>
    <w:rsid w:val="00145D63"/>
    <w:rsid w:val="00147AC9"/>
    <w:rsid w:val="00160364"/>
    <w:rsid w:val="00160840"/>
    <w:rsid w:val="001649A5"/>
    <w:rsid w:val="00177511"/>
    <w:rsid w:val="00183DD7"/>
    <w:rsid w:val="001938CB"/>
    <w:rsid w:val="001A332E"/>
    <w:rsid w:val="001B23C6"/>
    <w:rsid w:val="001D0C45"/>
    <w:rsid w:val="001D44FA"/>
    <w:rsid w:val="001D53D4"/>
    <w:rsid w:val="001E33E5"/>
    <w:rsid w:val="001E55F6"/>
    <w:rsid w:val="001E5A32"/>
    <w:rsid w:val="001F3D6E"/>
    <w:rsid w:val="0020687E"/>
    <w:rsid w:val="00212301"/>
    <w:rsid w:val="0021502B"/>
    <w:rsid w:val="00230811"/>
    <w:rsid w:val="00236010"/>
    <w:rsid w:val="002543E0"/>
    <w:rsid w:val="00257654"/>
    <w:rsid w:val="00262471"/>
    <w:rsid w:val="00264175"/>
    <w:rsid w:val="00267203"/>
    <w:rsid w:val="00267ED6"/>
    <w:rsid w:val="00271164"/>
    <w:rsid w:val="00282C39"/>
    <w:rsid w:val="002845F2"/>
    <w:rsid w:val="002A4DB1"/>
    <w:rsid w:val="002B325C"/>
    <w:rsid w:val="002B764E"/>
    <w:rsid w:val="002C0569"/>
    <w:rsid w:val="002D49D3"/>
    <w:rsid w:val="002E16EB"/>
    <w:rsid w:val="002F54EB"/>
    <w:rsid w:val="002F6A88"/>
    <w:rsid w:val="003038D7"/>
    <w:rsid w:val="00311AA1"/>
    <w:rsid w:val="003251F3"/>
    <w:rsid w:val="0033012D"/>
    <w:rsid w:val="00330727"/>
    <w:rsid w:val="00335AF5"/>
    <w:rsid w:val="00342B4A"/>
    <w:rsid w:val="0034657C"/>
    <w:rsid w:val="00347430"/>
    <w:rsid w:val="003537CA"/>
    <w:rsid w:val="003606D0"/>
    <w:rsid w:val="00365763"/>
    <w:rsid w:val="0037197D"/>
    <w:rsid w:val="00371E77"/>
    <w:rsid w:val="00377217"/>
    <w:rsid w:val="00385404"/>
    <w:rsid w:val="00387F74"/>
    <w:rsid w:val="00390489"/>
    <w:rsid w:val="003913D0"/>
    <w:rsid w:val="0039420C"/>
    <w:rsid w:val="003A0C83"/>
    <w:rsid w:val="003A2263"/>
    <w:rsid w:val="003A2C66"/>
    <w:rsid w:val="003A510F"/>
    <w:rsid w:val="003A5766"/>
    <w:rsid w:val="003B7B01"/>
    <w:rsid w:val="003D1737"/>
    <w:rsid w:val="003D5DF9"/>
    <w:rsid w:val="003D6DF8"/>
    <w:rsid w:val="003D7BF7"/>
    <w:rsid w:val="003E26F7"/>
    <w:rsid w:val="003E3F73"/>
    <w:rsid w:val="003F0C0F"/>
    <w:rsid w:val="003F7541"/>
    <w:rsid w:val="003F761C"/>
    <w:rsid w:val="004021DE"/>
    <w:rsid w:val="00403211"/>
    <w:rsid w:val="004218E9"/>
    <w:rsid w:val="004342F8"/>
    <w:rsid w:val="0043567D"/>
    <w:rsid w:val="00442C59"/>
    <w:rsid w:val="0045056D"/>
    <w:rsid w:val="0045074F"/>
    <w:rsid w:val="004719C5"/>
    <w:rsid w:val="004746E7"/>
    <w:rsid w:val="004820F3"/>
    <w:rsid w:val="00483425"/>
    <w:rsid w:val="004835FD"/>
    <w:rsid w:val="00486E5D"/>
    <w:rsid w:val="00486F27"/>
    <w:rsid w:val="0049626C"/>
    <w:rsid w:val="004A0972"/>
    <w:rsid w:val="004A2B69"/>
    <w:rsid w:val="004B0998"/>
    <w:rsid w:val="004C74D4"/>
    <w:rsid w:val="004D6D60"/>
    <w:rsid w:val="004E2500"/>
    <w:rsid w:val="0050153D"/>
    <w:rsid w:val="0053597A"/>
    <w:rsid w:val="00536D6D"/>
    <w:rsid w:val="0054369E"/>
    <w:rsid w:val="00544026"/>
    <w:rsid w:val="005501B7"/>
    <w:rsid w:val="005714BD"/>
    <w:rsid w:val="005734B0"/>
    <w:rsid w:val="00574267"/>
    <w:rsid w:val="00574C29"/>
    <w:rsid w:val="00575854"/>
    <w:rsid w:val="0058065F"/>
    <w:rsid w:val="00586A0A"/>
    <w:rsid w:val="005B10FA"/>
    <w:rsid w:val="005B3D32"/>
    <w:rsid w:val="005B7C17"/>
    <w:rsid w:val="005D0DB5"/>
    <w:rsid w:val="005E491E"/>
    <w:rsid w:val="005F0070"/>
    <w:rsid w:val="005F3EC9"/>
    <w:rsid w:val="005F6801"/>
    <w:rsid w:val="0060182C"/>
    <w:rsid w:val="00607651"/>
    <w:rsid w:val="00614D3E"/>
    <w:rsid w:val="006159CB"/>
    <w:rsid w:val="00620D0B"/>
    <w:rsid w:val="00637810"/>
    <w:rsid w:val="00644143"/>
    <w:rsid w:val="00646769"/>
    <w:rsid w:val="00664D0D"/>
    <w:rsid w:val="00676F09"/>
    <w:rsid w:val="00683B36"/>
    <w:rsid w:val="00684B1C"/>
    <w:rsid w:val="00691B89"/>
    <w:rsid w:val="006947B0"/>
    <w:rsid w:val="0069630A"/>
    <w:rsid w:val="00696EE1"/>
    <w:rsid w:val="006A6456"/>
    <w:rsid w:val="006B6ED5"/>
    <w:rsid w:val="006B72E2"/>
    <w:rsid w:val="006B7D72"/>
    <w:rsid w:val="006C727B"/>
    <w:rsid w:val="006C7CCF"/>
    <w:rsid w:val="006E2648"/>
    <w:rsid w:val="006E4F83"/>
    <w:rsid w:val="006F1BE7"/>
    <w:rsid w:val="006F2568"/>
    <w:rsid w:val="006F724E"/>
    <w:rsid w:val="00701C51"/>
    <w:rsid w:val="00703C5A"/>
    <w:rsid w:val="00713D26"/>
    <w:rsid w:val="007154DA"/>
    <w:rsid w:val="00715908"/>
    <w:rsid w:val="007237D3"/>
    <w:rsid w:val="0072651A"/>
    <w:rsid w:val="0073025C"/>
    <w:rsid w:val="00730A4B"/>
    <w:rsid w:val="00740D7E"/>
    <w:rsid w:val="00747870"/>
    <w:rsid w:val="007621F1"/>
    <w:rsid w:val="00766DD3"/>
    <w:rsid w:val="007857B4"/>
    <w:rsid w:val="007863DF"/>
    <w:rsid w:val="00786E38"/>
    <w:rsid w:val="00794B63"/>
    <w:rsid w:val="00795864"/>
    <w:rsid w:val="007A5264"/>
    <w:rsid w:val="007A7D9A"/>
    <w:rsid w:val="007B2A67"/>
    <w:rsid w:val="007B7031"/>
    <w:rsid w:val="007C70D6"/>
    <w:rsid w:val="007D43A4"/>
    <w:rsid w:val="007D5D44"/>
    <w:rsid w:val="007E7019"/>
    <w:rsid w:val="007F6190"/>
    <w:rsid w:val="00810C96"/>
    <w:rsid w:val="00813A90"/>
    <w:rsid w:val="00820659"/>
    <w:rsid w:val="00824CC1"/>
    <w:rsid w:val="00832F69"/>
    <w:rsid w:val="008351D5"/>
    <w:rsid w:val="00842078"/>
    <w:rsid w:val="00843E7E"/>
    <w:rsid w:val="0084713F"/>
    <w:rsid w:val="00850229"/>
    <w:rsid w:val="00864705"/>
    <w:rsid w:val="008659C2"/>
    <w:rsid w:val="008662C0"/>
    <w:rsid w:val="008764FF"/>
    <w:rsid w:val="00887CF2"/>
    <w:rsid w:val="00892240"/>
    <w:rsid w:val="008B2C18"/>
    <w:rsid w:val="008B77CB"/>
    <w:rsid w:val="008B7FC1"/>
    <w:rsid w:val="008D2FB0"/>
    <w:rsid w:val="008E2E77"/>
    <w:rsid w:val="008E6BE4"/>
    <w:rsid w:val="008E753E"/>
    <w:rsid w:val="008F330B"/>
    <w:rsid w:val="008F75F0"/>
    <w:rsid w:val="00903DE6"/>
    <w:rsid w:val="0090778C"/>
    <w:rsid w:val="00917AFD"/>
    <w:rsid w:val="00926BBE"/>
    <w:rsid w:val="009275AE"/>
    <w:rsid w:val="009324A1"/>
    <w:rsid w:val="00941615"/>
    <w:rsid w:val="009423E5"/>
    <w:rsid w:val="0094693D"/>
    <w:rsid w:val="009477DA"/>
    <w:rsid w:val="0095112B"/>
    <w:rsid w:val="00951F63"/>
    <w:rsid w:val="009540A3"/>
    <w:rsid w:val="00961AA4"/>
    <w:rsid w:val="00962773"/>
    <w:rsid w:val="009675D9"/>
    <w:rsid w:val="009972DA"/>
    <w:rsid w:val="009A04BA"/>
    <w:rsid w:val="009A0E59"/>
    <w:rsid w:val="009A397D"/>
    <w:rsid w:val="009B56B4"/>
    <w:rsid w:val="009B5A16"/>
    <w:rsid w:val="009B6B2C"/>
    <w:rsid w:val="009C29F8"/>
    <w:rsid w:val="009C4F6C"/>
    <w:rsid w:val="009D2CA2"/>
    <w:rsid w:val="009D2F79"/>
    <w:rsid w:val="009D3548"/>
    <w:rsid w:val="009E357C"/>
    <w:rsid w:val="00A02B5D"/>
    <w:rsid w:val="00A16F5C"/>
    <w:rsid w:val="00A22F38"/>
    <w:rsid w:val="00A264A8"/>
    <w:rsid w:val="00A26D6B"/>
    <w:rsid w:val="00A36DAF"/>
    <w:rsid w:val="00A44F9B"/>
    <w:rsid w:val="00A45866"/>
    <w:rsid w:val="00A476C3"/>
    <w:rsid w:val="00A62309"/>
    <w:rsid w:val="00A669F4"/>
    <w:rsid w:val="00A67632"/>
    <w:rsid w:val="00A85ACC"/>
    <w:rsid w:val="00A96D80"/>
    <w:rsid w:val="00A9728F"/>
    <w:rsid w:val="00AC1D0F"/>
    <w:rsid w:val="00AC67B9"/>
    <w:rsid w:val="00AD02C1"/>
    <w:rsid w:val="00AD1B15"/>
    <w:rsid w:val="00AD7E6A"/>
    <w:rsid w:val="00AE1E3D"/>
    <w:rsid w:val="00AE3DC7"/>
    <w:rsid w:val="00AF17F6"/>
    <w:rsid w:val="00B1149E"/>
    <w:rsid w:val="00B12EF0"/>
    <w:rsid w:val="00B13813"/>
    <w:rsid w:val="00B142B1"/>
    <w:rsid w:val="00B14D7D"/>
    <w:rsid w:val="00B32061"/>
    <w:rsid w:val="00B41C66"/>
    <w:rsid w:val="00B44F21"/>
    <w:rsid w:val="00B51BFC"/>
    <w:rsid w:val="00B6367A"/>
    <w:rsid w:val="00B76EA7"/>
    <w:rsid w:val="00B87B13"/>
    <w:rsid w:val="00B94204"/>
    <w:rsid w:val="00B9473F"/>
    <w:rsid w:val="00B94A57"/>
    <w:rsid w:val="00BA5DFC"/>
    <w:rsid w:val="00BA7699"/>
    <w:rsid w:val="00BB7342"/>
    <w:rsid w:val="00BD554A"/>
    <w:rsid w:val="00BE0BD5"/>
    <w:rsid w:val="00BE2110"/>
    <w:rsid w:val="00BE6225"/>
    <w:rsid w:val="00BF6323"/>
    <w:rsid w:val="00BF6B7E"/>
    <w:rsid w:val="00C03397"/>
    <w:rsid w:val="00C11FC5"/>
    <w:rsid w:val="00C20138"/>
    <w:rsid w:val="00C247DE"/>
    <w:rsid w:val="00C25619"/>
    <w:rsid w:val="00C51617"/>
    <w:rsid w:val="00C52D29"/>
    <w:rsid w:val="00C5309D"/>
    <w:rsid w:val="00C65D8B"/>
    <w:rsid w:val="00C862B3"/>
    <w:rsid w:val="00C909B5"/>
    <w:rsid w:val="00C93A1D"/>
    <w:rsid w:val="00CA14E9"/>
    <w:rsid w:val="00CA5EDD"/>
    <w:rsid w:val="00CA73A1"/>
    <w:rsid w:val="00CB36D5"/>
    <w:rsid w:val="00CC0C65"/>
    <w:rsid w:val="00CD22B5"/>
    <w:rsid w:val="00CD2633"/>
    <w:rsid w:val="00CD388C"/>
    <w:rsid w:val="00CE5B89"/>
    <w:rsid w:val="00CE7847"/>
    <w:rsid w:val="00CF3572"/>
    <w:rsid w:val="00CF746C"/>
    <w:rsid w:val="00D001BB"/>
    <w:rsid w:val="00D36683"/>
    <w:rsid w:val="00D41A47"/>
    <w:rsid w:val="00D51C9D"/>
    <w:rsid w:val="00D56EF6"/>
    <w:rsid w:val="00D67B3C"/>
    <w:rsid w:val="00D67DCC"/>
    <w:rsid w:val="00D71089"/>
    <w:rsid w:val="00D805C8"/>
    <w:rsid w:val="00D81EC4"/>
    <w:rsid w:val="00D83202"/>
    <w:rsid w:val="00D90A8F"/>
    <w:rsid w:val="00D927FC"/>
    <w:rsid w:val="00D9611A"/>
    <w:rsid w:val="00DA7386"/>
    <w:rsid w:val="00DB7E98"/>
    <w:rsid w:val="00DC1DD9"/>
    <w:rsid w:val="00DC2D8E"/>
    <w:rsid w:val="00DD0930"/>
    <w:rsid w:val="00DD1426"/>
    <w:rsid w:val="00DE3525"/>
    <w:rsid w:val="00DE3BF7"/>
    <w:rsid w:val="00DE3F7A"/>
    <w:rsid w:val="00DE7345"/>
    <w:rsid w:val="00DF16F2"/>
    <w:rsid w:val="00DF3E0E"/>
    <w:rsid w:val="00E128BB"/>
    <w:rsid w:val="00E1553C"/>
    <w:rsid w:val="00E23232"/>
    <w:rsid w:val="00E248ED"/>
    <w:rsid w:val="00E26A6E"/>
    <w:rsid w:val="00E37C22"/>
    <w:rsid w:val="00E37FDC"/>
    <w:rsid w:val="00E41ACE"/>
    <w:rsid w:val="00E56582"/>
    <w:rsid w:val="00E62D14"/>
    <w:rsid w:val="00E632EA"/>
    <w:rsid w:val="00E64DD1"/>
    <w:rsid w:val="00E6587A"/>
    <w:rsid w:val="00E73390"/>
    <w:rsid w:val="00E7631A"/>
    <w:rsid w:val="00E83F1B"/>
    <w:rsid w:val="00E93288"/>
    <w:rsid w:val="00EA040E"/>
    <w:rsid w:val="00EA164A"/>
    <w:rsid w:val="00EA3348"/>
    <w:rsid w:val="00EA3889"/>
    <w:rsid w:val="00EC79FE"/>
    <w:rsid w:val="00ED3866"/>
    <w:rsid w:val="00ED49D6"/>
    <w:rsid w:val="00ED780B"/>
    <w:rsid w:val="00EE708D"/>
    <w:rsid w:val="00EF2C4F"/>
    <w:rsid w:val="00EF382C"/>
    <w:rsid w:val="00EF781C"/>
    <w:rsid w:val="00F00CF8"/>
    <w:rsid w:val="00F04AFF"/>
    <w:rsid w:val="00F06BEE"/>
    <w:rsid w:val="00F07013"/>
    <w:rsid w:val="00F07700"/>
    <w:rsid w:val="00F12BCF"/>
    <w:rsid w:val="00F16928"/>
    <w:rsid w:val="00F26BE4"/>
    <w:rsid w:val="00F26FA5"/>
    <w:rsid w:val="00F40055"/>
    <w:rsid w:val="00F409FA"/>
    <w:rsid w:val="00F41E2B"/>
    <w:rsid w:val="00F441EA"/>
    <w:rsid w:val="00F60BAD"/>
    <w:rsid w:val="00F614E1"/>
    <w:rsid w:val="00F6765E"/>
    <w:rsid w:val="00F73B85"/>
    <w:rsid w:val="00F81D8D"/>
    <w:rsid w:val="00F977C8"/>
    <w:rsid w:val="00FA0D57"/>
    <w:rsid w:val="00FA7644"/>
    <w:rsid w:val="00FB3875"/>
    <w:rsid w:val="00FB40EE"/>
    <w:rsid w:val="00FC25C6"/>
    <w:rsid w:val="00FC745E"/>
    <w:rsid w:val="00FD4316"/>
    <w:rsid w:val="00FE78CE"/>
    <w:rsid w:val="00FF2FB8"/>
    <w:rsid w:val="00FF420E"/>
    <w:rsid w:val="00FF4874"/>
    <w:rsid w:val="00FF5F92"/>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DE76A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425"/>
    <w:pPr>
      <w:ind w:left="720"/>
      <w:contextualSpacing/>
    </w:pPr>
  </w:style>
  <w:style w:type="character" w:styleId="CommentReference">
    <w:name w:val="annotation reference"/>
    <w:basedOn w:val="DefaultParagraphFont"/>
    <w:uiPriority w:val="99"/>
    <w:semiHidden/>
    <w:unhideWhenUsed/>
    <w:rsid w:val="007857B4"/>
    <w:rPr>
      <w:sz w:val="16"/>
      <w:szCs w:val="16"/>
    </w:rPr>
  </w:style>
  <w:style w:type="paragraph" w:styleId="CommentText">
    <w:name w:val="annotation text"/>
    <w:basedOn w:val="Normal"/>
    <w:link w:val="CommentTextChar"/>
    <w:uiPriority w:val="99"/>
    <w:semiHidden/>
    <w:unhideWhenUsed/>
    <w:rsid w:val="007857B4"/>
    <w:rPr>
      <w:sz w:val="20"/>
      <w:szCs w:val="20"/>
    </w:rPr>
  </w:style>
  <w:style w:type="character" w:customStyle="1" w:styleId="CommentTextChar">
    <w:name w:val="Comment Text Char"/>
    <w:basedOn w:val="DefaultParagraphFont"/>
    <w:link w:val="CommentText"/>
    <w:uiPriority w:val="99"/>
    <w:semiHidden/>
    <w:rsid w:val="007857B4"/>
    <w:rPr>
      <w:sz w:val="20"/>
      <w:szCs w:val="20"/>
    </w:rPr>
  </w:style>
  <w:style w:type="paragraph" w:styleId="CommentSubject">
    <w:name w:val="annotation subject"/>
    <w:basedOn w:val="CommentText"/>
    <w:next w:val="CommentText"/>
    <w:link w:val="CommentSubjectChar"/>
    <w:uiPriority w:val="99"/>
    <w:semiHidden/>
    <w:unhideWhenUsed/>
    <w:rsid w:val="007857B4"/>
    <w:rPr>
      <w:b/>
      <w:bCs/>
    </w:rPr>
  </w:style>
  <w:style w:type="character" w:customStyle="1" w:styleId="CommentSubjectChar">
    <w:name w:val="Comment Subject Char"/>
    <w:basedOn w:val="CommentTextChar"/>
    <w:link w:val="CommentSubject"/>
    <w:uiPriority w:val="99"/>
    <w:semiHidden/>
    <w:rsid w:val="007857B4"/>
    <w:rPr>
      <w:b/>
      <w:bCs/>
      <w:sz w:val="20"/>
      <w:szCs w:val="20"/>
    </w:rPr>
  </w:style>
  <w:style w:type="paragraph" w:styleId="BalloonText">
    <w:name w:val="Balloon Text"/>
    <w:basedOn w:val="Normal"/>
    <w:link w:val="BalloonTextChar"/>
    <w:uiPriority w:val="99"/>
    <w:semiHidden/>
    <w:unhideWhenUsed/>
    <w:rsid w:val="007857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7B4"/>
    <w:rPr>
      <w:rFonts w:ascii="Segoe UI" w:hAnsi="Segoe UI" w:cs="Segoe UI"/>
      <w:sz w:val="18"/>
      <w:szCs w:val="18"/>
    </w:rPr>
  </w:style>
  <w:style w:type="character" w:customStyle="1" w:styleId="authorortitle">
    <w:name w:val="authorortitle"/>
    <w:basedOn w:val="DefaultParagraphFont"/>
    <w:rsid w:val="00A45866"/>
  </w:style>
  <w:style w:type="character" w:styleId="Hyperlink">
    <w:name w:val="Hyperlink"/>
    <w:basedOn w:val="DefaultParagraphFont"/>
    <w:uiPriority w:val="99"/>
    <w:semiHidden/>
    <w:unhideWhenUsed/>
    <w:rsid w:val="00A45866"/>
    <w:rPr>
      <w:color w:val="0000FF"/>
      <w:u w:val="single"/>
    </w:rPr>
  </w:style>
  <w:style w:type="paragraph" w:styleId="NormalWeb">
    <w:name w:val="Normal (Web)"/>
    <w:basedOn w:val="Normal"/>
    <w:uiPriority w:val="99"/>
    <w:semiHidden/>
    <w:unhideWhenUsed/>
    <w:rsid w:val="00C909B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909B5"/>
    <w:rPr>
      <w:i/>
      <w:iCs/>
    </w:rPr>
  </w:style>
  <w:style w:type="paragraph" w:styleId="Header">
    <w:name w:val="header"/>
    <w:basedOn w:val="Normal"/>
    <w:link w:val="HeaderChar"/>
    <w:uiPriority w:val="99"/>
    <w:unhideWhenUsed/>
    <w:rsid w:val="002C0569"/>
    <w:pPr>
      <w:tabs>
        <w:tab w:val="center" w:pos="4680"/>
        <w:tab w:val="right" w:pos="9360"/>
      </w:tabs>
    </w:pPr>
  </w:style>
  <w:style w:type="character" w:customStyle="1" w:styleId="HeaderChar">
    <w:name w:val="Header Char"/>
    <w:basedOn w:val="DefaultParagraphFont"/>
    <w:link w:val="Header"/>
    <w:uiPriority w:val="99"/>
    <w:rsid w:val="002C0569"/>
  </w:style>
  <w:style w:type="paragraph" w:styleId="Footer">
    <w:name w:val="footer"/>
    <w:basedOn w:val="Normal"/>
    <w:link w:val="FooterChar"/>
    <w:uiPriority w:val="99"/>
    <w:unhideWhenUsed/>
    <w:rsid w:val="002C0569"/>
    <w:pPr>
      <w:tabs>
        <w:tab w:val="center" w:pos="4680"/>
        <w:tab w:val="right" w:pos="9360"/>
      </w:tabs>
    </w:pPr>
  </w:style>
  <w:style w:type="character" w:customStyle="1" w:styleId="FooterChar">
    <w:name w:val="Footer Char"/>
    <w:basedOn w:val="DefaultParagraphFont"/>
    <w:link w:val="Footer"/>
    <w:uiPriority w:val="99"/>
    <w:rsid w:val="002C0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61697">
      <w:bodyDiv w:val="1"/>
      <w:marLeft w:val="0"/>
      <w:marRight w:val="0"/>
      <w:marTop w:val="0"/>
      <w:marBottom w:val="0"/>
      <w:divBdr>
        <w:top w:val="none" w:sz="0" w:space="0" w:color="auto"/>
        <w:left w:val="none" w:sz="0" w:space="0" w:color="auto"/>
        <w:bottom w:val="none" w:sz="0" w:space="0" w:color="auto"/>
        <w:right w:val="none" w:sz="0" w:space="0" w:color="auto"/>
      </w:divBdr>
    </w:div>
    <w:div w:id="1355351520">
      <w:bodyDiv w:val="1"/>
      <w:marLeft w:val="0"/>
      <w:marRight w:val="0"/>
      <w:marTop w:val="0"/>
      <w:marBottom w:val="0"/>
      <w:divBdr>
        <w:top w:val="none" w:sz="0" w:space="0" w:color="auto"/>
        <w:left w:val="none" w:sz="0" w:space="0" w:color="auto"/>
        <w:bottom w:val="none" w:sz="0" w:space="0" w:color="auto"/>
        <w:right w:val="none" w:sz="0" w:space="0" w:color="auto"/>
      </w:divBdr>
    </w:div>
    <w:div w:id="20144552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20</Pages>
  <Words>5551</Words>
  <Characters>31647</Characters>
  <Application>Microsoft Macintosh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Brassard</dc:creator>
  <cp:lastModifiedBy>Francis Brassard</cp:lastModifiedBy>
  <cp:revision>12</cp:revision>
  <dcterms:created xsi:type="dcterms:W3CDTF">2018-12-10T13:01:00Z</dcterms:created>
  <dcterms:modified xsi:type="dcterms:W3CDTF">2018-12-10T15:04:00Z</dcterms:modified>
</cp:coreProperties>
</file>