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07CEC" w14:textId="0AB40DA2" w:rsidR="003947F7" w:rsidRPr="003947F7" w:rsidRDefault="003947F7" w:rsidP="004A6964">
      <w:pPr>
        <w:spacing w:after="240"/>
        <w:jc w:val="center"/>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r w:rsidRPr="003947F7">
        <w:rPr>
          <w:rFonts w:ascii="Times" w:eastAsia="Times New Roman" w:hAnsi="Times" w:cs="Times New Roman"/>
          <w:sz w:val="20"/>
          <w:szCs w:val="20"/>
        </w:rPr>
        <w:br/>
      </w:r>
      <w:r w:rsidRPr="003947F7">
        <w:rPr>
          <w:rFonts w:ascii="Times" w:eastAsia="Times New Roman" w:hAnsi="Times" w:cs="Times New Roman"/>
          <w:sz w:val="20"/>
          <w:szCs w:val="20"/>
        </w:rPr>
        <w:br/>
      </w:r>
      <w:r w:rsidRPr="003947F7">
        <w:rPr>
          <w:rFonts w:ascii="Times" w:eastAsia="Times New Roman" w:hAnsi="Times" w:cs="Times New Roman"/>
          <w:sz w:val="20"/>
          <w:szCs w:val="20"/>
        </w:rPr>
        <w:br/>
      </w:r>
    </w:p>
    <w:p w14:paraId="57C06673" w14:textId="0504A75A" w:rsidR="00FB7CB9" w:rsidRDefault="00E02683" w:rsidP="00E02683">
      <w:pPr>
        <w:tabs>
          <w:tab w:val="left" w:pos="3386"/>
        </w:tabs>
        <w:spacing w:line="480" w:lineRule="auto"/>
        <w:rPr>
          <w:rFonts w:ascii="Times New Roman" w:hAnsi="Times New Roman" w:cs="Times New Roman"/>
          <w:b/>
          <w:bCs/>
          <w:color w:val="000000"/>
        </w:rPr>
      </w:pPr>
      <w:r>
        <w:rPr>
          <w:rFonts w:ascii="Times New Roman" w:hAnsi="Times New Roman" w:cs="Times New Roman"/>
          <w:b/>
          <w:bCs/>
          <w:color w:val="000000"/>
        </w:rPr>
        <w:tab/>
      </w:r>
    </w:p>
    <w:p w14:paraId="0B272FE8" w14:textId="77777777" w:rsidR="00FB7CB9" w:rsidRDefault="00FB7CB9" w:rsidP="00880A4B">
      <w:pPr>
        <w:spacing w:line="480" w:lineRule="auto"/>
        <w:jc w:val="center"/>
        <w:rPr>
          <w:rFonts w:ascii="Times New Roman" w:hAnsi="Times New Roman" w:cs="Times New Roman"/>
          <w:b/>
          <w:bCs/>
          <w:color w:val="000000"/>
        </w:rPr>
      </w:pPr>
    </w:p>
    <w:p w14:paraId="7965A0DC" w14:textId="77777777" w:rsidR="00FB7CB9" w:rsidRDefault="00FB7CB9" w:rsidP="00880A4B">
      <w:pPr>
        <w:spacing w:line="480" w:lineRule="auto"/>
        <w:jc w:val="center"/>
        <w:rPr>
          <w:rFonts w:ascii="Times New Roman" w:hAnsi="Times New Roman" w:cs="Times New Roman"/>
          <w:b/>
          <w:bCs/>
          <w:color w:val="000000"/>
        </w:rPr>
      </w:pPr>
    </w:p>
    <w:p w14:paraId="1F2CE103" w14:textId="77777777" w:rsidR="00D01184" w:rsidRDefault="00D01184" w:rsidP="00B01940">
      <w:pPr>
        <w:tabs>
          <w:tab w:val="left" w:pos="5940"/>
        </w:tabs>
        <w:spacing w:line="480" w:lineRule="auto"/>
        <w:jc w:val="center"/>
        <w:outlineLvl w:val="0"/>
        <w:rPr>
          <w:rFonts w:ascii="Times New Roman" w:hAnsi="Times New Roman" w:cs="Times New Roman"/>
          <w:bCs/>
          <w:color w:val="000000"/>
        </w:rPr>
      </w:pPr>
    </w:p>
    <w:p w14:paraId="59E76355" w14:textId="18BBCFEB" w:rsidR="00DF5B57" w:rsidRDefault="00DF5B57" w:rsidP="00B01940">
      <w:pPr>
        <w:tabs>
          <w:tab w:val="left" w:pos="5940"/>
        </w:tabs>
        <w:spacing w:line="480" w:lineRule="auto"/>
        <w:jc w:val="center"/>
        <w:outlineLvl w:val="0"/>
        <w:rPr>
          <w:rFonts w:ascii="Times New Roman" w:hAnsi="Times New Roman" w:cs="Times New Roman"/>
          <w:bCs/>
          <w:color w:val="000000"/>
        </w:rPr>
      </w:pPr>
      <w:r>
        <w:rPr>
          <w:rFonts w:ascii="Times New Roman" w:hAnsi="Times New Roman" w:cs="Times New Roman"/>
          <w:bCs/>
          <w:color w:val="000000"/>
        </w:rPr>
        <w:t>Teaching</w:t>
      </w:r>
      <w:r w:rsidR="000F36D0">
        <w:rPr>
          <w:rFonts w:ascii="Times New Roman" w:hAnsi="Times New Roman" w:cs="Times New Roman"/>
          <w:bCs/>
          <w:color w:val="000000"/>
        </w:rPr>
        <w:t xml:space="preserve"> Management</w:t>
      </w:r>
      <w:r>
        <w:rPr>
          <w:rFonts w:ascii="Times New Roman" w:hAnsi="Times New Roman" w:cs="Times New Roman"/>
          <w:bCs/>
          <w:color w:val="000000"/>
        </w:rPr>
        <w:t xml:space="preserve"> in Multi-Cultural Environments: </w:t>
      </w:r>
    </w:p>
    <w:p w14:paraId="68925992" w14:textId="1CDA991C" w:rsidR="003947F7" w:rsidRPr="00F62A8A" w:rsidRDefault="00880A4B" w:rsidP="00B01940">
      <w:pPr>
        <w:tabs>
          <w:tab w:val="left" w:pos="5940"/>
        </w:tabs>
        <w:spacing w:line="480" w:lineRule="auto"/>
        <w:jc w:val="center"/>
        <w:outlineLvl w:val="0"/>
        <w:rPr>
          <w:rFonts w:ascii="Times New Roman" w:hAnsi="Times New Roman" w:cs="Times New Roman"/>
          <w:bCs/>
          <w:color w:val="000000"/>
        </w:rPr>
      </w:pPr>
      <w:r w:rsidRPr="00F62A8A">
        <w:rPr>
          <w:rFonts w:ascii="Times New Roman" w:hAnsi="Times New Roman" w:cs="Times New Roman"/>
          <w:bCs/>
          <w:color w:val="000000"/>
        </w:rPr>
        <w:t>Integrating</w:t>
      </w:r>
      <w:r w:rsidR="003947F7" w:rsidRPr="00F62A8A">
        <w:rPr>
          <w:rFonts w:ascii="Times New Roman" w:hAnsi="Times New Roman" w:cs="Times New Roman"/>
          <w:bCs/>
          <w:color w:val="000000"/>
        </w:rPr>
        <w:t xml:space="preserve"> </w:t>
      </w:r>
      <w:r w:rsidR="00D01184">
        <w:rPr>
          <w:rFonts w:ascii="Times New Roman" w:hAnsi="Times New Roman" w:cs="Times New Roman"/>
          <w:bCs/>
          <w:color w:val="000000"/>
        </w:rPr>
        <w:t xml:space="preserve">Pro Bono </w:t>
      </w:r>
      <w:r w:rsidR="003947F7" w:rsidRPr="00F62A8A">
        <w:rPr>
          <w:rFonts w:ascii="Times New Roman" w:hAnsi="Times New Roman" w:cs="Times New Roman"/>
          <w:bCs/>
          <w:color w:val="000000"/>
        </w:rPr>
        <w:t>Consulting</w:t>
      </w:r>
      <w:r w:rsidR="00534552">
        <w:rPr>
          <w:rFonts w:ascii="Times New Roman" w:hAnsi="Times New Roman" w:cs="Times New Roman"/>
          <w:bCs/>
          <w:color w:val="000000"/>
        </w:rPr>
        <w:t xml:space="preserve"> in</w:t>
      </w:r>
      <w:r w:rsidR="000B7077">
        <w:rPr>
          <w:rFonts w:ascii="Times New Roman" w:hAnsi="Times New Roman" w:cs="Times New Roman"/>
          <w:bCs/>
          <w:color w:val="000000"/>
        </w:rPr>
        <w:t xml:space="preserve"> </w:t>
      </w:r>
      <w:r w:rsidRPr="00F62A8A">
        <w:rPr>
          <w:rFonts w:ascii="Times New Roman" w:hAnsi="Times New Roman" w:cs="Times New Roman"/>
          <w:bCs/>
          <w:color w:val="000000"/>
        </w:rPr>
        <w:t xml:space="preserve">Online </w:t>
      </w:r>
      <w:r w:rsidR="00D01184">
        <w:rPr>
          <w:rFonts w:ascii="Times New Roman" w:hAnsi="Times New Roman" w:cs="Times New Roman"/>
          <w:bCs/>
          <w:color w:val="000000"/>
        </w:rPr>
        <w:t>Business</w:t>
      </w:r>
      <w:r w:rsidRPr="00F62A8A">
        <w:rPr>
          <w:rFonts w:ascii="Times New Roman" w:hAnsi="Times New Roman" w:cs="Times New Roman"/>
          <w:bCs/>
          <w:color w:val="000000"/>
        </w:rPr>
        <w:t xml:space="preserve"> Course</w:t>
      </w:r>
      <w:r w:rsidR="00D01184">
        <w:rPr>
          <w:rFonts w:ascii="Times New Roman" w:hAnsi="Times New Roman" w:cs="Times New Roman"/>
          <w:bCs/>
          <w:color w:val="000000"/>
        </w:rPr>
        <w:t>s</w:t>
      </w:r>
    </w:p>
    <w:p w14:paraId="3F89E0FA" w14:textId="77777777" w:rsidR="00B01940" w:rsidRPr="00F62A8A" w:rsidRDefault="00B01940" w:rsidP="00BB406E">
      <w:pPr>
        <w:tabs>
          <w:tab w:val="left" w:pos="5940"/>
        </w:tabs>
        <w:spacing w:line="480" w:lineRule="auto"/>
        <w:jc w:val="center"/>
        <w:rPr>
          <w:rFonts w:ascii="Times New Roman" w:hAnsi="Times New Roman" w:cs="Times New Roman"/>
          <w:bCs/>
          <w:color w:val="000000"/>
        </w:rPr>
      </w:pPr>
    </w:p>
    <w:p w14:paraId="28C2C096" w14:textId="77777777" w:rsidR="009407C7" w:rsidRPr="00F62A8A" w:rsidRDefault="009407C7" w:rsidP="00BB406E">
      <w:pPr>
        <w:tabs>
          <w:tab w:val="left" w:pos="5940"/>
        </w:tabs>
        <w:spacing w:line="480" w:lineRule="auto"/>
        <w:jc w:val="center"/>
        <w:rPr>
          <w:rFonts w:ascii="Times New Roman" w:hAnsi="Times New Roman" w:cs="Times New Roman"/>
          <w:bCs/>
          <w:color w:val="000000"/>
        </w:rPr>
      </w:pPr>
    </w:p>
    <w:p w14:paraId="51831B44" w14:textId="77777777" w:rsidR="003947F7" w:rsidRPr="00F62A8A" w:rsidRDefault="003947F7" w:rsidP="004A6964">
      <w:pPr>
        <w:jc w:val="center"/>
        <w:rPr>
          <w:rFonts w:ascii="Times" w:eastAsia="Times New Roman" w:hAnsi="Times" w:cs="Times New Roman"/>
          <w:sz w:val="20"/>
          <w:szCs w:val="20"/>
        </w:rPr>
      </w:pPr>
    </w:p>
    <w:p w14:paraId="6915FB09" w14:textId="77777777" w:rsidR="009407C7" w:rsidRPr="00F62A8A" w:rsidRDefault="009407C7" w:rsidP="003947F7">
      <w:pPr>
        <w:rPr>
          <w:rFonts w:ascii="Times" w:eastAsia="Times New Roman" w:hAnsi="Times" w:cs="Times New Roman"/>
          <w:sz w:val="20"/>
          <w:szCs w:val="20"/>
        </w:rPr>
      </w:pPr>
    </w:p>
    <w:p w14:paraId="7084ABF2" w14:textId="77777777" w:rsidR="00E02683" w:rsidRPr="00F62A8A" w:rsidRDefault="00E02683" w:rsidP="003947F7">
      <w:pPr>
        <w:rPr>
          <w:rFonts w:ascii="Times" w:eastAsia="Times New Roman" w:hAnsi="Times" w:cs="Times New Roman"/>
          <w:sz w:val="20"/>
          <w:szCs w:val="20"/>
        </w:rPr>
      </w:pPr>
    </w:p>
    <w:p w14:paraId="779428CB" w14:textId="77777777" w:rsidR="00E02683" w:rsidRPr="00F62A8A" w:rsidRDefault="00E02683" w:rsidP="003947F7">
      <w:pPr>
        <w:rPr>
          <w:rFonts w:ascii="Times" w:eastAsia="Times New Roman" w:hAnsi="Times" w:cs="Times New Roman"/>
          <w:sz w:val="20"/>
          <w:szCs w:val="20"/>
        </w:rPr>
      </w:pPr>
    </w:p>
    <w:p w14:paraId="09EDFE98" w14:textId="77777777" w:rsidR="00E02683" w:rsidRPr="00F62A8A" w:rsidRDefault="00E02683" w:rsidP="003947F7">
      <w:pPr>
        <w:rPr>
          <w:rFonts w:ascii="Times" w:eastAsia="Times New Roman" w:hAnsi="Times" w:cs="Times New Roman"/>
          <w:sz w:val="20"/>
          <w:szCs w:val="20"/>
        </w:rPr>
      </w:pPr>
    </w:p>
    <w:p w14:paraId="0A4CB0AA" w14:textId="77777777" w:rsidR="00E02683" w:rsidRPr="00F62A8A" w:rsidRDefault="00E02683" w:rsidP="003947F7">
      <w:pPr>
        <w:rPr>
          <w:rFonts w:ascii="Times" w:eastAsia="Times New Roman" w:hAnsi="Times" w:cs="Times New Roman"/>
          <w:sz w:val="20"/>
          <w:szCs w:val="20"/>
        </w:rPr>
      </w:pPr>
    </w:p>
    <w:p w14:paraId="3B221A03" w14:textId="77777777" w:rsidR="00E02683" w:rsidRPr="00F62A8A" w:rsidRDefault="00E02683" w:rsidP="003947F7">
      <w:pPr>
        <w:rPr>
          <w:rFonts w:ascii="Times" w:eastAsia="Times New Roman" w:hAnsi="Times" w:cs="Times New Roman"/>
          <w:sz w:val="20"/>
          <w:szCs w:val="20"/>
        </w:rPr>
      </w:pPr>
    </w:p>
    <w:p w14:paraId="264CBE08" w14:textId="77777777" w:rsidR="00E02683" w:rsidRPr="00F62A8A" w:rsidRDefault="00E02683" w:rsidP="003947F7">
      <w:pPr>
        <w:rPr>
          <w:rFonts w:ascii="Times" w:eastAsia="Times New Roman" w:hAnsi="Times" w:cs="Times New Roman"/>
          <w:sz w:val="20"/>
          <w:szCs w:val="20"/>
        </w:rPr>
      </w:pPr>
    </w:p>
    <w:p w14:paraId="692303AF" w14:textId="77777777" w:rsidR="00E02683" w:rsidRPr="00F62A8A" w:rsidRDefault="00E02683" w:rsidP="003947F7">
      <w:pPr>
        <w:rPr>
          <w:rFonts w:ascii="Times" w:eastAsia="Times New Roman" w:hAnsi="Times" w:cs="Times New Roman"/>
          <w:sz w:val="20"/>
          <w:szCs w:val="20"/>
        </w:rPr>
      </w:pPr>
    </w:p>
    <w:p w14:paraId="7F51350D" w14:textId="77777777" w:rsidR="00E02683" w:rsidRPr="00F62A8A" w:rsidRDefault="00E02683" w:rsidP="003947F7">
      <w:pPr>
        <w:rPr>
          <w:rFonts w:ascii="Times" w:eastAsia="Times New Roman" w:hAnsi="Times" w:cs="Times New Roman"/>
          <w:sz w:val="20"/>
          <w:szCs w:val="20"/>
        </w:rPr>
      </w:pPr>
    </w:p>
    <w:p w14:paraId="696D23D0" w14:textId="77777777" w:rsidR="00E02683" w:rsidRPr="00F62A8A" w:rsidRDefault="00E02683" w:rsidP="003947F7">
      <w:pPr>
        <w:rPr>
          <w:rFonts w:ascii="Times" w:eastAsia="Times New Roman" w:hAnsi="Times" w:cs="Times New Roman"/>
          <w:sz w:val="20"/>
          <w:szCs w:val="20"/>
        </w:rPr>
      </w:pPr>
    </w:p>
    <w:p w14:paraId="1B03D894" w14:textId="77777777" w:rsidR="00E02683" w:rsidRPr="00F62A8A" w:rsidRDefault="00E02683" w:rsidP="003947F7">
      <w:pPr>
        <w:rPr>
          <w:rFonts w:ascii="Times" w:eastAsia="Times New Roman" w:hAnsi="Times" w:cs="Times New Roman"/>
          <w:sz w:val="20"/>
          <w:szCs w:val="20"/>
        </w:rPr>
      </w:pPr>
    </w:p>
    <w:p w14:paraId="7D985C76" w14:textId="77777777" w:rsidR="00E02683" w:rsidRPr="00F62A8A" w:rsidRDefault="00E02683" w:rsidP="003947F7">
      <w:pPr>
        <w:rPr>
          <w:rFonts w:ascii="Times" w:eastAsia="Times New Roman" w:hAnsi="Times" w:cs="Times New Roman"/>
          <w:sz w:val="20"/>
          <w:szCs w:val="20"/>
        </w:rPr>
      </w:pPr>
    </w:p>
    <w:p w14:paraId="59200BA2" w14:textId="77777777" w:rsidR="00E02683" w:rsidRPr="00F62A8A" w:rsidRDefault="00E02683" w:rsidP="003947F7">
      <w:pPr>
        <w:rPr>
          <w:rFonts w:ascii="Times" w:eastAsia="Times New Roman" w:hAnsi="Times" w:cs="Times New Roman"/>
          <w:sz w:val="20"/>
          <w:szCs w:val="20"/>
        </w:rPr>
      </w:pPr>
    </w:p>
    <w:p w14:paraId="3D6B2DED" w14:textId="77777777" w:rsidR="00E02683" w:rsidRPr="00F62A8A" w:rsidRDefault="00E02683" w:rsidP="003947F7">
      <w:pPr>
        <w:rPr>
          <w:rFonts w:ascii="Times" w:eastAsia="Times New Roman" w:hAnsi="Times" w:cs="Times New Roman"/>
          <w:sz w:val="20"/>
          <w:szCs w:val="20"/>
        </w:rPr>
      </w:pPr>
    </w:p>
    <w:p w14:paraId="53CDC266" w14:textId="77777777" w:rsidR="00E02683" w:rsidRPr="00F62A8A" w:rsidRDefault="00E02683" w:rsidP="003947F7">
      <w:pPr>
        <w:rPr>
          <w:rFonts w:ascii="Times" w:eastAsia="Times New Roman" w:hAnsi="Times" w:cs="Times New Roman"/>
          <w:sz w:val="20"/>
          <w:szCs w:val="20"/>
        </w:rPr>
      </w:pPr>
    </w:p>
    <w:p w14:paraId="17A7B313" w14:textId="77777777" w:rsidR="00E02683" w:rsidRPr="00F62A8A" w:rsidRDefault="00E02683" w:rsidP="003947F7">
      <w:pPr>
        <w:rPr>
          <w:rFonts w:ascii="Times" w:eastAsia="Times New Roman" w:hAnsi="Times" w:cs="Times New Roman"/>
          <w:sz w:val="20"/>
          <w:szCs w:val="20"/>
        </w:rPr>
      </w:pPr>
    </w:p>
    <w:p w14:paraId="178DA896" w14:textId="77777777" w:rsidR="00E02683" w:rsidRPr="00F62A8A" w:rsidRDefault="00E02683" w:rsidP="003947F7">
      <w:pPr>
        <w:rPr>
          <w:rFonts w:ascii="Times" w:eastAsia="Times New Roman" w:hAnsi="Times" w:cs="Times New Roman"/>
          <w:sz w:val="20"/>
          <w:szCs w:val="20"/>
        </w:rPr>
      </w:pPr>
    </w:p>
    <w:p w14:paraId="30893D50" w14:textId="77777777" w:rsidR="00E02683" w:rsidRPr="00F62A8A" w:rsidRDefault="00E02683" w:rsidP="003947F7">
      <w:pPr>
        <w:rPr>
          <w:rFonts w:ascii="Times" w:eastAsia="Times New Roman" w:hAnsi="Times" w:cs="Times New Roman"/>
          <w:sz w:val="20"/>
          <w:szCs w:val="20"/>
        </w:rPr>
      </w:pPr>
    </w:p>
    <w:p w14:paraId="2CDC5C9A" w14:textId="77777777" w:rsidR="00E02683" w:rsidRPr="00F62A8A" w:rsidRDefault="00E02683" w:rsidP="003947F7">
      <w:pPr>
        <w:rPr>
          <w:rFonts w:ascii="Times" w:eastAsia="Times New Roman" w:hAnsi="Times" w:cs="Times New Roman"/>
          <w:sz w:val="20"/>
          <w:szCs w:val="20"/>
        </w:rPr>
      </w:pPr>
    </w:p>
    <w:p w14:paraId="58A9CD73" w14:textId="77777777" w:rsidR="00E02683" w:rsidRPr="00F62A8A" w:rsidRDefault="00E02683" w:rsidP="003947F7">
      <w:pPr>
        <w:rPr>
          <w:rFonts w:ascii="Times" w:eastAsia="Times New Roman" w:hAnsi="Times" w:cs="Times New Roman"/>
          <w:sz w:val="20"/>
          <w:szCs w:val="20"/>
        </w:rPr>
      </w:pPr>
    </w:p>
    <w:p w14:paraId="2788BE13" w14:textId="77777777" w:rsidR="00B01940" w:rsidRPr="00F62A8A" w:rsidRDefault="00B01940" w:rsidP="00B01940">
      <w:pPr>
        <w:widowControl w:val="0"/>
        <w:autoSpaceDE w:val="0"/>
        <w:autoSpaceDN w:val="0"/>
        <w:adjustRightInd w:val="0"/>
        <w:spacing w:after="240" w:line="360" w:lineRule="atLeast"/>
        <w:jc w:val="center"/>
        <w:outlineLvl w:val="0"/>
        <w:rPr>
          <w:rFonts w:ascii="Times New Roman" w:hAnsi="Times New Roman" w:cs="Times New Roman"/>
          <w:i/>
          <w:iCs/>
          <w:color w:val="000000" w:themeColor="text1"/>
        </w:rPr>
      </w:pPr>
    </w:p>
    <w:p w14:paraId="7FE1845A" w14:textId="77777777" w:rsidR="00B01940" w:rsidRDefault="00B01940" w:rsidP="00B01940">
      <w:pPr>
        <w:jc w:val="center"/>
        <w:outlineLvl w:val="0"/>
        <w:rPr>
          <w:rFonts w:ascii="Times New Roman" w:hAnsi="Times New Roman" w:cs="Times New Roman"/>
          <w:i/>
          <w:iCs/>
          <w:color w:val="000000" w:themeColor="text1"/>
        </w:rPr>
      </w:pPr>
    </w:p>
    <w:p w14:paraId="4D9BC18D" w14:textId="77777777" w:rsidR="000B7077" w:rsidRDefault="000B7077" w:rsidP="00B01940">
      <w:pPr>
        <w:jc w:val="center"/>
        <w:outlineLvl w:val="0"/>
        <w:rPr>
          <w:rFonts w:ascii="Times New Roman" w:hAnsi="Times New Roman" w:cs="Times New Roman"/>
          <w:i/>
          <w:iCs/>
          <w:color w:val="000000" w:themeColor="text1"/>
        </w:rPr>
      </w:pPr>
    </w:p>
    <w:p w14:paraId="6B5D180F" w14:textId="77777777" w:rsidR="000B7077" w:rsidRDefault="000B7077" w:rsidP="00B01940">
      <w:pPr>
        <w:jc w:val="center"/>
        <w:outlineLvl w:val="0"/>
        <w:rPr>
          <w:rFonts w:ascii="Times New Roman" w:hAnsi="Times New Roman" w:cs="Times New Roman"/>
          <w:i/>
          <w:iCs/>
          <w:color w:val="000000" w:themeColor="text1"/>
        </w:rPr>
      </w:pPr>
    </w:p>
    <w:p w14:paraId="6D70EF7B" w14:textId="77777777" w:rsidR="000B7077" w:rsidRDefault="000B7077" w:rsidP="00B01940">
      <w:pPr>
        <w:jc w:val="center"/>
        <w:outlineLvl w:val="0"/>
        <w:rPr>
          <w:rFonts w:ascii="Times New Roman" w:hAnsi="Times New Roman" w:cs="Times New Roman"/>
          <w:i/>
          <w:iCs/>
          <w:color w:val="000000" w:themeColor="text1"/>
        </w:rPr>
      </w:pPr>
    </w:p>
    <w:p w14:paraId="20A04197" w14:textId="77777777" w:rsidR="000B7077" w:rsidRDefault="000B7077" w:rsidP="00B01940">
      <w:pPr>
        <w:jc w:val="center"/>
        <w:outlineLvl w:val="0"/>
        <w:rPr>
          <w:rFonts w:ascii="Times New Roman" w:hAnsi="Times New Roman" w:cs="Times New Roman"/>
          <w:i/>
          <w:iCs/>
          <w:color w:val="000000" w:themeColor="text1"/>
        </w:rPr>
      </w:pPr>
    </w:p>
    <w:p w14:paraId="3F00F3BB" w14:textId="77777777" w:rsidR="000B7077" w:rsidRDefault="000B7077" w:rsidP="00B01940">
      <w:pPr>
        <w:jc w:val="center"/>
        <w:outlineLvl w:val="0"/>
        <w:rPr>
          <w:rFonts w:ascii="Times New Roman" w:hAnsi="Times New Roman" w:cs="Times New Roman"/>
          <w:i/>
          <w:iCs/>
          <w:color w:val="000000" w:themeColor="text1"/>
        </w:rPr>
      </w:pPr>
    </w:p>
    <w:p w14:paraId="2293176A" w14:textId="77777777" w:rsidR="000B7077" w:rsidRPr="00F62A8A" w:rsidRDefault="000B7077" w:rsidP="00B01940">
      <w:pPr>
        <w:jc w:val="center"/>
        <w:outlineLvl w:val="0"/>
        <w:rPr>
          <w:rFonts w:ascii="Times New Roman" w:hAnsi="Times New Roman" w:cs="Times New Roman"/>
          <w:bCs/>
          <w:color w:val="000000"/>
        </w:rPr>
      </w:pPr>
    </w:p>
    <w:p w14:paraId="502300EA" w14:textId="57509703" w:rsidR="003947F7" w:rsidRPr="00F62A8A" w:rsidRDefault="003947F7" w:rsidP="00B01940">
      <w:pPr>
        <w:jc w:val="center"/>
        <w:outlineLvl w:val="0"/>
        <w:rPr>
          <w:rFonts w:ascii="Times" w:hAnsi="Times" w:cs="Times New Roman"/>
          <w:sz w:val="20"/>
          <w:szCs w:val="20"/>
        </w:rPr>
      </w:pPr>
      <w:r w:rsidRPr="00F62A8A">
        <w:rPr>
          <w:rFonts w:ascii="Times New Roman" w:hAnsi="Times New Roman" w:cs="Times New Roman"/>
          <w:bCs/>
          <w:color w:val="000000"/>
        </w:rPr>
        <w:t>Abstract</w:t>
      </w:r>
    </w:p>
    <w:p w14:paraId="69E6F1D0" w14:textId="77777777" w:rsidR="003947F7" w:rsidRPr="00F62A8A" w:rsidRDefault="003947F7" w:rsidP="003947F7">
      <w:pPr>
        <w:rPr>
          <w:rFonts w:ascii="Times" w:eastAsia="Times New Roman" w:hAnsi="Times" w:cs="Times New Roman"/>
          <w:sz w:val="20"/>
          <w:szCs w:val="20"/>
        </w:rPr>
      </w:pPr>
    </w:p>
    <w:p w14:paraId="74E8440F" w14:textId="772F7BDB" w:rsidR="00155D40" w:rsidRPr="00155D40" w:rsidRDefault="00155D40" w:rsidP="00155D40">
      <w:pPr>
        <w:spacing w:line="480" w:lineRule="auto"/>
        <w:rPr>
          <w:rFonts w:ascii="Times New Roman" w:eastAsia="Times New Roman" w:hAnsi="Times New Roman" w:cs="Times New Roman"/>
        </w:rPr>
      </w:pPr>
      <w:r w:rsidRPr="00155D40">
        <w:rPr>
          <w:rFonts w:ascii="Times New Roman" w:eastAsia="Times New Roman" w:hAnsi="Times New Roman" w:cs="Times New Roman"/>
          <w:color w:val="000000"/>
        </w:rPr>
        <w:t xml:space="preserve">Online instruction has redefined higher education teaching and traditional community service has only </w:t>
      </w:r>
      <w:bookmarkStart w:id="0" w:name="_GoBack"/>
      <w:bookmarkEnd w:id="0"/>
      <w:r w:rsidRPr="00155D40">
        <w:rPr>
          <w:rFonts w:ascii="Times New Roman" w:eastAsia="Times New Roman" w:hAnsi="Times New Roman" w:cs="Times New Roman"/>
          <w:color w:val="000000"/>
        </w:rPr>
        <w:t>begun adapting to this change. Because of the geographical boundaries set by traditional community service, few colleges and universities offer online students the opportunity to be engaged in community service</w:t>
      </w:r>
      <w:r w:rsidR="00DF5B57">
        <w:rPr>
          <w:rFonts w:ascii="Times New Roman" w:eastAsia="Times New Roman" w:hAnsi="Times New Roman" w:cs="Times New Roman"/>
          <w:color w:val="000000"/>
        </w:rPr>
        <w:t xml:space="preserve"> anywhere in the world</w:t>
      </w:r>
      <w:r w:rsidRPr="00155D40">
        <w:rPr>
          <w:rFonts w:ascii="Times New Roman" w:eastAsia="Times New Roman" w:hAnsi="Times New Roman" w:cs="Times New Roman"/>
          <w:color w:val="000000"/>
        </w:rPr>
        <w:t xml:space="preserve">. Using the example of a real e-service learning initiative in a </w:t>
      </w:r>
      <w:r w:rsidR="00AE79E0">
        <w:rPr>
          <w:rFonts w:ascii="Times New Roman" w:eastAsia="Times New Roman" w:hAnsi="Times New Roman" w:cs="Times New Roman"/>
          <w:color w:val="000000"/>
        </w:rPr>
        <w:t>management</w:t>
      </w:r>
      <w:r>
        <w:rPr>
          <w:rFonts w:ascii="Times New Roman" w:eastAsia="Times New Roman" w:hAnsi="Times New Roman" w:cs="Times New Roman"/>
          <w:color w:val="000000"/>
        </w:rPr>
        <w:t xml:space="preserve"> graduate course, this paper</w:t>
      </w:r>
      <w:r w:rsidRPr="00155D40">
        <w:rPr>
          <w:rFonts w:ascii="Times New Roman" w:eastAsia="Times New Roman" w:hAnsi="Times New Roman" w:cs="Times New Roman"/>
          <w:color w:val="000000"/>
        </w:rPr>
        <w:t xml:space="preserve"> presents a model of how faculty can integrate a business e-consulting c</w:t>
      </w:r>
      <w:r>
        <w:rPr>
          <w:rFonts w:ascii="Times New Roman" w:eastAsia="Times New Roman" w:hAnsi="Times New Roman" w:cs="Times New Roman"/>
          <w:color w:val="000000"/>
        </w:rPr>
        <w:t>omponent into a course. It also</w:t>
      </w:r>
      <w:r w:rsidRPr="00155D40">
        <w:rPr>
          <w:rFonts w:ascii="Times New Roman" w:eastAsia="Times New Roman" w:hAnsi="Times New Roman" w:cs="Times New Roman"/>
          <w:color w:val="000000"/>
        </w:rPr>
        <w:t xml:space="preserve"> provides guidelines f</w:t>
      </w:r>
      <w:r w:rsidR="00AE79E0">
        <w:rPr>
          <w:rFonts w:ascii="Times New Roman" w:eastAsia="Times New Roman" w:hAnsi="Times New Roman" w:cs="Times New Roman"/>
          <w:color w:val="000000"/>
        </w:rPr>
        <w:t>or successful implementation,</w:t>
      </w:r>
      <w:r w:rsidRPr="00155D40">
        <w:rPr>
          <w:rFonts w:ascii="Times New Roman" w:eastAsia="Times New Roman" w:hAnsi="Times New Roman" w:cs="Times New Roman"/>
          <w:color w:val="000000"/>
        </w:rPr>
        <w:t xml:space="preserve"> limitations, an</w:t>
      </w:r>
      <w:r w:rsidR="00AE79E0">
        <w:rPr>
          <w:rFonts w:ascii="Times New Roman" w:eastAsia="Times New Roman" w:hAnsi="Times New Roman" w:cs="Times New Roman"/>
          <w:color w:val="000000"/>
        </w:rPr>
        <w:t xml:space="preserve">d </w:t>
      </w:r>
      <w:r w:rsidRPr="00155D40">
        <w:rPr>
          <w:rFonts w:ascii="Times New Roman" w:eastAsia="Times New Roman" w:hAnsi="Times New Roman" w:cs="Times New Roman"/>
          <w:color w:val="000000"/>
        </w:rPr>
        <w:t>the benefits of e-service learning/consulting for students, faculty, universities, and client</w:t>
      </w:r>
      <w:r>
        <w:rPr>
          <w:rFonts w:ascii="Times New Roman" w:eastAsia="Times New Roman" w:hAnsi="Times New Roman" w:cs="Times New Roman"/>
          <w:color w:val="000000"/>
        </w:rPr>
        <w:t>-organization</w:t>
      </w:r>
      <w:r w:rsidRPr="00155D40">
        <w:rPr>
          <w:rFonts w:ascii="Times New Roman" w:eastAsia="Times New Roman" w:hAnsi="Times New Roman" w:cs="Times New Roman"/>
          <w:color w:val="000000"/>
        </w:rPr>
        <w:t>s.</w:t>
      </w:r>
    </w:p>
    <w:p w14:paraId="0241EA13" w14:textId="77777777" w:rsidR="003947F7" w:rsidRPr="00F62A8A" w:rsidRDefault="003947F7" w:rsidP="004A6964">
      <w:pPr>
        <w:tabs>
          <w:tab w:val="left" w:pos="360"/>
        </w:tabs>
        <w:rPr>
          <w:rFonts w:ascii="Times" w:eastAsia="Times New Roman" w:hAnsi="Times" w:cs="Times New Roman"/>
          <w:sz w:val="20"/>
          <w:szCs w:val="20"/>
        </w:rPr>
      </w:pPr>
    </w:p>
    <w:p w14:paraId="35BD7FB1" w14:textId="6D85B7B9" w:rsidR="003947F7" w:rsidRPr="00F62A8A" w:rsidRDefault="00911BFB" w:rsidP="00B01940">
      <w:pPr>
        <w:tabs>
          <w:tab w:val="left" w:pos="360"/>
        </w:tabs>
        <w:outlineLvl w:val="0"/>
        <w:rPr>
          <w:rFonts w:ascii="Times" w:hAnsi="Times" w:cs="Times New Roman"/>
          <w:sz w:val="20"/>
          <w:szCs w:val="20"/>
        </w:rPr>
      </w:pPr>
      <w:r w:rsidRPr="00F62A8A">
        <w:rPr>
          <w:rFonts w:ascii="Times New Roman" w:hAnsi="Times New Roman" w:cs="Times New Roman"/>
          <w:i/>
          <w:color w:val="000000"/>
        </w:rPr>
        <w:tab/>
      </w:r>
      <w:r w:rsidRPr="00F62A8A">
        <w:rPr>
          <w:rFonts w:ascii="Times New Roman" w:hAnsi="Times New Roman" w:cs="Times New Roman"/>
          <w:i/>
          <w:color w:val="000000"/>
        </w:rPr>
        <w:tab/>
      </w:r>
      <w:r w:rsidR="003947F7" w:rsidRPr="00F62A8A">
        <w:rPr>
          <w:rFonts w:ascii="Times New Roman" w:hAnsi="Times New Roman" w:cs="Times New Roman"/>
          <w:i/>
          <w:color w:val="000000"/>
        </w:rPr>
        <w:t>Keywords</w:t>
      </w:r>
      <w:r w:rsidR="003947F7" w:rsidRPr="00F62A8A">
        <w:rPr>
          <w:rFonts w:ascii="Times New Roman" w:hAnsi="Times New Roman" w:cs="Times New Roman"/>
          <w:color w:val="000000" w:themeColor="text1"/>
        </w:rPr>
        <w:t xml:space="preserve">: </w:t>
      </w:r>
      <w:r w:rsidR="00852F5F" w:rsidRPr="00F62A8A">
        <w:rPr>
          <w:rFonts w:ascii="Times New Roman" w:hAnsi="Times New Roman" w:cs="Times New Roman"/>
          <w:color w:val="000000" w:themeColor="text1"/>
        </w:rPr>
        <w:t>S</w:t>
      </w:r>
      <w:r w:rsidR="003947F7" w:rsidRPr="00F62A8A">
        <w:rPr>
          <w:rFonts w:ascii="Times New Roman" w:hAnsi="Times New Roman" w:cs="Times New Roman"/>
          <w:color w:val="000000" w:themeColor="text1"/>
        </w:rPr>
        <w:t xml:space="preserve">ervice-learning, </w:t>
      </w:r>
      <w:r w:rsidR="00852F5F" w:rsidRPr="00F62A8A">
        <w:rPr>
          <w:rFonts w:ascii="Times New Roman" w:hAnsi="Times New Roman" w:cs="Times New Roman"/>
          <w:color w:val="000000" w:themeColor="text1"/>
        </w:rPr>
        <w:t>O</w:t>
      </w:r>
      <w:r w:rsidR="005C514A" w:rsidRPr="00F62A8A">
        <w:rPr>
          <w:rFonts w:ascii="Times New Roman" w:hAnsi="Times New Roman" w:cs="Times New Roman"/>
          <w:color w:val="000000" w:themeColor="text1"/>
        </w:rPr>
        <w:t xml:space="preserve">nline </w:t>
      </w:r>
      <w:r w:rsidR="00852F5F" w:rsidRPr="00F62A8A">
        <w:rPr>
          <w:rFonts w:ascii="Times New Roman" w:hAnsi="Times New Roman" w:cs="Times New Roman"/>
          <w:color w:val="000000" w:themeColor="text1"/>
        </w:rPr>
        <w:t>E</w:t>
      </w:r>
      <w:r w:rsidR="005C514A" w:rsidRPr="00F62A8A">
        <w:rPr>
          <w:rFonts w:ascii="Times New Roman" w:hAnsi="Times New Roman" w:cs="Times New Roman"/>
          <w:color w:val="000000" w:themeColor="text1"/>
        </w:rPr>
        <w:t>ducation</w:t>
      </w:r>
      <w:r w:rsidR="00FB7CB9" w:rsidRPr="00F62A8A">
        <w:rPr>
          <w:rFonts w:ascii="Times New Roman" w:hAnsi="Times New Roman" w:cs="Times New Roman"/>
          <w:color w:val="000000" w:themeColor="text1"/>
        </w:rPr>
        <w:t xml:space="preserve">, </w:t>
      </w:r>
      <w:r w:rsidR="00AE79E0">
        <w:rPr>
          <w:rFonts w:ascii="Times New Roman" w:hAnsi="Times New Roman" w:cs="Times New Roman"/>
          <w:color w:val="000000" w:themeColor="text1"/>
        </w:rPr>
        <w:t>Management courses</w:t>
      </w:r>
    </w:p>
    <w:p w14:paraId="41D88A43" w14:textId="77777777" w:rsidR="003947F7" w:rsidRPr="00F62A8A" w:rsidRDefault="003947F7" w:rsidP="003947F7">
      <w:pPr>
        <w:rPr>
          <w:rFonts w:ascii="Times" w:eastAsia="Times New Roman" w:hAnsi="Times" w:cs="Times New Roman"/>
          <w:sz w:val="20"/>
          <w:szCs w:val="20"/>
        </w:rPr>
      </w:pPr>
    </w:p>
    <w:p w14:paraId="17954FA6" w14:textId="77777777" w:rsidR="00BC6E27" w:rsidRPr="00F62A8A" w:rsidRDefault="00BC6E27" w:rsidP="003947F7">
      <w:pPr>
        <w:spacing w:line="480" w:lineRule="auto"/>
        <w:jc w:val="center"/>
        <w:rPr>
          <w:rFonts w:ascii="Times New Roman" w:hAnsi="Times New Roman" w:cs="Times New Roman"/>
          <w:b/>
          <w:bCs/>
          <w:color w:val="000000"/>
        </w:rPr>
      </w:pPr>
    </w:p>
    <w:p w14:paraId="7AE6278A" w14:textId="77777777" w:rsidR="00911BFB" w:rsidRPr="00F62A8A" w:rsidRDefault="00911BFB">
      <w:pPr>
        <w:rPr>
          <w:rFonts w:ascii="Times New Roman" w:hAnsi="Times New Roman" w:cs="Times New Roman"/>
          <w:b/>
          <w:bCs/>
          <w:color w:val="000000"/>
        </w:rPr>
      </w:pPr>
      <w:r w:rsidRPr="00F62A8A">
        <w:rPr>
          <w:rFonts w:ascii="Times New Roman" w:hAnsi="Times New Roman" w:cs="Times New Roman"/>
          <w:b/>
          <w:bCs/>
          <w:color w:val="000000"/>
        </w:rPr>
        <w:br w:type="page"/>
      </w:r>
    </w:p>
    <w:p w14:paraId="0EE841D1" w14:textId="7F319669" w:rsidR="00DF5B57" w:rsidRPr="00DF5B57" w:rsidRDefault="00DF5B57" w:rsidP="00DF5B57">
      <w:pPr>
        <w:tabs>
          <w:tab w:val="left" w:pos="5940"/>
        </w:tabs>
        <w:spacing w:line="480" w:lineRule="auto"/>
        <w:jc w:val="center"/>
        <w:outlineLvl w:val="0"/>
        <w:rPr>
          <w:rFonts w:ascii="Times New Roman" w:hAnsi="Times New Roman" w:cs="Times New Roman"/>
          <w:b/>
          <w:bCs/>
          <w:color w:val="000000"/>
        </w:rPr>
      </w:pPr>
      <w:r w:rsidRPr="00DF5B57">
        <w:rPr>
          <w:rFonts w:ascii="Times New Roman" w:hAnsi="Times New Roman" w:cs="Times New Roman"/>
          <w:b/>
          <w:bCs/>
          <w:color w:val="000000"/>
        </w:rPr>
        <w:lastRenderedPageBreak/>
        <w:t>Teaching in Multi-Cultural Environments: Integrating Pro Bono Consulting in Online Business Courses</w:t>
      </w:r>
    </w:p>
    <w:p w14:paraId="044AAB01" w14:textId="50978E87" w:rsidR="003947F7" w:rsidRPr="00F62A8A" w:rsidRDefault="001676E4" w:rsidP="00BC6E27">
      <w:pPr>
        <w:spacing w:line="480" w:lineRule="auto"/>
        <w:rPr>
          <w:rFonts w:ascii="Times New Roman" w:hAnsi="Times New Roman" w:cs="Times New Roman"/>
        </w:rPr>
      </w:pPr>
      <w:r w:rsidRPr="00F62A8A">
        <w:rPr>
          <w:rFonts w:ascii="Times New Roman" w:hAnsi="Times New Roman" w:cs="Times New Roman"/>
        </w:rPr>
        <w:t xml:space="preserve">Traditional </w:t>
      </w:r>
      <w:r w:rsidR="008B7254" w:rsidRPr="00F62A8A">
        <w:rPr>
          <w:rFonts w:ascii="Times New Roman" w:hAnsi="Times New Roman" w:cs="Times New Roman"/>
        </w:rPr>
        <w:t>community service in higher education</w:t>
      </w:r>
      <w:r w:rsidR="003947F7" w:rsidRPr="00F62A8A">
        <w:rPr>
          <w:rFonts w:ascii="Times New Roman" w:hAnsi="Times New Roman" w:cs="Times New Roman"/>
        </w:rPr>
        <w:t xml:space="preserve"> </w:t>
      </w:r>
      <w:r w:rsidRPr="00F62A8A">
        <w:rPr>
          <w:rFonts w:ascii="Times New Roman" w:hAnsi="Times New Roman" w:cs="Times New Roman"/>
        </w:rPr>
        <w:t>has shown to benefit</w:t>
      </w:r>
      <w:r w:rsidR="003947F7" w:rsidRPr="00F62A8A">
        <w:rPr>
          <w:rFonts w:ascii="Times New Roman" w:hAnsi="Times New Roman" w:cs="Times New Roman"/>
        </w:rPr>
        <w:t xml:space="preserve"> </w:t>
      </w:r>
      <w:r w:rsidR="00DB66DC" w:rsidRPr="00F62A8A">
        <w:rPr>
          <w:rFonts w:ascii="Times New Roman" w:hAnsi="Times New Roman" w:cs="Times New Roman"/>
        </w:rPr>
        <w:t>the</w:t>
      </w:r>
      <w:r w:rsidR="008B7254" w:rsidRPr="00F62A8A">
        <w:rPr>
          <w:rFonts w:ascii="Times New Roman" w:hAnsi="Times New Roman" w:cs="Times New Roman"/>
        </w:rPr>
        <w:t xml:space="preserve"> parties involved in the process. </w:t>
      </w:r>
      <w:r w:rsidR="00DB66DC" w:rsidRPr="00F62A8A">
        <w:rPr>
          <w:rFonts w:ascii="Times New Roman" w:hAnsi="Times New Roman" w:cs="Times New Roman"/>
        </w:rPr>
        <w:t>That is, s</w:t>
      </w:r>
      <w:r w:rsidR="003947F7" w:rsidRPr="00F62A8A">
        <w:rPr>
          <w:rFonts w:ascii="Times New Roman" w:hAnsi="Times New Roman" w:cs="Times New Roman"/>
        </w:rPr>
        <w:t>tudents</w:t>
      </w:r>
      <w:r w:rsidR="008B7254" w:rsidRPr="00F62A8A">
        <w:rPr>
          <w:rFonts w:ascii="Times New Roman" w:hAnsi="Times New Roman" w:cs="Times New Roman"/>
        </w:rPr>
        <w:t xml:space="preserve"> enhance their</w:t>
      </w:r>
      <w:r w:rsidR="003947F7" w:rsidRPr="00F62A8A">
        <w:rPr>
          <w:rFonts w:ascii="Times New Roman" w:hAnsi="Times New Roman" w:cs="Times New Roman"/>
        </w:rPr>
        <w:t xml:space="preserve"> </w:t>
      </w:r>
      <w:r w:rsidR="008B7254" w:rsidRPr="00F62A8A">
        <w:rPr>
          <w:rFonts w:ascii="Times New Roman" w:hAnsi="Times New Roman" w:cs="Times New Roman"/>
        </w:rPr>
        <w:t>civic engagement and/or learning; C</w:t>
      </w:r>
      <w:r w:rsidR="003947F7" w:rsidRPr="00F62A8A">
        <w:rPr>
          <w:rFonts w:ascii="Times New Roman" w:hAnsi="Times New Roman" w:cs="Times New Roman"/>
        </w:rPr>
        <w:t>ommunity partner</w:t>
      </w:r>
      <w:r w:rsidR="008B7254" w:rsidRPr="00F62A8A">
        <w:rPr>
          <w:rFonts w:ascii="Times New Roman" w:hAnsi="Times New Roman" w:cs="Times New Roman"/>
        </w:rPr>
        <w:t>s benefit from the students’ skills and knowledge; Instructor</w:t>
      </w:r>
      <w:r w:rsidR="00DB66DC" w:rsidRPr="00F62A8A">
        <w:rPr>
          <w:rFonts w:ascii="Times New Roman" w:hAnsi="Times New Roman" w:cs="Times New Roman"/>
        </w:rPr>
        <w:t>s</w:t>
      </w:r>
      <w:r w:rsidR="008B7254" w:rsidRPr="00F62A8A">
        <w:rPr>
          <w:rFonts w:ascii="Times New Roman" w:hAnsi="Times New Roman" w:cs="Times New Roman"/>
        </w:rPr>
        <w:t xml:space="preserve"> fulfill their </w:t>
      </w:r>
      <w:r w:rsidR="003947F7" w:rsidRPr="00F62A8A">
        <w:rPr>
          <w:rFonts w:ascii="Times New Roman" w:hAnsi="Times New Roman" w:cs="Times New Roman"/>
        </w:rPr>
        <w:t xml:space="preserve">service </w:t>
      </w:r>
      <w:r w:rsidR="008B7254" w:rsidRPr="00F62A8A">
        <w:rPr>
          <w:rFonts w:ascii="Times New Roman" w:hAnsi="Times New Roman" w:cs="Times New Roman"/>
        </w:rPr>
        <w:t>requirement</w:t>
      </w:r>
      <w:r w:rsidR="00DB66DC" w:rsidRPr="00F62A8A">
        <w:rPr>
          <w:rFonts w:ascii="Times New Roman" w:hAnsi="Times New Roman" w:cs="Times New Roman"/>
        </w:rPr>
        <w:t>; And universities</w:t>
      </w:r>
      <w:r w:rsidR="003947F7" w:rsidRPr="00F62A8A">
        <w:rPr>
          <w:rFonts w:ascii="Times New Roman" w:hAnsi="Times New Roman" w:cs="Times New Roman"/>
        </w:rPr>
        <w:t xml:space="preserve"> </w:t>
      </w:r>
      <w:r w:rsidR="00DB66DC" w:rsidRPr="00F62A8A">
        <w:rPr>
          <w:rFonts w:ascii="Times New Roman" w:hAnsi="Times New Roman" w:cs="Times New Roman"/>
        </w:rPr>
        <w:t xml:space="preserve">build </w:t>
      </w:r>
      <w:r w:rsidR="008B7254" w:rsidRPr="00F62A8A">
        <w:rPr>
          <w:rFonts w:ascii="Times New Roman" w:hAnsi="Times New Roman" w:cs="Times New Roman"/>
        </w:rPr>
        <w:t>community relations</w:t>
      </w:r>
      <w:r w:rsidR="00DB66DC" w:rsidRPr="00F62A8A">
        <w:rPr>
          <w:rFonts w:ascii="Times New Roman" w:hAnsi="Times New Roman" w:cs="Times New Roman"/>
        </w:rPr>
        <w:t xml:space="preserve"> and meet their community service strategic goals</w:t>
      </w:r>
      <w:r w:rsidR="003947F7" w:rsidRPr="00F62A8A">
        <w:rPr>
          <w:rFonts w:ascii="Times New Roman" w:hAnsi="Times New Roman" w:cs="Times New Roman"/>
        </w:rPr>
        <w:t xml:space="preserve">. </w:t>
      </w:r>
      <w:r w:rsidR="008B7254" w:rsidRPr="00F62A8A">
        <w:rPr>
          <w:rFonts w:ascii="Times New Roman" w:hAnsi="Times New Roman" w:cs="Times New Roman"/>
        </w:rPr>
        <w:t xml:space="preserve">However, such </w:t>
      </w:r>
      <w:r w:rsidR="00DB66DC" w:rsidRPr="00F62A8A">
        <w:rPr>
          <w:rFonts w:ascii="Times New Roman" w:hAnsi="Times New Roman" w:cs="Times New Roman"/>
        </w:rPr>
        <w:t xml:space="preserve">a </w:t>
      </w:r>
      <w:r w:rsidR="008B7254" w:rsidRPr="00F62A8A">
        <w:rPr>
          <w:rFonts w:ascii="Times New Roman" w:hAnsi="Times New Roman" w:cs="Times New Roman"/>
        </w:rPr>
        <w:t>face-to-face s</w:t>
      </w:r>
      <w:r w:rsidR="003947F7" w:rsidRPr="00F62A8A">
        <w:rPr>
          <w:rFonts w:ascii="Times New Roman" w:hAnsi="Times New Roman" w:cs="Times New Roman"/>
        </w:rPr>
        <w:t>ervice-learning</w:t>
      </w:r>
      <w:r w:rsidR="009F190B" w:rsidRPr="00F62A8A">
        <w:rPr>
          <w:rFonts w:ascii="Times New Roman" w:hAnsi="Times New Roman" w:cs="Times New Roman"/>
        </w:rPr>
        <w:t xml:space="preserve"> approach</w:t>
      </w:r>
      <w:r w:rsidR="008B7254" w:rsidRPr="00F62A8A">
        <w:rPr>
          <w:rFonts w:ascii="Times New Roman" w:hAnsi="Times New Roman" w:cs="Times New Roman"/>
        </w:rPr>
        <w:t xml:space="preserve"> </w:t>
      </w:r>
      <w:r w:rsidR="009F190B" w:rsidRPr="00F62A8A">
        <w:rPr>
          <w:rFonts w:ascii="Times New Roman" w:hAnsi="Times New Roman" w:cs="Times New Roman"/>
        </w:rPr>
        <w:t xml:space="preserve">is maladapted to </w:t>
      </w:r>
      <w:r w:rsidR="008B7254" w:rsidRPr="00F62A8A">
        <w:rPr>
          <w:rFonts w:ascii="Times New Roman" w:hAnsi="Times New Roman" w:cs="Times New Roman"/>
        </w:rPr>
        <w:t xml:space="preserve">the increasing demand </w:t>
      </w:r>
      <w:r w:rsidR="009F190B" w:rsidRPr="00F62A8A">
        <w:rPr>
          <w:rFonts w:ascii="Times New Roman" w:hAnsi="Times New Roman" w:cs="Times New Roman"/>
        </w:rPr>
        <w:t xml:space="preserve">for </w:t>
      </w:r>
      <w:r w:rsidR="008B7254" w:rsidRPr="00F62A8A">
        <w:rPr>
          <w:rFonts w:ascii="Times New Roman" w:hAnsi="Times New Roman" w:cs="Times New Roman"/>
        </w:rPr>
        <w:t>online</w:t>
      </w:r>
      <w:r w:rsidR="003947F7" w:rsidRPr="00F62A8A">
        <w:rPr>
          <w:rFonts w:ascii="Times New Roman" w:hAnsi="Times New Roman" w:cs="Times New Roman"/>
        </w:rPr>
        <w:t xml:space="preserve"> </w:t>
      </w:r>
      <w:r w:rsidR="009F190B" w:rsidRPr="00F62A8A">
        <w:rPr>
          <w:rFonts w:ascii="Times New Roman" w:hAnsi="Times New Roman" w:cs="Times New Roman"/>
        </w:rPr>
        <w:t>education</w:t>
      </w:r>
      <w:r w:rsidR="003947F7" w:rsidRPr="00F62A8A">
        <w:rPr>
          <w:rFonts w:ascii="Times New Roman" w:hAnsi="Times New Roman" w:cs="Times New Roman"/>
        </w:rPr>
        <w:t xml:space="preserve">. </w:t>
      </w:r>
      <w:r w:rsidR="008B7254" w:rsidRPr="00F62A8A">
        <w:rPr>
          <w:rFonts w:ascii="Times New Roman" w:hAnsi="Times New Roman" w:cs="Times New Roman"/>
        </w:rPr>
        <w:t xml:space="preserve">As they </w:t>
      </w:r>
      <w:r w:rsidR="00DB66DC" w:rsidRPr="00F62A8A">
        <w:rPr>
          <w:rFonts w:ascii="Times New Roman" w:hAnsi="Times New Roman" w:cs="Times New Roman"/>
        </w:rPr>
        <w:t>switch to online platforms, many</w:t>
      </w:r>
      <w:r w:rsidR="008B7254" w:rsidRPr="00F62A8A">
        <w:rPr>
          <w:rFonts w:ascii="Times New Roman" w:hAnsi="Times New Roman" w:cs="Times New Roman"/>
        </w:rPr>
        <w:t xml:space="preserve"> professors </w:t>
      </w:r>
      <w:r w:rsidR="003947F7" w:rsidRPr="00F62A8A">
        <w:rPr>
          <w:rFonts w:ascii="Times New Roman" w:hAnsi="Times New Roman" w:cs="Times New Roman"/>
        </w:rPr>
        <w:t>abandon</w:t>
      </w:r>
      <w:r w:rsidR="008B7254" w:rsidRPr="00F62A8A">
        <w:rPr>
          <w:rFonts w:ascii="Times New Roman" w:hAnsi="Times New Roman" w:cs="Times New Roman"/>
        </w:rPr>
        <w:t xml:space="preserve"> their service-learning efforts</w:t>
      </w:r>
      <w:r w:rsidR="003947F7" w:rsidRPr="00F62A8A">
        <w:rPr>
          <w:rFonts w:ascii="Times New Roman" w:hAnsi="Times New Roman" w:cs="Times New Roman"/>
        </w:rPr>
        <w:t>.</w:t>
      </w:r>
      <w:r w:rsidR="003947F7" w:rsidRPr="00F62A8A">
        <w:rPr>
          <w:rFonts w:ascii="Times New Roman" w:hAnsi="Times New Roman" w:cs="Times New Roman"/>
          <w:color w:val="FF0000"/>
        </w:rPr>
        <w:t xml:space="preserve"> </w:t>
      </w:r>
      <w:r w:rsidR="00DB66DC" w:rsidRPr="00F62A8A">
        <w:rPr>
          <w:rFonts w:ascii="Times New Roman" w:hAnsi="Times New Roman" w:cs="Times New Roman"/>
        </w:rPr>
        <w:t>By removing geographical limitations, e</w:t>
      </w:r>
      <w:r w:rsidR="003947F7" w:rsidRPr="00F62A8A">
        <w:rPr>
          <w:rFonts w:ascii="Times New Roman" w:hAnsi="Times New Roman" w:cs="Times New Roman"/>
        </w:rPr>
        <w:t xml:space="preserve">-service-learning holds </w:t>
      </w:r>
      <w:r w:rsidR="00DB66DC" w:rsidRPr="00F62A8A">
        <w:rPr>
          <w:rFonts w:ascii="Times New Roman" w:hAnsi="Times New Roman" w:cs="Times New Roman"/>
        </w:rPr>
        <w:t>the potential to transform service-learning and online learning while enhancing</w:t>
      </w:r>
      <w:r w:rsidR="003947F7" w:rsidRPr="00F62A8A">
        <w:rPr>
          <w:rFonts w:ascii="Times New Roman" w:hAnsi="Times New Roman" w:cs="Times New Roman"/>
        </w:rPr>
        <w:t xml:space="preserve"> </w:t>
      </w:r>
      <w:r w:rsidR="009F190B" w:rsidRPr="00F62A8A">
        <w:rPr>
          <w:rFonts w:ascii="Times New Roman" w:hAnsi="Times New Roman" w:cs="Times New Roman"/>
        </w:rPr>
        <w:t xml:space="preserve">student and university </w:t>
      </w:r>
      <w:r w:rsidR="00DF5B57">
        <w:rPr>
          <w:rFonts w:ascii="Times New Roman" w:hAnsi="Times New Roman" w:cs="Times New Roman"/>
        </w:rPr>
        <w:t>engagement on a global level.</w:t>
      </w:r>
    </w:p>
    <w:p w14:paraId="558EA1B6" w14:textId="77777777" w:rsidR="003947F7" w:rsidRPr="00F62A8A" w:rsidRDefault="003947F7" w:rsidP="003947F7">
      <w:pPr>
        <w:rPr>
          <w:rFonts w:ascii="Times" w:eastAsia="Times New Roman" w:hAnsi="Times" w:cs="Times New Roman"/>
          <w:color w:val="FF0000"/>
          <w:sz w:val="20"/>
          <w:szCs w:val="20"/>
        </w:rPr>
      </w:pPr>
    </w:p>
    <w:p w14:paraId="5BDEA679" w14:textId="77777777" w:rsidR="003947F7" w:rsidRPr="00F62A8A" w:rsidRDefault="003947F7" w:rsidP="00B01940">
      <w:pPr>
        <w:outlineLvl w:val="0"/>
        <w:rPr>
          <w:rFonts w:ascii="Times New Roman" w:hAnsi="Times New Roman" w:cs="Times New Roman"/>
          <w:b/>
          <w:bCs/>
        </w:rPr>
      </w:pPr>
      <w:r w:rsidRPr="00F62A8A">
        <w:rPr>
          <w:rFonts w:ascii="Times New Roman" w:hAnsi="Times New Roman" w:cs="Times New Roman"/>
          <w:b/>
          <w:bCs/>
        </w:rPr>
        <w:t>Service-Learning and e-Service Learning</w:t>
      </w:r>
    </w:p>
    <w:p w14:paraId="27CAA1A2" w14:textId="77777777" w:rsidR="00FB7CB9" w:rsidRPr="00F62A8A" w:rsidRDefault="00FB7CB9" w:rsidP="003947F7">
      <w:pPr>
        <w:rPr>
          <w:rFonts w:ascii="Times" w:hAnsi="Times" w:cs="Times New Roman"/>
          <w:sz w:val="20"/>
          <w:szCs w:val="20"/>
        </w:rPr>
      </w:pPr>
    </w:p>
    <w:p w14:paraId="33F860F1" w14:textId="2B48FC70" w:rsidR="00AE1E12" w:rsidRPr="00F62A8A" w:rsidRDefault="002C47D7" w:rsidP="0057739E">
      <w:pPr>
        <w:spacing w:line="480" w:lineRule="auto"/>
        <w:ind w:firstLine="720"/>
        <w:rPr>
          <w:rFonts w:ascii="Times" w:hAnsi="Times" w:cs="Times"/>
          <w:color w:val="FF0000"/>
        </w:rPr>
      </w:pPr>
      <w:r w:rsidRPr="00F62A8A">
        <w:rPr>
          <w:rFonts w:ascii="Times New Roman" w:hAnsi="Times New Roman" w:cs="Times New Roman"/>
        </w:rPr>
        <w:t>Service-learning partly evolved from Dewey’s (1916, 1939) theory of “learning</w:t>
      </w:r>
      <w:r w:rsidRPr="00F62A8A">
        <w:rPr>
          <w:rFonts w:ascii="Times" w:hAnsi="Times" w:cs="Times New Roman"/>
          <w:sz w:val="20"/>
          <w:szCs w:val="20"/>
        </w:rPr>
        <w:t xml:space="preserve"> </w:t>
      </w:r>
      <w:r w:rsidRPr="00F62A8A">
        <w:rPr>
          <w:rFonts w:ascii="Times New Roman" w:hAnsi="Times New Roman" w:cs="Times New Roman"/>
        </w:rPr>
        <w:t>by doing”.</w:t>
      </w:r>
      <w:r w:rsidRPr="00F62A8A">
        <w:rPr>
          <w:rFonts w:ascii="Times New Roman" w:hAnsi="Times New Roman" w:cs="Times New Roman"/>
          <w:color w:val="FF0000"/>
        </w:rPr>
        <w:t xml:space="preserve"> </w:t>
      </w:r>
      <w:r w:rsidR="00DF68A9" w:rsidRPr="00F62A8A">
        <w:rPr>
          <w:rFonts w:ascii="Times New Roman" w:hAnsi="Times New Roman" w:cs="Times New Roman"/>
        </w:rPr>
        <w:t>In an educational context, s</w:t>
      </w:r>
      <w:r w:rsidR="003947F7" w:rsidRPr="00F62A8A">
        <w:rPr>
          <w:rFonts w:ascii="Times New Roman" w:hAnsi="Times New Roman" w:cs="Times New Roman"/>
        </w:rPr>
        <w:t xml:space="preserve">ervice-learning </w:t>
      </w:r>
      <w:r w:rsidR="006F7905" w:rsidRPr="00F62A8A">
        <w:rPr>
          <w:rFonts w:ascii="Times New Roman" w:hAnsi="Times New Roman" w:cs="Times New Roman"/>
        </w:rPr>
        <w:t>bridges theory and</w:t>
      </w:r>
      <w:r w:rsidR="003947F7" w:rsidRPr="00F62A8A">
        <w:rPr>
          <w:rFonts w:ascii="Times New Roman" w:hAnsi="Times New Roman" w:cs="Times New Roman"/>
        </w:rPr>
        <w:t xml:space="preserve"> practice</w:t>
      </w:r>
      <w:r w:rsidR="006F7905" w:rsidRPr="00F62A8A">
        <w:rPr>
          <w:rFonts w:ascii="Times New Roman" w:hAnsi="Times New Roman" w:cs="Times New Roman"/>
        </w:rPr>
        <w:t>, allowing students to apply knowledge and skill</w:t>
      </w:r>
      <w:r w:rsidR="00DF68A9" w:rsidRPr="00F62A8A">
        <w:rPr>
          <w:rFonts w:ascii="Times New Roman" w:hAnsi="Times New Roman" w:cs="Times New Roman"/>
        </w:rPr>
        <w:t>s</w:t>
      </w:r>
      <w:r w:rsidR="006F7905" w:rsidRPr="00F62A8A">
        <w:rPr>
          <w:rFonts w:ascii="Times New Roman" w:hAnsi="Times New Roman" w:cs="Times New Roman"/>
        </w:rPr>
        <w:t xml:space="preserve"> they already have and those acquired </w:t>
      </w:r>
      <w:r w:rsidR="00DF68A9" w:rsidRPr="00F62A8A">
        <w:rPr>
          <w:rFonts w:ascii="Times New Roman" w:hAnsi="Times New Roman" w:cs="Times New Roman"/>
        </w:rPr>
        <w:t xml:space="preserve">while enrolled in a credit-bearing </w:t>
      </w:r>
      <w:r w:rsidR="006F7905" w:rsidRPr="00F62A8A">
        <w:rPr>
          <w:rFonts w:ascii="Times New Roman" w:hAnsi="Times New Roman" w:cs="Times New Roman"/>
        </w:rPr>
        <w:t>course</w:t>
      </w:r>
      <w:r w:rsidR="00DF68A9" w:rsidRPr="00F62A8A">
        <w:rPr>
          <w:rFonts w:ascii="Times New Roman" w:hAnsi="Times New Roman" w:cs="Times New Roman"/>
        </w:rPr>
        <w:t xml:space="preserve">. </w:t>
      </w:r>
      <w:r w:rsidRPr="00F62A8A">
        <w:rPr>
          <w:rFonts w:ascii="Times New Roman" w:hAnsi="Times New Roman" w:cs="Times New Roman"/>
        </w:rPr>
        <w:t xml:space="preserve">As </w:t>
      </w:r>
      <w:proofErr w:type="spellStart"/>
      <w:r w:rsidRPr="00F62A8A">
        <w:rPr>
          <w:rFonts w:ascii="Times New Roman" w:hAnsi="Times New Roman" w:cs="Times New Roman"/>
        </w:rPr>
        <w:t>Bringle</w:t>
      </w:r>
      <w:proofErr w:type="spellEnd"/>
      <w:r w:rsidRPr="00F62A8A">
        <w:rPr>
          <w:rFonts w:ascii="Times New Roman" w:hAnsi="Times New Roman" w:cs="Times New Roman"/>
        </w:rPr>
        <w:t xml:space="preserve"> and Hatcher (1996) suggest, </w:t>
      </w:r>
      <w:r w:rsidR="003947F7" w:rsidRPr="00F62A8A">
        <w:rPr>
          <w:rFonts w:ascii="Times New Roman" w:hAnsi="Times New Roman" w:cs="Times New Roman"/>
        </w:rPr>
        <w:t>students “gain further understanding of course content, a broader appreciation of the discipline, and an enhanced sense of civic responsibility” (p.</w:t>
      </w:r>
      <w:r w:rsidRPr="00F62A8A">
        <w:rPr>
          <w:rFonts w:ascii="Times New Roman" w:hAnsi="Times New Roman" w:cs="Times New Roman"/>
        </w:rPr>
        <w:t xml:space="preserve"> </w:t>
      </w:r>
      <w:r w:rsidR="003947F7" w:rsidRPr="00F62A8A">
        <w:rPr>
          <w:rFonts w:ascii="Times New Roman" w:hAnsi="Times New Roman" w:cs="Times New Roman"/>
        </w:rPr>
        <w:t>222)</w:t>
      </w:r>
      <w:r w:rsidR="00BD68E9" w:rsidRPr="00F62A8A">
        <w:rPr>
          <w:rFonts w:ascii="Times New Roman" w:hAnsi="Times New Roman" w:cs="Times New Roman"/>
        </w:rPr>
        <w:t xml:space="preserve">. </w:t>
      </w:r>
      <w:r w:rsidR="006577F4" w:rsidRPr="00F62A8A">
        <w:rPr>
          <w:rFonts w:ascii="Times New Roman" w:hAnsi="Times New Roman" w:cs="Times New Roman"/>
        </w:rPr>
        <w:t>It is organized learning through active participation that meets community needs (Perkins, 1994).</w:t>
      </w:r>
    </w:p>
    <w:p w14:paraId="5AABBFC9" w14:textId="3A092838" w:rsidR="00AE1E12" w:rsidRPr="00F62A8A" w:rsidRDefault="00DE0C1C" w:rsidP="0057739E">
      <w:pPr>
        <w:widowControl w:val="0"/>
        <w:autoSpaceDE w:val="0"/>
        <w:autoSpaceDN w:val="0"/>
        <w:adjustRightInd w:val="0"/>
        <w:spacing w:after="240" w:line="480" w:lineRule="auto"/>
        <w:ind w:firstLine="720"/>
        <w:rPr>
          <w:rFonts w:ascii="Times New Roman" w:hAnsi="Times New Roman" w:cs="Times"/>
        </w:rPr>
      </w:pPr>
      <w:r w:rsidRPr="00F62A8A">
        <w:rPr>
          <w:rFonts w:ascii="Times New Roman" w:hAnsi="Times New Roman" w:cs="Times"/>
        </w:rPr>
        <w:t>E</w:t>
      </w:r>
      <w:r w:rsidR="00AE1E12" w:rsidRPr="00F62A8A">
        <w:rPr>
          <w:rFonts w:ascii="Times New Roman" w:hAnsi="Times New Roman" w:cs="Times"/>
        </w:rPr>
        <w:t xml:space="preserve">-service-learning occurs when the instructional component, the service component, or both are conducted online. For example, students in an online </w:t>
      </w:r>
      <w:r w:rsidRPr="00F62A8A">
        <w:rPr>
          <w:rFonts w:ascii="Times New Roman" w:hAnsi="Times New Roman" w:cs="Times"/>
        </w:rPr>
        <w:t>human resources</w:t>
      </w:r>
      <w:r w:rsidR="00AE1E12" w:rsidRPr="00F62A8A">
        <w:rPr>
          <w:rFonts w:ascii="Times New Roman" w:hAnsi="Times New Roman" w:cs="Times"/>
        </w:rPr>
        <w:t xml:space="preserve"> class might help </w:t>
      </w:r>
      <w:r w:rsidRPr="00F62A8A">
        <w:rPr>
          <w:rFonts w:ascii="Times New Roman" w:hAnsi="Times New Roman" w:cs="Times"/>
        </w:rPr>
        <w:t>create an employee handbook</w:t>
      </w:r>
      <w:r w:rsidR="00AE1E12" w:rsidRPr="00F62A8A">
        <w:rPr>
          <w:rFonts w:ascii="Times New Roman" w:hAnsi="Times New Roman" w:cs="Times"/>
        </w:rPr>
        <w:t xml:space="preserve"> for a nonprofit community </w:t>
      </w:r>
      <w:r w:rsidR="00AE1E12" w:rsidRPr="00F62A8A">
        <w:rPr>
          <w:rFonts w:ascii="Times New Roman" w:hAnsi="Times New Roman" w:cs="Times"/>
        </w:rPr>
        <w:lastRenderedPageBreak/>
        <w:t xml:space="preserve">partner. </w:t>
      </w:r>
      <w:r w:rsidR="006577F4" w:rsidRPr="00F62A8A">
        <w:rPr>
          <w:rFonts w:ascii="Times New Roman" w:hAnsi="Times New Roman" w:cs="Times"/>
        </w:rPr>
        <w:t>As such, e</w:t>
      </w:r>
      <w:r w:rsidR="00AE1E12" w:rsidRPr="00F62A8A">
        <w:rPr>
          <w:rFonts w:ascii="Times New Roman" w:hAnsi="Times New Roman" w:cs="Times"/>
        </w:rPr>
        <w:t xml:space="preserve">-service-learning overlaps to some degree with the concept of service-eLearning, which was explored by Dailey-Hebert, </w:t>
      </w:r>
      <w:proofErr w:type="spellStart"/>
      <w:r w:rsidR="00AE1E12" w:rsidRPr="00F62A8A">
        <w:rPr>
          <w:rFonts w:ascii="Times New Roman" w:hAnsi="Times New Roman" w:cs="Times"/>
        </w:rPr>
        <w:t>Donnelli-Sallee</w:t>
      </w:r>
      <w:proofErr w:type="spellEnd"/>
      <w:r w:rsidR="00AE1E12" w:rsidRPr="00F62A8A">
        <w:rPr>
          <w:rFonts w:ascii="Times New Roman" w:hAnsi="Times New Roman" w:cs="Times"/>
        </w:rPr>
        <w:t xml:space="preserve">, and </w:t>
      </w:r>
      <w:proofErr w:type="spellStart"/>
      <w:r w:rsidR="00AE1E12" w:rsidRPr="00F62A8A">
        <w:rPr>
          <w:rFonts w:ascii="Times New Roman" w:hAnsi="Times New Roman" w:cs="Times"/>
        </w:rPr>
        <w:t>DiPadova</w:t>
      </w:r>
      <w:proofErr w:type="spellEnd"/>
      <w:r w:rsidR="00AE1E12" w:rsidRPr="00F62A8A">
        <w:rPr>
          <w:rFonts w:ascii="Times New Roman" w:hAnsi="Times New Roman" w:cs="Times"/>
        </w:rPr>
        <w:t xml:space="preserve">-Stocks </w:t>
      </w:r>
      <w:r w:rsidR="00AE1E12" w:rsidRPr="00F62A8A">
        <w:rPr>
          <w:rFonts w:ascii="Times New Roman" w:hAnsi="Times New Roman" w:cs="Times"/>
          <w:iCs/>
        </w:rPr>
        <w:t>(2008)</w:t>
      </w:r>
      <w:r w:rsidR="00AE1E12" w:rsidRPr="00F62A8A">
        <w:rPr>
          <w:rFonts w:ascii="Times New Roman" w:hAnsi="Times New Roman" w:cs="Times"/>
        </w:rPr>
        <w:t xml:space="preserve">. They describe service-eLearning as “an integrative pedagogy that engages learners through technology in civic inquiry, service, reflection and action” </w:t>
      </w:r>
      <w:r w:rsidR="00AE1E12" w:rsidRPr="00F62A8A">
        <w:rPr>
          <w:rFonts w:ascii="Times New Roman" w:hAnsi="Times New Roman" w:cs="Times"/>
          <w:iCs/>
        </w:rPr>
        <w:t>(p. 1)</w:t>
      </w:r>
      <w:r w:rsidR="00AE1E12" w:rsidRPr="00F62A8A">
        <w:rPr>
          <w:rFonts w:ascii="Times New Roman" w:hAnsi="Times New Roman" w:cs="Times"/>
        </w:rPr>
        <w:t>.</w:t>
      </w:r>
    </w:p>
    <w:p w14:paraId="09E971BE" w14:textId="5EED2E3C" w:rsidR="00AE1E12" w:rsidRPr="00F62A8A" w:rsidRDefault="0013192D" w:rsidP="00B01940">
      <w:pPr>
        <w:widowControl w:val="0"/>
        <w:autoSpaceDE w:val="0"/>
        <w:autoSpaceDN w:val="0"/>
        <w:adjustRightInd w:val="0"/>
        <w:spacing w:after="240"/>
        <w:outlineLvl w:val="0"/>
        <w:rPr>
          <w:rFonts w:ascii="Times New Roman" w:hAnsi="Times New Roman" w:cs="Times"/>
          <w:b/>
        </w:rPr>
      </w:pPr>
      <w:r>
        <w:rPr>
          <w:rFonts w:ascii="Times New Roman" w:hAnsi="Times New Roman" w:cs="Times"/>
          <w:b/>
        </w:rPr>
        <w:t>Why e-Service L</w:t>
      </w:r>
      <w:r w:rsidR="00AE1E12" w:rsidRPr="00F62A8A">
        <w:rPr>
          <w:rFonts w:ascii="Times New Roman" w:hAnsi="Times New Roman" w:cs="Times"/>
          <w:b/>
        </w:rPr>
        <w:t>earning?</w:t>
      </w:r>
    </w:p>
    <w:p w14:paraId="1D9E73E0" w14:textId="6913F3CB" w:rsidR="00D255F3" w:rsidRPr="00F62A8A" w:rsidRDefault="006577F4" w:rsidP="00B01940">
      <w:pPr>
        <w:spacing w:line="480" w:lineRule="auto"/>
        <w:ind w:firstLine="720"/>
        <w:rPr>
          <w:rFonts w:ascii="Times New Roman" w:hAnsi="Times New Roman" w:cs="Times New Roman"/>
          <w:color w:val="000000"/>
        </w:rPr>
      </w:pPr>
      <w:r w:rsidRPr="00F62A8A">
        <w:rPr>
          <w:rFonts w:ascii="Times New Roman" w:hAnsi="Times New Roman" w:cs="Times"/>
        </w:rPr>
        <w:t xml:space="preserve">Online learning has grown significantly in the last decade and </w:t>
      </w:r>
      <w:r w:rsidRPr="00F62A8A">
        <w:rPr>
          <w:rFonts w:ascii="Times New Roman" w:hAnsi="Times New Roman" w:cs="Times New Roman"/>
          <w:iCs/>
          <w:color w:val="000000"/>
        </w:rPr>
        <w:t>e-</w:t>
      </w:r>
      <w:r w:rsidR="00D255F3" w:rsidRPr="00F62A8A">
        <w:rPr>
          <w:rFonts w:ascii="Times New Roman" w:hAnsi="Times New Roman" w:cs="Times New Roman"/>
          <w:iCs/>
          <w:color w:val="000000"/>
        </w:rPr>
        <w:t>service learning addresses the growing demand for flexibly delivered online courses and programs</w:t>
      </w:r>
      <w:r w:rsidR="00D255F3" w:rsidRPr="00F62A8A">
        <w:rPr>
          <w:rFonts w:ascii="Times New Roman" w:hAnsi="Times New Roman" w:cs="Times New Roman"/>
        </w:rPr>
        <w:t xml:space="preserve">. </w:t>
      </w:r>
      <w:r w:rsidR="00D255F3" w:rsidRPr="00F62A8A">
        <w:rPr>
          <w:rFonts w:ascii="Times New Roman" w:hAnsi="Times New Roman" w:cs="Times"/>
        </w:rPr>
        <w:t xml:space="preserve">The average annual growth rate of online enrollments in the United States between 2003 and 2009 was nearly 20% in higher learning institutions </w:t>
      </w:r>
      <w:r w:rsidR="00D255F3" w:rsidRPr="00F62A8A">
        <w:rPr>
          <w:rFonts w:ascii="Times New Roman" w:hAnsi="Times New Roman" w:cs="Times"/>
          <w:iCs/>
        </w:rPr>
        <w:t>(Allen &amp; Seaman, 2009)</w:t>
      </w:r>
      <w:r w:rsidRPr="00F62A8A">
        <w:rPr>
          <w:rFonts w:ascii="Times New Roman" w:hAnsi="Times New Roman" w:cs="Times"/>
        </w:rPr>
        <w:t>. I</w:t>
      </w:r>
      <w:r w:rsidR="00D255F3" w:rsidRPr="00F62A8A">
        <w:rPr>
          <w:rFonts w:ascii="Times New Roman" w:hAnsi="Times New Roman" w:cs="Times"/>
        </w:rPr>
        <w:t xml:space="preserve">n 2010, 63% of all traditional schools agreed that online education was critical to their future class offerings. According to Allen and Seaman </w:t>
      </w:r>
      <w:r w:rsidR="00D255F3" w:rsidRPr="00F62A8A">
        <w:rPr>
          <w:rFonts w:ascii="Times New Roman" w:hAnsi="Times New Roman" w:cs="Times"/>
          <w:iCs/>
        </w:rPr>
        <w:t>(2010)</w:t>
      </w:r>
      <w:r w:rsidR="00D255F3" w:rsidRPr="00F62A8A">
        <w:rPr>
          <w:rFonts w:ascii="Times New Roman" w:hAnsi="Times New Roman" w:cs="Times"/>
        </w:rPr>
        <w:t>, the growth of the online student body has exceeded the growth of on-site students, with a 21% increase in online enrollment versus a less than 2% increase in on-site enrollment from 2008 to 2009.</w:t>
      </w:r>
      <w:r w:rsidR="00D255F3" w:rsidRPr="00F62A8A">
        <w:rPr>
          <w:rFonts w:ascii="Times New Roman" w:hAnsi="Times New Roman" w:cs="Times"/>
          <w:color w:val="FF0000"/>
        </w:rPr>
        <w:t xml:space="preserve"> </w:t>
      </w:r>
      <w:r w:rsidR="00D255F3" w:rsidRPr="00F62A8A">
        <w:rPr>
          <w:rFonts w:ascii="Times New Roman" w:hAnsi="Times New Roman" w:cs="Times New Roman"/>
          <w:color w:val="000000"/>
        </w:rPr>
        <w:t xml:space="preserve">A 2014 survey by the Babson Survey Research Group reveals that the number of higher education students taking at least one distance education course in 2014 was up 3.7 percent from the previous year, stating that online education is no longer an institutional accessory. Online enrollment growth far exceeded that of overall higher education. </w:t>
      </w:r>
      <w:r w:rsidRPr="00F62A8A">
        <w:rPr>
          <w:rFonts w:ascii="Times New Roman" w:hAnsi="Times New Roman" w:cs="Times New Roman"/>
          <w:color w:val="000000"/>
        </w:rPr>
        <w:t>Additionally, e</w:t>
      </w:r>
      <w:r w:rsidR="00D255F3" w:rsidRPr="00F62A8A">
        <w:rPr>
          <w:rFonts w:ascii="Times New Roman" w:hAnsi="Times New Roman" w:cs="Times New Roman"/>
          <w:color w:val="000000"/>
        </w:rPr>
        <w:t xml:space="preserve">xclusively distance education students are a growing segment of the overall student population. In the fall of 2013, they comprised 12.5% of all U.S. higher education students. </w:t>
      </w:r>
      <w:r w:rsidR="007D1D5D">
        <w:rPr>
          <w:rFonts w:ascii="Times New Roman" w:hAnsi="Times New Roman" w:cs="Times New Roman"/>
          <w:color w:val="000000"/>
        </w:rPr>
        <w:t xml:space="preserve">Ivy League schools have also </w:t>
      </w:r>
      <w:r w:rsidR="00622E08">
        <w:rPr>
          <w:rFonts w:ascii="Times New Roman" w:hAnsi="Times New Roman" w:cs="Times New Roman"/>
          <w:color w:val="000000"/>
        </w:rPr>
        <w:t>embraced online education. As of</w:t>
      </w:r>
      <w:r w:rsidR="00484B0D">
        <w:rPr>
          <w:rFonts w:ascii="Times New Roman" w:hAnsi="Times New Roman" w:cs="Times New Roman"/>
          <w:color w:val="000000"/>
        </w:rPr>
        <w:t xml:space="preserve"> 2018, </w:t>
      </w:r>
      <w:r w:rsidR="00622E08">
        <w:rPr>
          <w:rFonts w:ascii="Times New Roman" w:hAnsi="Times New Roman" w:cs="Times New Roman"/>
          <w:color w:val="000000"/>
        </w:rPr>
        <w:t>most of them</w:t>
      </w:r>
      <w:r w:rsidR="00484B0D">
        <w:rPr>
          <w:rFonts w:ascii="Times New Roman" w:hAnsi="Times New Roman" w:cs="Times New Roman"/>
          <w:color w:val="000000"/>
        </w:rPr>
        <w:t xml:space="preserve"> offer online courses, some of them at no cost</w:t>
      </w:r>
      <w:r w:rsidR="007D1D5D">
        <w:rPr>
          <w:rFonts w:ascii="Times New Roman" w:hAnsi="Times New Roman" w:cs="Times New Roman"/>
          <w:color w:val="000000"/>
        </w:rPr>
        <w:t xml:space="preserve">. </w:t>
      </w:r>
      <w:r w:rsidR="00D255F3" w:rsidRPr="00F62A8A">
        <w:rPr>
          <w:rFonts w:ascii="Times New Roman" w:hAnsi="Times New Roman" w:cs="Times New Roman"/>
          <w:color w:val="000000"/>
        </w:rPr>
        <w:t xml:space="preserve">In parallel, higher education institutions aim at meeting the demands of organizations to prepare a highly skilled </w:t>
      </w:r>
      <w:r w:rsidR="00D255F3" w:rsidRPr="00F62A8A">
        <w:rPr>
          <w:rFonts w:ascii="Times New Roman" w:hAnsi="Times New Roman" w:cs="Times New Roman"/>
          <w:color w:val="000000"/>
        </w:rPr>
        <w:lastRenderedPageBreak/>
        <w:t xml:space="preserve">workforce. Involving students in community service related to their field of study helps meet these demands. </w:t>
      </w:r>
    </w:p>
    <w:p w14:paraId="62AB58A2" w14:textId="253A1691" w:rsidR="00D255F3" w:rsidRPr="00F62A8A" w:rsidRDefault="006577F4" w:rsidP="00BC6E27">
      <w:pPr>
        <w:spacing w:line="480" w:lineRule="auto"/>
        <w:rPr>
          <w:rFonts w:ascii="Times New Roman" w:hAnsi="Times New Roman" w:cs="Times New Roman"/>
        </w:rPr>
      </w:pPr>
      <w:r w:rsidRPr="00F62A8A">
        <w:rPr>
          <w:rFonts w:ascii="Times New Roman" w:hAnsi="Times New Roman" w:cs="Times New Roman"/>
          <w:color w:val="000000"/>
        </w:rPr>
        <w:t>In parallel to the increasing number of online students</w:t>
      </w:r>
      <w:r w:rsidR="00D255F3" w:rsidRPr="00F62A8A">
        <w:rPr>
          <w:rFonts w:ascii="Times New Roman" w:hAnsi="Times New Roman" w:cs="Times New Roman"/>
          <w:color w:val="000000"/>
        </w:rPr>
        <w:t>, a 2015 U</w:t>
      </w:r>
      <w:r w:rsidR="00DF5B57">
        <w:rPr>
          <w:rFonts w:ascii="Times New Roman" w:hAnsi="Times New Roman" w:cs="Times New Roman"/>
          <w:color w:val="000000"/>
        </w:rPr>
        <w:t xml:space="preserve">niversity of </w:t>
      </w:r>
      <w:r w:rsidR="00D255F3" w:rsidRPr="00F62A8A">
        <w:rPr>
          <w:rFonts w:ascii="Times New Roman" w:hAnsi="Times New Roman" w:cs="Times New Roman"/>
          <w:color w:val="000000"/>
        </w:rPr>
        <w:t>N</w:t>
      </w:r>
      <w:r w:rsidR="00DF5B57">
        <w:rPr>
          <w:rFonts w:ascii="Times New Roman" w:hAnsi="Times New Roman" w:cs="Times New Roman"/>
          <w:color w:val="000000"/>
        </w:rPr>
        <w:t xml:space="preserve">orth </w:t>
      </w:r>
      <w:r w:rsidR="00D255F3" w:rsidRPr="00F62A8A">
        <w:rPr>
          <w:rFonts w:ascii="Times New Roman" w:hAnsi="Times New Roman" w:cs="Times New Roman"/>
          <w:color w:val="000000"/>
        </w:rPr>
        <w:t>C</w:t>
      </w:r>
      <w:r w:rsidR="00DF5B57">
        <w:rPr>
          <w:rFonts w:ascii="Times New Roman" w:hAnsi="Times New Roman" w:cs="Times New Roman"/>
          <w:color w:val="000000"/>
        </w:rPr>
        <w:t>arolina</w:t>
      </w:r>
      <w:r w:rsidR="00D255F3" w:rsidRPr="00F62A8A">
        <w:rPr>
          <w:rFonts w:ascii="Times New Roman" w:hAnsi="Times New Roman" w:cs="Times New Roman"/>
          <w:color w:val="000000"/>
        </w:rPr>
        <w:t xml:space="preserve"> Engagement Report indicates</w:t>
      </w:r>
      <w:r w:rsidRPr="00F62A8A">
        <w:rPr>
          <w:rFonts w:ascii="Times New Roman" w:hAnsi="Times New Roman" w:cs="Times New Roman"/>
          <w:color w:val="000000"/>
        </w:rPr>
        <w:t xml:space="preserve"> that</w:t>
      </w:r>
      <w:r w:rsidR="00D255F3" w:rsidRPr="00F62A8A">
        <w:rPr>
          <w:rFonts w:ascii="Times New Roman" w:hAnsi="Times New Roman" w:cs="Times New Roman"/>
          <w:color w:val="000000"/>
        </w:rPr>
        <w:t>, “</w:t>
      </w:r>
      <w:r w:rsidR="00D255F3" w:rsidRPr="00F62A8A">
        <w:rPr>
          <w:rFonts w:ascii="Times New Roman" w:hAnsi="Times New Roman" w:cs="Times New Roman"/>
          <w:color w:val="222222"/>
        </w:rPr>
        <w:t>state-serving university entities touch millions of citizens and help thousands of community group</w:t>
      </w:r>
      <w:r w:rsidRPr="00F62A8A">
        <w:rPr>
          <w:rFonts w:ascii="Times New Roman" w:hAnsi="Times New Roman" w:cs="Times New Roman"/>
          <w:color w:val="222222"/>
        </w:rPr>
        <w:t>s and businesses annually. C</w:t>
      </w:r>
      <w:r w:rsidR="00D255F3" w:rsidRPr="00F62A8A">
        <w:rPr>
          <w:rFonts w:ascii="Times New Roman" w:hAnsi="Times New Roman" w:cs="Times New Roman"/>
          <w:color w:val="222222"/>
        </w:rPr>
        <w:t>ontinuing education programs bring</w:t>
      </w:r>
      <w:r w:rsidRPr="00F62A8A">
        <w:rPr>
          <w:rFonts w:ascii="Times New Roman" w:hAnsi="Times New Roman" w:cs="Times New Roman"/>
          <w:color w:val="222222"/>
        </w:rPr>
        <w:t>s</w:t>
      </w:r>
      <w:r w:rsidR="00D255F3" w:rsidRPr="00F62A8A">
        <w:rPr>
          <w:rFonts w:ascii="Times New Roman" w:hAnsi="Times New Roman" w:cs="Times New Roman"/>
          <w:color w:val="222222"/>
        </w:rPr>
        <w:t xml:space="preserve"> university expertise to hundreds of thousands of North Carolinians annually, both face-to-face and online”.</w:t>
      </w:r>
      <w:r w:rsidR="00D255F3" w:rsidRPr="00F62A8A">
        <w:rPr>
          <w:rFonts w:ascii="Times New Roman" w:hAnsi="Times New Roman" w:cs="Times New Roman"/>
          <w:color w:val="000000"/>
        </w:rPr>
        <w:t xml:space="preserve"> Although specific to North Carolina, these statements can apply </w:t>
      </w:r>
      <w:r w:rsidR="00DF5B57">
        <w:rPr>
          <w:rFonts w:ascii="Times New Roman" w:hAnsi="Times New Roman" w:cs="Times New Roman"/>
          <w:color w:val="000000"/>
        </w:rPr>
        <w:t>nationally and in countries where online education is growing</w:t>
      </w:r>
      <w:r w:rsidR="00D255F3" w:rsidRPr="00F62A8A">
        <w:rPr>
          <w:rFonts w:ascii="Times New Roman" w:hAnsi="Times New Roman" w:cs="Times New Roman"/>
          <w:color w:val="000000"/>
        </w:rPr>
        <w:t>.</w:t>
      </w:r>
    </w:p>
    <w:p w14:paraId="075F1CE2" w14:textId="58E17B50" w:rsidR="000530A6" w:rsidRPr="00F62A8A" w:rsidRDefault="006577F4" w:rsidP="00B01940">
      <w:pPr>
        <w:widowControl w:val="0"/>
        <w:autoSpaceDE w:val="0"/>
        <w:autoSpaceDN w:val="0"/>
        <w:adjustRightInd w:val="0"/>
        <w:spacing w:after="240" w:line="480" w:lineRule="auto"/>
        <w:ind w:firstLine="720"/>
        <w:rPr>
          <w:rFonts w:ascii="Times New Roman" w:hAnsi="Times New Roman" w:cs="Times"/>
        </w:rPr>
      </w:pPr>
      <w:r w:rsidRPr="00F62A8A">
        <w:rPr>
          <w:rFonts w:ascii="Times New Roman" w:hAnsi="Times New Roman" w:cs="Times"/>
        </w:rPr>
        <w:t xml:space="preserve">Bridging online education and </w:t>
      </w:r>
      <w:r w:rsidR="00580F98" w:rsidRPr="00F62A8A">
        <w:rPr>
          <w:rFonts w:ascii="Times New Roman" w:hAnsi="Times New Roman" w:cs="Times"/>
        </w:rPr>
        <w:t xml:space="preserve">meeting </w:t>
      </w:r>
      <w:r w:rsidRPr="00F62A8A">
        <w:rPr>
          <w:rFonts w:ascii="Times New Roman" w:hAnsi="Times New Roman" w:cs="Times"/>
        </w:rPr>
        <w:t xml:space="preserve">the demand </w:t>
      </w:r>
      <w:r w:rsidR="00580F98" w:rsidRPr="00F62A8A">
        <w:rPr>
          <w:rFonts w:ascii="Times New Roman" w:hAnsi="Times New Roman" w:cs="Times"/>
        </w:rPr>
        <w:t>to serve the community may sound incompatible.</w:t>
      </w:r>
      <w:r w:rsidRPr="00F62A8A">
        <w:rPr>
          <w:rFonts w:ascii="Times New Roman" w:hAnsi="Times New Roman" w:cs="Times"/>
        </w:rPr>
        <w:t xml:space="preserve"> </w:t>
      </w:r>
      <w:r w:rsidR="00580F98" w:rsidRPr="00F62A8A">
        <w:rPr>
          <w:rFonts w:ascii="Times New Roman" w:hAnsi="Times New Roman" w:cs="Times"/>
        </w:rPr>
        <w:t>In fact, despite the</w:t>
      </w:r>
      <w:r w:rsidR="00D255F3" w:rsidRPr="00F62A8A">
        <w:rPr>
          <w:rFonts w:ascii="Times New Roman" w:hAnsi="Times New Roman" w:cs="Times"/>
        </w:rPr>
        <w:t xml:space="preserve"> increasing online learning trend, the pace of growth of service-</w:t>
      </w:r>
      <w:r w:rsidR="00AE1E12" w:rsidRPr="00F62A8A">
        <w:rPr>
          <w:rFonts w:ascii="Times New Roman" w:hAnsi="Times New Roman" w:cs="Times"/>
        </w:rPr>
        <w:t xml:space="preserve">learning offerings online has not kept pace with the growth of the online student population. Because few schools or instructors are using e-service-learning, the vast majority of online students do not receive the benefits of service-learning. Dailey-Hebert et al. </w:t>
      </w:r>
      <w:r w:rsidR="00AE1E12" w:rsidRPr="00F62A8A">
        <w:rPr>
          <w:rFonts w:ascii="Times New Roman" w:hAnsi="Times New Roman" w:cs="Times"/>
          <w:iCs/>
        </w:rPr>
        <w:t>(2008)</w:t>
      </w:r>
      <w:r w:rsidR="00AE1E12" w:rsidRPr="00F62A8A">
        <w:rPr>
          <w:rFonts w:ascii="Times New Roman" w:hAnsi="Times New Roman" w:cs="Times"/>
          <w:i/>
          <w:iCs/>
        </w:rPr>
        <w:t xml:space="preserve"> </w:t>
      </w:r>
      <w:r w:rsidR="00AE1E12" w:rsidRPr="00F62A8A">
        <w:rPr>
          <w:rFonts w:ascii="Times New Roman" w:hAnsi="Times New Roman" w:cs="Times"/>
        </w:rPr>
        <w:t>suggest that a movement to electronic-service-learning may force some service-learning practiti</w:t>
      </w:r>
      <w:r w:rsidR="00580F98" w:rsidRPr="00F62A8A">
        <w:rPr>
          <w:rFonts w:ascii="Times New Roman" w:hAnsi="Times New Roman" w:cs="Times"/>
        </w:rPr>
        <w:t>oners to abandon their service-</w:t>
      </w:r>
      <w:r w:rsidR="00AE1E12" w:rsidRPr="00F62A8A">
        <w:rPr>
          <w:rFonts w:ascii="Times New Roman" w:hAnsi="Times New Roman" w:cs="Times"/>
        </w:rPr>
        <w:t>learning endeavors if they cannot transition successfully online.</w:t>
      </w:r>
      <w:r w:rsidR="000530A6" w:rsidRPr="00F62A8A">
        <w:rPr>
          <w:rFonts w:ascii="Times New Roman" w:hAnsi="Times New Roman" w:cs="Times"/>
        </w:rPr>
        <w:t xml:space="preserve"> </w:t>
      </w:r>
      <w:r w:rsidR="000530A6" w:rsidRPr="00F62A8A">
        <w:rPr>
          <w:rFonts w:ascii="Times New Roman" w:hAnsi="Times New Roman" w:cs="Times New Roman"/>
          <w:color w:val="000000"/>
        </w:rPr>
        <w:t>In an exhaustive review of relevant literature exploring the empirical overlap between service-learning pedagogy and the practice/facilitation of online-learning, Waldner et al. (2012) determined that e-service-learning where 100% of the learning and activities occur online has not been rigorously investigated to date. This paper aims at filling this gap by providing a Case Study that exemplifies successful e-service learning integration into a</w:t>
      </w:r>
      <w:r w:rsidR="00580F98" w:rsidRPr="00F62A8A">
        <w:rPr>
          <w:rFonts w:ascii="Times New Roman" w:hAnsi="Times New Roman" w:cs="Times New Roman"/>
          <w:color w:val="000000"/>
        </w:rPr>
        <w:t>n online</w:t>
      </w:r>
      <w:r w:rsidR="000530A6" w:rsidRPr="00F62A8A">
        <w:rPr>
          <w:rFonts w:ascii="Times New Roman" w:hAnsi="Times New Roman" w:cs="Times New Roman"/>
          <w:color w:val="000000"/>
        </w:rPr>
        <w:t xml:space="preserve"> graduate </w:t>
      </w:r>
      <w:r w:rsidR="00580F98" w:rsidRPr="00F62A8A">
        <w:rPr>
          <w:rFonts w:ascii="Times New Roman" w:hAnsi="Times New Roman" w:cs="Times New Roman"/>
          <w:color w:val="000000"/>
        </w:rPr>
        <w:t>course in Human Resources</w:t>
      </w:r>
      <w:r w:rsidR="000530A6" w:rsidRPr="00F62A8A">
        <w:rPr>
          <w:rFonts w:ascii="Times New Roman" w:hAnsi="Times New Roman" w:cs="Times New Roman"/>
          <w:color w:val="000000"/>
        </w:rPr>
        <w:t>.</w:t>
      </w:r>
    </w:p>
    <w:p w14:paraId="3DF5A8CC" w14:textId="1E4B3198" w:rsidR="003947F7" w:rsidRPr="00F62A8A" w:rsidRDefault="003947F7" w:rsidP="00B01940">
      <w:pPr>
        <w:spacing w:line="480" w:lineRule="auto"/>
        <w:jc w:val="center"/>
        <w:outlineLvl w:val="0"/>
        <w:rPr>
          <w:rFonts w:ascii="Times" w:hAnsi="Times" w:cs="Times New Roman"/>
          <w:sz w:val="20"/>
          <w:szCs w:val="20"/>
        </w:rPr>
      </w:pPr>
      <w:r w:rsidRPr="00F62A8A">
        <w:rPr>
          <w:rFonts w:ascii="Times New Roman" w:hAnsi="Times New Roman" w:cs="Times New Roman"/>
          <w:b/>
          <w:bCs/>
          <w:color w:val="000000"/>
        </w:rPr>
        <w:lastRenderedPageBreak/>
        <w:t>Literature</w:t>
      </w:r>
      <w:r w:rsidR="00DF5B57">
        <w:rPr>
          <w:rFonts w:ascii="Times New Roman" w:hAnsi="Times New Roman" w:cs="Times New Roman"/>
          <w:b/>
          <w:bCs/>
          <w:color w:val="000000"/>
        </w:rPr>
        <w:t xml:space="preserve"> Review</w:t>
      </w:r>
    </w:p>
    <w:p w14:paraId="3DA38EA0" w14:textId="77777777" w:rsidR="001A7079" w:rsidRPr="00F62A8A" w:rsidRDefault="001A7079" w:rsidP="001A7079">
      <w:pPr>
        <w:rPr>
          <w:rFonts w:ascii="Times New Roman" w:hAnsi="Times New Roman" w:cs="Times New Roman"/>
          <w:b/>
          <w:color w:val="000000"/>
        </w:rPr>
      </w:pPr>
      <w:r w:rsidRPr="00F62A8A">
        <w:rPr>
          <w:rFonts w:ascii="Times New Roman" w:hAnsi="Times New Roman" w:cs="Times New Roman"/>
          <w:b/>
          <w:color w:val="000000"/>
        </w:rPr>
        <w:t>e-Service-Learning Typology</w:t>
      </w:r>
    </w:p>
    <w:p w14:paraId="46A36E16" w14:textId="77777777" w:rsidR="001A7079" w:rsidRPr="00F62A8A" w:rsidRDefault="001A7079" w:rsidP="001A7079">
      <w:pPr>
        <w:rPr>
          <w:rFonts w:ascii="Times" w:hAnsi="Times" w:cs="Times New Roman"/>
          <w:sz w:val="20"/>
          <w:szCs w:val="20"/>
        </w:rPr>
      </w:pPr>
    </w:p>
    <w:p w14:paraId="06C3134B" w14:textId="77777777" w:rsidR="001A7079" w:rsidRPr="00F62A8A" w:rsidRDefault="001A7079" w:rsidP="00B01940">
      <w:pPr>
        <w:widowControl w:val="0"/>
        <w:autoSpaceDE w:val="0"/>
        <w:autoSpaceDN w:val="0"/>
        <w:adjustRightInd w:val="0"/>
        <w:spacing w:line="480" w:lineRule="auto"/>
        <w:ind w:firstLine="720"/>
        <w:rPr>
          <w:rFonts w:ascii="Times New Roman" w:hAnsi="Times New Roman" w:cs="Times"/>
        </w:rPr>
      </w:pPr>
      <w:r w:rsidRPr="00F62A8A">
        <w:rPr>
          <w:rFonts w:ascii="Times New Roman" w:hAnsi="Times New Roman" w:cs="Times"/>
        </w:rPr>
        <w:t xml:space="preserve">Traditional service learning, with both the instruction and service on site, is relatively well studied and understood. Extreme e-service-learning, however, where 100% of both the instruction and the service take place online </w:t>
      </w:r>
      <w:r w:rsidRPr="00F62A8A">
        <w:rPr>
          <w:rFonts w:ascii="Times New Roman" w:hAnsi="Times New Roman" w:cs="Times"/>
          <w:iCs/>
        </w:rPr>
        <w:t xml:space="preserve">(Waldner, </w:t>
      </w:r>
      <w:proofErr w:type="spellStart"/>
      <w:r w:rsidRPr="00F62A8A">
        <w:rPr>
          <w:rFonts w:ascii="Times New Roman" w:hAnsi="Times New Roman" w:cs="Times"/>
          <w:iCs/>
        </w:rPr>
        <w:t>McGorry</w:t>
      </w:r>
      <w:proofErr w:type="spellEnd"/>
      <w:r w:rsidRPr="00F62A8A">
        <w:rPr>
          <w:rFonts w:ascii="Times New Roman" w:hAnsi="Times New Roman" w:cs="Times"/>
          <w:iCs/>
        </w:rPr>
        <w:t xml:space="preserve">, &amp; Widener, 2010), is the least used and the least </w:t>
      </w:r>
      <w:r w:rsidRPr="00F62A8A">
        <w:rPr>
          <w:rFonts w:ascii="Times New Roman" w:hAnsi="Times New Roman" w:cs="Times"/>
        </w:rPr>
        <w:t xml:space="preserve">rigorously studied form of service learning.  </w:t>
      </w:r>
    </w:p>
    <w:p w14:paraId="04C7DACC" w14:textId="77777777" w:rsidR="001A7079" w:rsidRPr="00F62A8A" w:rsidRDefault="001A7079" w:rsidP="00BC6E27">
      <w:pPr>
        <w:widowControl w:val="0"/>
        <w:autoSpaceDE w:val="0"/>
        <w:autoSpaceDN w:val="0"/>
        <w:adjustRightInd w:val="0"/>
        <w:spacing w:line="480" w:lineRule="auto"/>
        <w:rPr>
          <w:rFonts w:ascii="Times New Roman" w:hAnsi="Times New Roman" w:cs="Times"/>
        </w:rPr>
      </w:pPr>
      <w:r w:rsidRPr="00F62A8A">
        <w:rPr>
          <w:rFonts w:ascii="Times New Roman" w:hAnsi="Times New Roman" w:cs="Times"/>
        </w:rPr>
        <w:t xml:space="preserve">Waldner, </w:t>
      </w:r>
      <w:proofErr w:type="spellStart"/>
      <w:r w:rsidRPr="00F62A8A">
        <w:rPr>
          <w:rFonts w:ascii="Times New Roman" w:hAnsi="Times New Roman" w:cs="Times"/>
        </w:rPr>
        <w:t>McGorry</w:t>
      </w:r>
      <w:proofErr w:type="spellEnd"/>
      <w:r w:rsidRPr="00F62A8A">
        <w:rPr>
          <w:rFonts w:ascii="Times New Roman" w:hAnsi="Times New Roman" w:cs="Times"/>
        </w:rPr>
        <w:t xml:space="preserve"> and Widener (2012)’s typology provides a starting point for characterizing different forms of service learning (see Figure 1). Their literature review identifies four types of e-service-learning: Hybrid Type I (service fully on site with teaching fully online), Hybrid Type II (service fully online with teaching fully on site), Hybrid Type III (a blended format with instruction and service partially online and partially on site), and Type IV, extreme e-service-learning (100% of the instruction and service online). Users should be sensitive to these differences among the four types, because each type features different products, partners, and limitations. </w:t>
      </w:r>
    </w:p>
    <w:p w14:paraId="6FD07026" w14:textId="77777777" w:rsidR="0057739E" w:rsidRPr="00F62A8A" w:rsidRDefault="0057739E" w:rsidP="0057739E">
      <w:pPr>
        <w:widowControl w:val="0"/>
        <w:autoSpaceDE w:val="0"/>
        <w:autoSpaceDN w:val="0"/>
        <w:adjustRightInd w:val="0"/>
        <w:rPr>
          <w:rFonts w:ascii="Times" w:hAnsi="Times" w:cs="Times"/>
        </w:rPr>
      </w:pPr>
      <w:r w:rsidRPr="00F62A8A">
        <w:rPr>
          <w:rFonts w:ascii="Times" w:hAnsi="Times" w:cs="Times"/>
          <w:noProof/>
        </w:rPr>
        <w:drawing>
          <wp:inline distT="0" distB="0" distL="0" distR="0" wp14:anchorId="2A6B6382" wp14:editId="74D535E2">
            <wp:extent cx="3543300" cy="234315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343150"/>
                    </a:xfrm>
                    <a:prstGeom prst="rect">
                      <a:avLst/>
                    </a:prstGeom>
                    <a:noFill/>
                    <a:ln>
                      <a:noFill/>
                    </a:ln>
                  </pic:spPr>
                </pic:pic>
              </a:graphicData>
            </a:graphic>
          </wp:inline>
        </w:drawing>
      </w:r>
    </w:p>
    <w:p w14:paraId="3E4A25B5" w14:textId="77777777" w:rsidR="0057739E" w:rsidRPr="00F62A8A" w:rsidRDefault="0057739E" w:rsidP="00550727">
      <w:pPr>
        <w:spacing w:line="480" w:lineRule="auto"/>
        <w:rPr>
          <w:rFonts w:ascii="Times New Roman" w:hAnsi="Times New Roman" w:cs="Times New Roman"/>
          <w:color w:val="000000"/>
        </w:rPr>
      </w:pPr>
    </w:p>
    <w:p w14:paraId="6F878D71" w14:textId="77777777" w:rsidR="0057739E" w:rsidRPr="00F62A8A" w:rsidRDefault="0057739E" w:rsidP="00B01940">
      <w:pPr>
        <w:outlineLvl w:val="0"/>
        <w:rPr>
          <w:rFonts w:ascii="Times New Roman" w:hAnsi="Times New Roman" w:cs="Times New Roman"/>
          <w:i/>
          <w:color w:val="000000" w:themeColor="text1"/>
        </w:rPr>
      </w:pPr>
      <w:r w:rsidRPr="00F62A8A">
        <w:rPr>
          <w:rFonts w:ascii="Times New Roman" w:hAnsi="Times New Roman" w:cs="Times New Roman"/>
          <w:i/>
          <w:color w:val="000000" w:themeColor="text1"/>
        </w:rPr>
        <w:t xml:space="preserve">Figure 1.  </w:t>
      </w:r>
      <w:r w:rsidRPr="00F62A8A">
        <w:rPr>
          <w:rFonts w:ascii="Times New Roman" w:hAnsi="Times New Roman" w:cs="Times New Roman"/>
          <w:color w:val="000000" w:themeColor="text1"/>
        </w:rPr>
        <w:t>Types of e-service-learning (Waldner et al., 2012)</w:t>
      </w:r>
    </w:p>
    <w:p w14:paraId="7BFB7CAC" w14:textId="77777777" w:rsidR="0057739E" w:rsidRPr="00F62A8A" w:rsidRDefault="0057739E" w:rsidP="00550727">
      <w:pPr>
        <w:spacing w:line="480" w:lineRule="auto"/>
        <w:rPr>
          <w:rFonts w:ascii="Times New Roman" w:hAnsi="Times New Roman" w:cs="Times New Roman"/>
          <w:color w:val="000000"/>
        </w:rPr>
      </w:pPr>
    </w:p>
    <w:p w14:paraId="767E2C13" w14:textId="77777777" w:rsidR="001A7079" w:rsidRPr="00F62A8A" w:rsidRDefault="001A7079" w:rsidP="0057739E">
      <w:pPr>
        <w:spacing w:line="480" w:lineRule="auto"/>
        <w:ind w:firstLine="720"/>
        <w:rPr>
          <w:rFonts w:ascii="Times New Roman" w:hAnsi="Times New Roman" w:cs="Times New Roman"/>
          <w:color w:val="000000"/>
        </w:rPr>
      </w:pPr>
      <w:r w:rsidRPr="00F62A8A">
        <w:rPr>
          <w:rFonts w:ascii="Times New Roman" w:hAnsi="Times New Roman" w:cs="Times New Roman"/>
          <w:color w:val="000000"/>
        </w:rPr>
        <w:lastRenderedPageBreak/>
        <w:t>In Hybrid Type I, instruction is fully online and the service takes place onsite by scheduling specific meetings days at the community partner’s location.</w:t>
      </w:r>
    </w:p>
    <w:p w14:paraId="616DD6AD" w14:textId="77777777" w:rsidR="001A7079" w:rsidRPr="00F62A8A" w:rsidRDefault="001A7079" w:rsidP="00BC6E27">
      <w:pPr>
        <w:spacing w:line="480" w:lineRule="auto"/>
        <w:rPr>
          <w:rFonts w:ascii="Times New Roman" w:hAnsi="Times New Roman" w:cs="Times New Roman"/>
          <w:color w:val="000000"/>
        </w:rPr>
      </w:pPr>
      <w:r w:rsidRPr="00F62A8A">
        <w:rPr>
          <w:rFonts w:ascii="Times New Roman" w:hAnsi="Times New Roman" w:cs="Times New Roman"/>
          <w:color w:val="000000"/>
        </w:rPr>
        <w:t>In Hybrid Type II, instruction is onsite but the service-learning takes place online. Projects that fit this Type include building online resources for a community partner (a client) such as the design of a website or the development of online communities (email mailing list, chat rooms, etc.).</w:t>
      </w:r>
    </w:p>
    <w:p w14:paraId="4DD19BC4" w14:textId="77777777" w:rsidR="001A7079" w:rsidRPr="00F62A8A" w:rsidRDefault="001A7079" w:rsidP="00550727">
      <w:pPr>
        <w:spacing w:line="480" w:lineRule="auto"/>
        <w:ind w:firstLine="720"/>
        <w:rPr>
          <w:rFonts w:ascii="Times New Roman" w:hAnsi="Times New Roman" w:cs="Times New Roman"/>
          <w:color w:val="000000"/>
        </w:rPr>
      </w:pPr>
      <w:r w:rsidRPr="00F62A8A">
        <w:rPr>
          <w:rFonts w:ascii="Times New Roman" w:hAnsi="Times New Roman" w:cs="Times New Roman"/>
          <w:color w:val="000000"/>
        </w:rPr>
        <w:t xml:space="preserve">In Hybrid Type III, parts of the instruction and the service may take place both online and face-to-face. For instance, students may meet with the community service client but may follow-up and deliver the service online, as in Killian’s (2004) experiment to develop grant proposals and best practices. Blackwell (2008) combined in-person experience with the client and both online and face-to-face teaching. Credit for the course was earned by attending the in-person meetings, by onsite volunteering, and by fulfilling the online course requirements. Another example of this Hybrid III approach would be taking a hybrid course and in-person contact hours with organizations. Alternatively, a Hybrid III approach could consist of a first meeting with the client with follow-up communication, online course management, and product development taking place online. </w:t>
      </w:r>
    </w:p>
    <w:p w14:paraId="19C16248" w14:textId="77777777" w:rsidR="00DF5B57" w:rsidRDefault="001A7079" w:rsidP="00DF5B57">
      <w:pPr>
        <w:widowControl w:val="0"/>
        <w:autoSpaceDE w:val="0"/>
        <w:autoSpaceDN w:val="0"/>
        <w:adjustRightInd w:val="0"/>
        <w:spacing w:line="480" w:lineRule="auto"/>
        <w:ind w:firstLine="720"/>
        <w:rPr>
          <w:rFonts w:ascii="Times New Roman" w:hAnsi="Times New Roman" w:cs="Times New Roman"/>
        </w:rPr>
      </w:pPr>
      <w:r w:rsidRPr="00F62A8A">
        <w:rPr>
          <w:rFonts w:ascii="Times New Roman" w:hAnsi="Times New Roman" w:cs="Times New Roman"/>
          <w:color w:val="000000"/>
        </w:rPr>
        <w:t xml:space="preserve">Finally, in Hybrid Type IV, both instruction and service-learning take place online. Waldner et al. (2010; 2012) called this approach “Extreme Service-Learning”. In a healthcare course, </w:t>
      </w:r>
      <w:proofErr w:type="spellStart"/>
      <w:r w:rsidRPr="00F62A8A">
        <w:rPr>
          <w:rFonts w:ascii="Times New Roman" w:hAnsi="Times New Roman" w:cs="Times New Roman"/>
          <w:color w:val="000000"/>
        </w:rPr>
        <w:t>Malvey</w:t>
      </w:r>
      <w:proofErr w:type="spellEnd"/>
      <w:r w:rsidRPr="00F62A8A">
        <w:rPr>
          <w:rFonts w:ascii="Times New Roman" w:hAnsi="Times New Roman" w:cs="Times New Roman"/>
          <w:color w:val="000000"/>
        </w:rPr>
        <w:t xml:space="preserve">, </w:t>
      </w:r>
      <w:r w:rsidRPr="00F62A8A">
        <w:rPr>
          <w:rFonts w:ascii="Times New Roman" w:hAnsi="Times New Roman" w:cs="Times New Roman"/>
        </w:rPr>
        <w:t xml:space="preserve">Hamby, and </w:t>
      </w:r>
      <w:proofErr w:type="spellStart"/>
      <w:r w:rsidRPr="00F62A8A">
        <w:rPr>
          <w:rFonts w:ascii="Times New Roman" w:hAnsi="Times New Roman" w:cs="Times New Roman"/>
        </w:rPr>
        <w:t>Fottler</w:t>
      </w:r>
      <w:proofErr w:type="spellEnd"/>
      <w:r w:rsidRPr="00F62A8A">
        <w:rPr>
          <w:rFonts w:ascii="Times New Roman" w:hAnsi="Times New Roman" w:cs="Times New Roman"/>
        </w:rPr>
        <w:t xml:space="preserve"> (2006) used this approach to develop human resources policies for a nonprofit acute care facility. Students first assessed the need of the organization, reviewed its existing policies, and subsequently developed revised policies and procedures for the management to review. Other service-learning </w:t>
      </w:r>
      <w:r w:rsidRPr="00F62A8A">
        <w:rPr>
          <w:rFonts w:ascii="Times New Roman" w:hAnsi="Times New Roman" w:cs="Times New Roman"/>
        </w:rPr>
        <w:lastRenderedPageBreak/>
        <w:t xml:space="preserve">projects for a Hybrid IV approach could include developing marketing and advertising materials, a website, writing of a grant, or creating a zero-based budget for organizations in varied industries (Hunter, 2007; Waldner, Roberts, Widener, &amp; Sullivan, 2011).  </w:t>
      </w:r>
      <w:r w:rsidRPr="00F62A8A">
        <w:rPr>
          <w:rFonts w:ascii="Times New Roman" w:hAnsi="Times New Roman" w:cs="Times New Roman"/>
          <w:color w:val="000000"/>
        </w:rPr>
        <w:t>In all cases, the students’ work is connected to solving real-world organizational issues.</w:t>
      </w:r>
    </w:p>
    <w:p w14:paraId="5C4A6FE8" w14:textId="30456C35" w:rsidR="001A7079" w:rsidRPr="00DF5B57" w:rsidRDefault="001A7079" w:rsidP="00DF5B57">
      <w:pPr>
        <w:widowControl w:val="0"/>
        <w:autoSpaceDE w:val="0"/>
        <w:autoSpaceDN w:val="0"/>
        <w:adjustRightInd w:val="0"/>
        <w:spacing w:line="480" w:lineRule="auto"/>
        <w:ind w:firstLine="720"/>
        <w:rPr>
          <w:rFonts w:ascii="Times New Roman" w:hAnsi="Times New Roman" w:cs="Times New Roman"/>
        </w:rPr>
      </w:pPr>
      <w:r w:rsidRPr="00F62A8A">
        <w:rPr>
          <w:rFonts w:ascii="Times New Roman" w:hAnsi="Times New Roman" w:cs="Times New Roman"/>
          <w:color w:val="000000"/>
        </w:rPr>
        <w:t>Each approach (traditional and hybrids) is geared towards a specific teaching orientation (online, hybrid or in-class), the service type (such as in-person volunteering or developing a website) and the student profile (such as traditional on-campus students and professional, nontraditional students with limited time and far from a campus). Hybrid Type IV (teaching and service entirely online with some interactive, real-time calls between the client, the students and the faculty) is best suited for short-term projects that require no physical interactions with the client but may require more advanced knowledge in a specific domain (in human resources policies, procedures, and employment law, for instance). As such, the service-learning experience may be considered a professional development opportunity, which a student can list in his or her curriculum vitae.</w:t>
      </w:r>
    </w:p>
    <w:p w14:paraId="3885C749" w14:textId="5FDDADB9" w:rsidR="00CF08B6" w:rsidRDefault="0013192D" w:rsidP="00DF5B57">
      <w:pPr>
        <w:widowControl w:val="0"/>
        <w:autoSpaceDE w:val="0"/>
        <w:autoSpaceDN w:val="0"/>
        <w:adjustRightInd w:val="0"/>
        <w:outlineLvl w:val="0"/>
        <w:rPr>
          <w:rFonts w:ascii="Times New Roman" w:hAnsi="Times New Roman" w:cs="Times"/>
          <w:b/>
        </w:rPr>
      </w:pPr>
      <w:r>
        <w:rPr>
          <w:rFonts w:ascii="Times New Roman" w:hAnsi="Times New Roman" w:cs="Times"/>
          <w:b/>
        </w:rPr>
        <w:t>Benefits of e-Service-L</w:t>
      </w:r>
      <w:r w:rsidR="00CF08B6" w:rsidRPr="00F62A8A">
        <w:rPr>
          <w:rFonts w:ascii="Times New Roman" w:hAnsi="Times New Roman" w:cs="Times"/>
          <w:b/>
        </w:rPr>
        <w:t>earning</w:t>
      </w:r>
    </w:p>
    <w:p w14:paraId="03AA1DC9" w14:textId="77777777" w:rsidR="00DF5B57" w:rsidRPr="00F62A8A" w:rsidRDefault="00DF5B57" w:rsidP="00DF5B57">
      <w:pPr>
        <w:widowControl w:val="0"/>
        <w:autoSpaceDE w:val="0"/>
        <w:autoSpaceDN w:val="0"/>
        <w:adjustRightInd w:val="0"/>
        <w:outlineLvl w:val="0"/>
        <w:rPr>
          <w:rFonts w:ascii="Times New Roman" w:hAnsi="Times New Roman" w:cs="Times"/>
          <w:b/>
        </w:rPr>
      </w:pPr>
    </w:p>
    <w:p w14:paraId="178FD807" w14:textId="77777777" w:rsidR="00413412" w:rsidRPr="00F62A8A" w:rsidRDefault="00CF08B6" w:rsidP="00550727">
      <w:pPr>
        <w:spacing w:line="480" w:lineRule="auto"/>
        <w:ind w:firstLine="720"/>
        <w:rPr>
          <w:rFonts w:ascii="Times" w:hAnsi="Times" w:cs="Times New Roman"/>
          <w:sz w:val="20"/>
          <w:szCs w:val="20"/>
        </w:rPr>
      </w:pPr>
      <w:r w:rsidRPr="00F62A8A">
        <w:rPr>
          <w:rFonts w:ascii="Times New Roman" w:hAnsi="Times New Roman" w:cs="Times New Roman"/>
        </w:rPr>
        <w:t>Service-learning has shown to benefit students, the community partners, the participating faculty members, and the university itself. Some scholars have identified positive impacts on academic learning (</w:t>
      </w:r>
      <w:proofErr w:type="spellStart"/>
      <w:r w:rsidRPr="00F62A8A">
        <w:rPr>
          <w:rFonts w:ascii="Times New Roman" w:hAnsi="Times New Roman" w:cs="Times New Roman"/>
        </w:rPr>
        <w:t>Astin</w:t>
      </w:r>
      <w:proofErr w:type="spellEnd"/>
      <w:r w:rsidRPr="00F62A8A">
        <w:rPr>
          <w:rFonts w:ascii="Times New Roman" w:hAnsi="Times New Roman" w:cs="Times New Roman"/>
        </w:rPr>
        <w:t xml:space="preserve"> &amp; Sax, 1998); the ability to apply knowledge in practical settings (Kendrick, 1996); and the enhancement of s</w:t>
      </w:r>
      <w:r w:rsidR="003947F7" w:rsidRPr="00F62A8A">
        <w:rPr>
          <w:rFonts w:ascii="Times New Roman" w:hAnsi="Times New Roman" w:cs="Times New Roman"/>
          <w:iCs/>
        </w:rPr>
        <w:t xml:space="preserve">tudents’ </w:t>
      </w:r>
      <w:r w:rsidR="009B5879" w:rsidRPr="00F62A8A">
        <w:rPr>
          <w:rFonts w:ascii="Times New Roman" w:hAnsi="Times New Roman" w:cs="Times New Roman"/>
          <w:iCs/>
        </w:rPr>
        <w:t xml:space="preserve">engagement, </w:t>
      </w:r>
      <w:r w:rsidRPr="00F62A8A">
        <w:rPr>
          <w:rFonts w:ascii="Times New Roman" w:hAnsi="Times New Roman" w:cs="Times New Roman"/>
        </w:rPr>
        <w:t xml:space="preserve">critical analysis, </w:t>
      </w:r>
      <w:r w:rsidR="003947F7" w:rsidRPr="00F62A8A">
        <w:rPr>
          <w:rFonts w:ascii="Times New Roman" w:hAnsi="Times New Roman" w:cs="Times New Roman"/>
          <w:iCs/>
        </w:rPr>
        <w:t>educational and prof</w:t>
      </w:r>
      <w:r w:rsidR="00E44138" w:rsidRPr="00F62A8A">
        <w:rPr>
          <w:rFonts w:ascii="Times New Roman" w:hAnsi="Times New Roman" w:cs="Times New Roman"/>
          <w:iCs/>
        </w:rPr>
        <w:t>essional goals and competencies</w:t>
      </w:r>
      <w:r w:rsidRPr="00F62A8A">
        <w:rPr>
          <w:rFonts w:ascii="Times New Roman" w:hAnsi="Times New Roman" w:cs="Times New Roman"/>
          <w:iCs/>
        </w:rPr>
        <w:t xml:space="preserve"> </w:t>
      </w:r>
      <w:r w:rsidRPr="00F62A8A">
        <w:rPr>
          <w:rFonts w:ascii="Times New Roman" w:hAnsi="Times New Roman" w:cs="Times New Roman"/>
        </w:rPr>
        <w:t>(</w:t>
      </w:r>
      <w:proofErr w:type="spellStart"/>
      <w:r w:rsidRPr="00F62A8A">
        <w:rPr>
          <w:rFonts w:ascii="Times New Roman" w:hAnsi="Times New Roman" w:cs="Times New Roman"/>
        </w:rPr>
        <w:t>Eyler</w:t>
      </w:r>
      <w:proofErr w:type="spellEnd"/>
      <w:r w:rsidRPr="00F62A8A">
        <w:rPr>
          <w:rFonts w:ascii="Times New Roman" w:hAnsi="Times New Roman" w:cs="Times New Roman"/>
        </w:rPr>
        <w:t xml:space="preserve"> &amp; Giles, 1999),</w:t>
      </w:r>
      <w:r w:rsidR="00413412" w:rsidRPr="00F62A8A">
        <w:rPr>
          <w:rFonts w:ascii="Times New Roman" w:hAnsi="Times New Roman" w:cs="Times New Roman"/>
        </w:rPr>
        <w:t xml:space="preserve"> </w:t>
      </w:r>
      <w:proofErr w:type="spellStart"/>
      <w:r w:rsidR="00413412" w:rsidRPr="00F62A8A">
        <w:rPr>
          <w:rFonts w:ascii="Times New Roman" w:hAnsi="Times New Roman" w:cs="Times New Roman"/>
        </w:rPr>
        <w:t>Eyler</w:t>
      </w:r>
      <w:proofErr w:type="spellEnd"/>
      <w:r w:rsidR="00413412" w:rsidRPr="00F62A8A">
        <w:rPr>
          <w:rFonts w:ascii="Times New Roman" w:hAnsi="Times New Roman" w:cs="Times New Roman"/>
        </w:rPr>
        <w:t xml:space="preserve">, Giles, Stenson, and Gray’s (2001) literature review found numerous additional benefits, including personal outcomes, such as moral development </w:t>
      </w:r>
      <w:r w:rsidR="00413412" w:rsidRPr="00F62A8A">
        <w:rPr>
          <w:rFonts w:ascii="Times New Roman" w:hAnsi="Times New Roman" w:cs="Times New Roman"/>
        </w:rPr>
        <w:lastRenderedPageBreak/>
        <w:t>or enhanced personal efficacy and leadership skills (</w:t>
      </w:r>
      <w:proofErr w:type="spellStart"/>
      <w:r w:rsidR="00413412" w:rsidRPr="00F62A8A">
        <w:rPr>
          <w:rFonts w:ascii="Times New Roman" w:hAnsi="Times New Roman" w:cs="Times New Roman"/>
        </w:rPr>
        <w:t>Astin</w:t>
      </w:r>
      <w:proofErr w:type="spellEnd"/>
      <w:r w:rsidR="00413412" w:rsidRPr="00F62A8A">
        <w:rPr>
          <w:rFonts w:ascii="Times New Roman" w:hAnsi="Times New Roman" w:cs="Times New Roman"/>
        </w:rPr>
        <w:t xml:space="preserve"> &amp; Sax, 1998), and social outcomes, such as a sense of social responsibility (Mabry, 1998), commitment to service (</w:t>
      </w:r>
      <w:proofErr w:type="spellStart"/>
      <w:r w:rsidR="00413412" w:rsidRPr="00F62A8A">
        <w:rPr>
          <w:rFonts w:ascii="Times New Roman" w:hAnsi="Times New Roman" w:cs="Times New Roman"/>
        </w:rPr>
        <w:t>Eyler</w:t>
      </w:r>
      <w:proofErr w:type="spellEnd"/>
      <w:r w:rsidR="00413412" w:rsidRPr="00F62A8A">
        <w:rPr>
          <w:rFonts w:ascii="Times New Roman" w:hAnsi="Times New Roman" w:cs="Times New Roman"/>
        </w:rPr>
        <w:t xml:space="preserve"> &amp; Giles, 1999), and increased community involvement after graduation (</w:t>
      </w:r>
      <w:proofErr w:type="spellStart"/>
      <w:r w:rsidR="00413412" w:rsidRPr="00F62A8A">
        <w:rPr>
          <w:rFonts w:ascii="Times New Roman" w:hAnsi="Times New Roman" w:cs="Times New Roman"/>
        </w:rPr>
        <w:t>Astin</w:t>
      </w:r>
      <w:proofErr w:type="spellEnd"/>
      <w:r w:rsidR="00413412" w:rsidRPr="00F62A8A">
        <w:rPr>
          <w:rFonts w:ascii="Times New Roman" w:hAnsi="Times New Roman" w:cs="Times New Roman"/>
        </w:rPr>
        <w:t>, Sax, &amp; Avalos, 1999).</w:t>
      </w:r>
    </w:p>
    <w:p w14:paraId="63650CCF" w14:textId="3B4FA78C" w:rsidR="00E733A6" w:rsidRPr="00F62A8A" w:rsidRDefault="00413412" w:rsidP="00DF5B57">
      <w:pPr>
        <w:widowControl w:val="0"/>
        <w:autoSpaceDE w:val="0"/>
        <w:autoSpaceDN w:val="0"/>
        <w:adjustRightInd w:val="0"/>
        <w:spacing w:line="480" w:lineRule="auto"/>
        <w:ind w:firstLine="720"/>
        <w:rPr>
          <w:rFonts w:ascii="Times New Roman" w:hAnsi="Times New Roman" w:cs="Times New Roman"/>
          <w:color w:val="000000"/>
        </w:rPr>
      </w:pPr>
      <w:r w:rsidRPr="00F62A8A">
        <w:rPr>
          <w:rFonts w:ascii="Times New Roman" w:hAnsi="Times New Roman" w:cs="Times New Roman"/>
        </w:rPr>
        <w:t>Others have found enhanced relationships with the institution, including stronger faculty relationships, as well as improved student satisfaction and increased student retention (</w:t>
      </w:r>
      <w:proofErr w:type="spellStart"/>
      <w:r w:rsidRPr="00F62A8A">
        <w:rPr>
          <w:rFonts w:ascii="Times New Roman" w:hAnsi="Times New Roman" w:cs="Times New Roman"/>
        </w:rPr>
        <w:t>Astin</w:t>
      </w:r>
      <w:proofErr w:type="spellEnd"/>
      <w:r w:rsidRPr="00F62A8A">
        <w:rPr>
          <w:rFonts w:ascii="Times New Roman" w:hAnsi="Times New Roman" w:cs="Times New Roman"/>
        </w:rPr>
        <w:t xml:space="preserve"> &amp; Sax, 1998).</w:t>
      </w:r>
      <w:r w:rsidR="00E733A6" w:rsidRPr="00F62A8A">
        <w:rPr>
          <w:rFonts w:ascii="Times New Roman" w:hAnsi="Times New Roman" w:cs="Times New Roman"/>
          <w:color w:val="000000"/>
        </w:rPr>
        <w:t xml:space="preserve"> </w:t>
      </w:r>
      <w:r w:rsidR="00845B1D" w:rsidRPr="00F62A8A">
        <w:rPr>
          <w:rFonts w:ascii="Times New Roman" w:hAnsi="Times New Roman" w:cs="Times New Roman"/>
          <w:shd w:val="clear" w:color="auto" w:fill="FFFFFF"/>
        </w:rPr>
        <w:t xml:space="preserve">Service-learning has the necessary components to generate learning opportunities that spark interest and curiosity, have a clearly defined collaborator (partner), and provide a context that demands quality and sustained effort over a duration of time (Perry, 2011). </w:t>
      </w:r>
      <w:r w:rsidR="00845B1D" w:rsidRPr="00F62A8A">
        <w:rPr>
          <w:rFonts w:ascii="Times New Roman" w:hAnsi="Times New Roman" w:cs="Times New Roman"/>
          <w:color w:val="000000"/>
        </w:rPr>
        <w:t xml:space="preserve">These components have long been recognized as essential conditions for high quality learning (Dewey, 1939; </w:t>
      </w:r>
      <w:proofErr w:type="spellStart"/>
      <w:r w:rsidR="00845B1D" w:rsidRPr="00F62A8A">
        <w:rPr>
          <w:rFonts w:ascii="Times New Roman" w:hAnsi="Times New Roman" w:cs="Times New Roman"/>
          <w:color w:val="000000"/>
        </w:rPr>
        <w:t>Kuh</w:t>
      </w:r>
      <w:proofErr w:type="spellEnd"/>
      <w:r w:rsidR="00845B1D" w:rsidRPr="00F62A8A">
        <w:rPr>
          <w:rFonts w:ascii="Times New Roman" w:hAnsi="Times New Roman" w:cs="Times New Roman"/>
          <w:color w:val="000000"/>
        </w:rPr>
        <w:t xml:space="preserve">, 2008). </w:t>
      </w:r>
      <w:r w:rsidR="00E733A6" w:rsidRPr="00F62A8A">
        <w:rPr>
          <w:rFonts w:ascii="Times New Roman" w:hAnsi="Times New Roman" w:cs="Times New Roman"/>
          <w:color w:val="000000"/>
        </w:rPr>
        <w:t>S</w:t>
      </w:r>
      <w:r w:rsidR="009B5879" w:rsidRPr="00F62A8A">
        <w:rPr>
          <w:rFonts w:ascii="Times New Roman" w:hAnsi="Times New Roman" w:cs="Times New Roman"/>
          <w:color w:val="000000"/>
        </w:rPr>
        <w:t>ervice-learning as a pedagogy can positively influence student engag</w:t>
      </w:r>
      <w:r w:rsidR="00E733A6" w:rsidRPr="00F62A8A">
        <w:rPr>
          <w:rFonts w:ascii="Times New Roman" w:hAnsi="Times New Roman" w:cs="Times New Roman"/>
          <w:color w:val="000000"/>
        </w:rPr>
        <w:t>ement and retention (</w:t>
      </w:r>
      <w:proofErr w:type="spellStart"/>
      <w:r w:rsidR="00E733A6" w:rsidRPr="00F62A8A">
        <w:rPr>
          <w:rFonts w:ascii="Times New Roman" w:hAnsi="Times New Roman" w:cs="Times New Roman"/>
          <w:color w:val="000000"/>
        </w:rPr>
        <w:t>Kuh</w:t>
      </w:r>
      <w:proofErr w:type="spellEnd"/>
      <w:r w:rsidR="00E733A6" w:rsidRPr="00F62A8A">
        <w:rPr>
          <w:rFonts w:ascii="Times New Roman" w:hAnsi="Times New Roman" w:cs="Times New Roman"/>
          <w:color w:val="000000"/>
        </w:rPr>
        <w:t>, 2008)</w:t>
      </w:r>
      <w:r w:rsidR="009B5879" w:rsidRPr="00F62A8A">
        <w:rPr>
          <w:rFonts w:ascii="Times New Roman" w:hAnsi="Times New Roman" w:cs="Times New Roman"/>
          <w:color w:val="000000"/>
        </w:rPr>
        <w:t xml:space="preserve"> and students' understanding of a course's academic content, application of civic/community engagement, and connection to personal growth (Perry, 2011, Clayton &amp; Day, 2004; </w:t>
      </w:r>
      <w:proofErr w:type="spellStart"/>
      <w:r w:rsidR="009B5879" w:rsidRPr="00F62A8A">
        <w:rPr>
          <w:rFonts w:ascii="Times New Roman" w:hAnsi="Times New Roman" w:cs="Times New Roman"/>
          <w:color w:val="000000"/>
        </w:rPr>
        <w:t>Eyler</w:t>
      </w:r>
      <w:proofErr w:type="spellEnd"/>
      <w:r w:rsidR="009B5879" w:rsidRPr="00F62A8A">
        <w:rPr>
          <w:rFonts w:ascii="Times New Roman" w:hAnsi="Times New Roman" w:cs="Times New Roman"/>
          <w:color w:val="000000"/>
        </w:rPr>
        <w:t xml:space="preserve"> et al., 2001). </w:t>
      </w:r>
    </w:p>
    <w:p w14:paraId="2FE9780A" w14:textId="717369EF" w:rsidR="003947F7" w:rsidRPr="00F62A8A" w:rsidRDefault="003947F7" w:rsidP="00DF5B57">
      <w:pPr>
        <w:widowControl w:val="0"/>
        <w:autoSpaceDE w:val="0"/>
        <w:autoSpaceDN w:val="0"/>
        <w:adjustRightInd w:val="0"/>
        <w:spacing w:line="480" w:lineRule="auto"/>
        <w:ind w:firstLine="720"/>
        <w:rPr>
          <w:rFonts w:ascii="Times New Roman" w:hAnsi="Times New Roman" w:cs="Times New Roman"/>
          <w:color w:val="000000"/>
        </w:rPr>
      </w:pPr>
      <w:r w:rsidRPr="00F62A8A">
        <w:rPr>
          <w:rFonts w:ascii="Times New Roman" w:hAnsi="Times New Roman" w:cs="Times New Roman"/>
          <w:shd w:val="clear" w:color="auto" w:fill="FFFFFF"/>
        </w:rPr>
        <w:t xml:space="preserve">Emerging research has </w:t>
      </w:r>
      <w:r w:rsidR="009B5879" w:rsidRPr="00F62A8A">
        <w:rPr>
          <w:rFonts w:ascii="Times New Roman" w:hAnsi="Times New Roman" w:cs="Times New Roman"/>
          <w:shd w:val="clear" w:color="auto" w:fill="FFFFFF"/>
        </w:rPr>
        <w:t xml:space="preserve">also </w:t>
      </w:r>
      <w:r w:rsidRPr="00F62A8A">
        <w:rPr>
          <w:rFonts w:ascii="Times New Roman" w:hAnsi="Times New Roman" w:cs="Times New Roman"/>
          <w:shd w:val="clear" w:color="auto" w:fill="FFFFFF"/>
        </w:rPr>
        <w:t>sought to identify the connection between career preparedness and professional development as explicit outcomes associated with service-learning in the classro</w:t>
      </w:r>
      <w:r w:rsidR="00E733A6" w:rsidRPr="00F62A8A">
        <w:rPr>
          <w:rFonts w:ascii="Times New Roman" w:hAnsi="Times New Roman" w:cs="Times New Roman"/>
          <w:shd w:val="clear" w:color="auto" w:fill="FFFFFF"/>
        </w:rPr>
        <w:t xml:space="preserve">om </w:t>
      </w:r>
      <w:r w:rsidR="00E733A6" w:rsidRPr="00DF5B57">
        <w:rPr>
          <w:rFonts w:ascii="Times New Roman" w:hAnsi="Times New Roman" w:cs="Times New Roman"/>
          <w:color w:val="000000" w:themeColor="text1"/>
          <w:shd w:val="clear" w:color="auto" w:fill="FFFFFF"/>
        </w:rPr>
        <w:t xml:space="preserve">(Perry &amp; </w:t>
      </w:r>
      <w:proofErr w:type="spellStart"/>
      <w:r w:rsidR="00E733A6" w:rsidRPr="00DF5B57">
        <w:rPr>
          <w:rFonts w:ascii="Times New Roman" w:hAnsi="Times New Roman" w:cs="Times New Roman"/>
          <w:color w:val="000000" w:themeColor="text1"/>
          <w:shd w:val="clear" w:color="auto" w:fill="FFFFFF"/>
        </w:rPr>
        <w:t>Perry</w:t>
      </w:r>
      <w:proofErr w:type="spellEnd"/>
      <w:r w:rsidR="00E733A6" w:rsidRPr="00DF5B57">
        <w:rPr>
          <w:rFonts w:ascii="Times New Roman" w:hAnsi="Times New Roman" w:cs="Times New Roman"/>
          <w:color w:val="000000" w:themeColor="text1"/>
          <w:shd w:val="clear" w:color="auto" w:fill="FFFFFF"/>
        </w:rPr>
        <w:t>, under review</w:t>
      </w:r>
      <w:r w:rsidRPr="00DF5B57">
        <w:rPr>
          <w:rFonts w:ascii="Times New Roman" w:hAnsi="Times New Roman" w:cs="Times New Roman"/>
          <w:color w:val="000000" w:themeColor="text1"/>
          <w:shd w:val="clear" w:color="auto" w:fill="FFFFFF"/>
        </w:rPr>
        <w:t xml:space="preserve">). </w:t>
      </w:r>
      <w:proofErr w:type="spellStart"/>
      <w:r w:rsidR="00E733A6" w:rsidRPr="00F62A8A">
        <w:rPr>
          <w:rFonts w:ascii="Times New Roman" w:hAnsi="Times New Roman" w:cs="Times New Roman"/>
        </w:rPr>
        <w:t>Astin</w:t>
      </w:r>
      <w:proofErr w:type="spellEnd"/>
      <w:r w:rsidR="00E733A6" w:rsidRPr="00F62A8A">
        <w:rPr>
          <w:rFonts w:ascii="Times New Roman" w:hAnsi="Times New Roman" w:cs="Times New Roman"/>
        </w:rPr>
        <w:t xml:space="preserve"> and Sax (2008) have found that it enhances career development. </w:t>
      </w:r>
      <w:r w:rsidRPr="00F62A8A">
        <w:rPr>
          <w:rFonts w:ascii="Times New Roman" w:hAnsi="Times New Roman" w:cs="Times New Roman"/>
          <w:shd w:val="clear" w:color="auto" w:fill="FFFFFF"/>
        </w:rPr>
        <w:t>Many of the outcomes attributed to service-learning are connected to the identified demands of 21st century workplaces (Chronicle of Higher Education, 2012). In their review of the relevant literature exploring the empirical overlap between service-learning pedagogy and the practice/f</w:t>
      </w:r>
      <w:r w:rsidR="00C01D2F" w:rsidRPr="00F62A8A">
        <w:rPr>
          <w:rFonts w:ascii="Times New Roman" w:hAnsi="Times New Roman" w:cs="Times New Roman"/>
          <w:shd w:val="clear" w:color="auto" w:fill="FFFFFF"/>
        </w:rPr>
        <w:t xml:space="preserve">acilitation of online-learning, </w:t>
      </w:r>
      <w:r w:rsidRPr="00F62A8A">
        <w:rPr>
          <w:rFonts w:ascii="Times New Roman" w:hAnsi="Times New Roman" w:cs="Times New Roman"/>
          <w:shd w:val="clear" w:color="auto" w:fill="FFFFFF"/>
        </w:rPr>
        <w:t xml:space="preserve">Waldner et al. (2012) determined that extreme e-service-learning can </w:t>
      </w:r>
      <w:r w:rsidRPr="00F62A8A">
        <w:rPr>
          <w:rFonts w:ascii="Times New Roman" w:hAnsi="Times New Roman" w:cs="Times New Roman"/>
          <w:shd w:val="clear" w:color="auto" w:fill="FFFFFF"/>
        </w:rPr>
        <w:lastRenderedPageBreak/>
        <w:t>support professional development. For example, learning how to navigate project-based approaches to learning within</w:t>
      </w:r>
      <w:r w:rsidR="00E44138" w:rsidRPr="00F62A8A">
        <w:rPr>
          <w:rFonts w:ascii="Times New Roman" w:hAnsi="Times New Roman" w:cs="Times New Roman"/>
          <w:shd w:val="clear" w:color="auto" w:fill="FFFFFF"/>
        </w:rPr>
        <w:t xml:space="preserve"> an</w:t>
      </w:r>
      <w:r w:rsidRPr="00F62A8A">
        <w:rPr>
          <w:rFonts w:ascii="Times New Roman" w:hAnsi="Times New Roman" w:cs="Times New Roman"/>
          <w:shd w:val="clear" w:color="auto" w:fill="FFFFFF"/>
        </w:rPr>
        <w:t xml:space="preserve"> online</w:t>
      </w:r>
      <w:r w:rsidR="00E44138" w:rsidRPr="00F62A8A">
        <w:rPr>
          <w:rFonts w:ascii="Times New Roman" w:hAnsi="Times New Roman" w:cs="Times New Roman"/>
          <w:shd w:val="clear" w:color="auto" w:fill="FFFFFF"/>
        </w:rPr>
        <w:t xml:space="preserve"> environment</w:t>
      </w:r>
      <w:r w:rsidRPr="00F62A8A">
        <w:rPr>
          <w:rFonts w:ascii="Times New Roman" w:hAnsi="Times New Roman" w:cs="Times New Roman"/>
          <w:shd w:val="clear" w:color="auto" w:fill="FFFFFF"/>
        </w:rPr>
        <w:t>, professional spaces can serve as an excellent professional development opportunity for students preparing for life after college.</w:t>
      </w:r>
    </w:p>
    <w:p w14:paraId="1CE9822C" w14:textId="79DB6E29" w:rsidR="00413412" w:rsidRPr="00F62A8A" w:rsidRDefault="00413412" w:rsidP="00550727">
      <w:pPr>
        <w:widowControl w:val="0"/>
        <w:autoSpaceDE w:val="0"/>
        <w:autoSpaceDN w:val="0"/>
        <w:adjustRightInd w:val="0"/>
        <w:spacing w:line="480" w:lineRule="auto"/>
        <w:ind w:firstLine="720"/>
        <w:rPr>
          <w:rFonts w:ascii="Times" w:hAnsi="Times" w:cs="Times"/>
        </w:rPr>
      </w:pPr>
      <w:r w:rsidRPr="00F62A8A">
        <w:rPr>
          <w:rFonts w:ascii="Times New Roman" w:hAnsi="Times New Roman" w:cs="Times"/>
        </w:rPr>
        <w:t>The community benefits are</w:t>
      </w:r>
      <w:r w:rsidR="00E733A6" w:rsidRPr="00F62A8A">
        <w:rPr>
          <w:rFonts w:ascii="Times New Roman" w:hAnsi="Times New Roman" w:cs="Times"/>
        </w:rPr>
        <w:t xml:space="preserve"> often</w:t>
      </w:r>
      <w:r w:rsidRPr="00F62A8A">
        <w:rPr>
          <w:rFonts w:ascii="Times New Roman" w:hAnsi="Times New Roman" w:cs="Times"/>
        </w:rPr>
        <w:t xml:space="preserve"> linked to the community partner satisfaction, and the development of useful products or services </w:t>
      </w:r>
      <w:r w:rsidRPr="00F62A8A">
        <w:rPr>
          <w:rFonts w:ascii="Times New Roman" w:hAnsi="Times New Roman" w:cs="Times"/>
          <w:iCs/>
        </w:rPr>
        <w:t>(Killian, 2004)</w:t>
      </w:r>
      <w:r w:rsidRPr="00F62A8A">
        <w:rPr>
          <w:rFonts w:ascii="Times New Roman" w:hAnsi="Times New Roman" w:cs="Times"/>
        </w:rPr>
        <w:t xml:space="preserve">. Such satisfaction can enhance community relationships </w:t>
      </w:r>
      <w:r w:rsidRPr="00F62A8A">
        <w:rPr>
          <w:rFonts w:ascii="Times New Roman" w:hAnsi="Times New Roman" w:cs="Times"/>
          <w:iCs/>
        </w:rPr>
        <w:t>(Driscoll et al., 1996)</w:t>
      </w:r>
      <w:r w:rsidRPr="00F62A8A">
        <w:rPr>
          <w:rFonts w:ascii="Times New Roman" w:hAnsi="Times New Roman" w:cs="Times"/>
        </w:rPr>
        <w:t>.</w:t>
      </w:r>
      <w:r w:rsidR="00662D0D" w:rsidRPr="00F62A8A">
        <w:rPr>
          <w:rFonts w:ascii="Times" w:hAnsi="Times" w:cs="Times"/>
        </w:rPr>
        <w:t xml:space="preserve"> </w:t>
      </w:r>
      <w:r w:rsidRPr="00F62A8A">
        <w:rPr>
          <w:rFonts w:ascii="Times New Roman" w:hAnsi="Times New Roman" w:cs="Times New Roman"/>
        </w:rPr>
        <w:t xml:space="preserve">Finally, benefits for faculty include </w:t>
      </w:r>
      <w:r w:rsidRPr="00F62A8A">
        <w:rPr>
          <w:rFonts w:ascii="Times New Roman" w:hAnsi="Times New Roman" w:cs="Times"/>
        </w:rPr>
        <w:t xml:space="preserve">higher satisfaction with the quality of student learning </w:t>
      </w:r>
      <w:r w:rsidRPr="00F62A8A">
        <w:rPr>
          <w:rFonts w:ascii="Times New Roman" w:hAnsi="Times New Roman" w:cs="Times"/>
          <w:iCs/>
        </w:rPr>
        <w:t>(</w:t>
      </w:r>
      <w:proofErr w:type="spellStart"/>
      <w:r w:rsidRPr="00F62A8A">
        <w:rPr>
          <w:rFonts w:ascii="Times New Roman" w:hAnsi="Times New Roman" w:cs="Times"/>
          <w:iCs/>
        </w:rPr>
        <w:t>Berson</w:t>
      </w:r>
      <w:proofErr w:type="spellEnd"/>
      <w:r w:rsidRPr="00F62A8A">
        <w:rPr>
          <w:rFonts w:ascii="Times New Roman" w:hAnsi="Times New Roman" w:cs="Times"/>
          <w:iCs/>
        </w:rPr>
        <w:t xml:space="preserve"> &amp; </w:t>
      </w:r>
      <w:proofErr w:type="spellStart"/>
      <w:r w:rsidRPr="00F62A8A">
        <w:rPr>
          <w:rFonts w:ascii="Times New Roman" w:hAnsi="Times New Roman" w:cs="Times"/>
          <w:iCs/>
        </w:rPr>
        <w:t>Younkin</w:t>
      </w:r>
      <w:proofErr w:type="spellEnd"/>
      <w:r w:rsidRPr="00F62A8A">
        <w:rPr>
          <w:rFonts w:ascii="Times New Roman" w:hAnsi="Times New Roman" w:cs="Times"/>
          <w:iCs/>
        </w:rPr>
        <w:t xml:space="preserve">, 1998) </w:t>
      </w:r>
      <w:r w:rsidRPr="00F62A8A">
        <w:rPr>
          <w:rFonts w:ascii="Times New Roman" w:hAnsi="Times New Roman" w:cs="Times"/>
        </w:rPr>
        <w:t xml:space="preserve">and commitment to research </w:t>
      </w:r>
      <w:r w:rsidRPr="00F62A8A">
        <w:rPr>
          <w:rFonts w:ascii="Times New Roman" w:hAnsi="Times New Roman" w:cs="Times"/>
          <w:iCs/>
        </w:rPr>
        <w:t xml:space="preserve">(Driscoll, </w:t>
      </w:r>
      <w:proofErr w:type="spellStart"/>
      <w:r w:rsidRPr="00F62A8A">
        <w:rPr>
          <w:rFonts w:ascii="Times New Roman" w:hAnsi="Times New Roman" w:cs="Times"/>
          <w:iCs/>
        </w:rPr>
        <w:t>Gelmon</w:t>
      </w:r>
      <w:proofErr w:type="spellEnd"/>
      <w:r w:rsidRPr="00F62A8A">
        <w:rPr>
          <w:rFonts w:ascii="Times New Roman" w:hAnsi="Times New Roman" w:cs="Times"/>
          <w:iCs/>
        </w:rPr>
        <w:t>, Holland, &amp; Kerrigan, 1996)</w:t>
      </w:r>
      <w:r w:rsidRPr="00F62A8A">
        <w:rPr>
          <w:rFonts w:ascii="Times New Roman" w:hAnsi="Times New Roman" w:cs="Times"/>
        </w:rPr>
        <w:t xml:space="preserve">. </w:t>
      </w:r>
      <w:r w:rsidRPr="00F62A8A">
        <w:rPr>
          <w:rFonts w:ascii="Times New Roman" w:hAnsi="Times New Roman" w:cs="Times New Roman"/>
        </w:rPr>
        <w:t xml:space="preserve">Service-learning also provides an avenue for meaningful discipline-based faculty service. </w:t>
      </w:r>
    </w:p>
    <w:p w14:paraId="5ECFE380" w14:textId="77777777" w:rsidR="00845B1D" w:rsidRPr="00F62A8A" w:rsidRDefault="00845B1D" w:rsidP="00207FCE">
      <w:pPr>
        <w:rPr>
          <w:rFonts w:ascii="Times New Roman" w:hAnsi="Times New Roman" w:cs="Times New Roman"/>
          <w:i/>
          <w:color w:val="000000"/>
        </w:rPr>
      </w:pPr>
    </w:p>
    <w:p w14:paraId="288B7562" w14:textId="5FE50423" w:rsidR="00906F5A" w:rsidRPr="00F62A8A" w:rsidRDefault="00906F5A" w:rsidP="00AD4F0B">
      <w:pPr>
        <w:spacing w:line="480" w:lineRule="auto"/>
        <w:ind w:firstLine="720"/>
        <w:outlineLvl w:val="0"/>
        <w:rPr>
          <w:rFonts w:ascii="Times New Roman" w:hAnsi="Times New Roman" w:cs="Times"/>
        </w:rPr>
      </w:pPr>
      <w:r w:rsidRPr="00AD4F0B">
        <w:rPr>
          <w:rFonts w:ascii="Times New Roman" w:hAnsi="Times New Roman" w:cs="Times New Roman"/>
          <w:b/>
          <w:color w:val="000000"/>
        </w:rPr>
        <w:t>Access</w:t>
      </w:r>
      <w:r w:rsidR="00CE2512">
        <w:rPr>
          <w:rFonts w:ascii="Times New Roman" w:hAnsi="Times New Roman" w:cs="Times"/>
        </w:rPr>
        <w:t xml:space="preserve">. </w:t>
      </w:r>
      <w:r w:rsidR="00662D0D" w:rsidRPr="00F62A8A">
        <w:rPr>
          <w:rFonts w:ascii="Times New Roman" w:hAnsi="Times New Roman" w:cs="Times"/>
        </w:rPr>
        <w:t xml:space="preserve">As </w:t>
      </w:r>
      <w:r w:rsidRPr="00F62A8A">
        <w:rPr>
          <w:rFonts w:ascii="Times New Roman" w:hAnsi="Times New Roman" w:cs="Times"/>
        </w:rPr>
        <w:t xml:space="preserve">Strait and Sauer </w:t>
      </w:r>
      <w:r w:rsidRPr="00F62A8A">
        <w:rPr>
          <w:rFonts w:ascii="Times New Roman" w:hAnsi="Times New Roman" w:cs="Times"/>
          <w:iCs/>
        </w:rPr>
        <w:t xml:space="preserve">(2004) </w:t>
      </w:r>
      <w:r w:rsidRPr="00F62A8A">
        <w:rPr>
          <w:rFonts w:ascii="Times New Roman" w:hAnsi="Times New Roman" w:cs="Times"/>
        </w:rPr>
        <w:t>note</w:t>
      </w:r>
      <w:r w:rsidR="00662D0D" w:rsidRPr="00F62A8A">
        <w:rPr>
          <w:rFonts w:ascii="Times New Roman" w:hAnsi="Times New Roman" w:cs="Times"/>
        </w:rPr>
        <w:t>,</w:t>
      </w:r>
      <w:r w:rsidRPr="00F62A8A">
        <w:rPr>
          <w:rFonts w:ascii="Times New Roman" w:hAnsi="Times New Roman" w:cs="Times"/>
        </w:rPr>
        <w:t xml:space="preserve"> “Because online students tend not t</w:t>
      </w:r>
      <w:r w:rsidR="00662D0D" w:rsidRPr="00F62A8A">
        <w:rPr>
          <w:rFonts w:ascii="Times New Roman" w:hAnsi="Times New Roman" w:cs="Times"/>
        </w:rPr>
        <w:t>o be the traditional age of on-</w:t>
      </w:r>
      <w:r w:rsidRPr="00F62A8A">
        <w:rPr>
          <w:rFonts w:ascii="Times New Roman" w:hAnsi="Times New Roman" w:cs="Times"/>
        </w:rPr>
        <w:t xml:space="preserve">campus students and usually work a 40-hour week in addition to going to school, access to a community partner can be a challenge” </w:t>
      </w:r>
      <w:r w:rsidRPr="00F62A8A">
        <w:rPr>
          <w:rFonts w:ascii="Times New Roman" w:hAnsi="Times New Roman" w:cs="Times"/>
          <w:iCs/>
        </w:rPr>
        <w:t>(p. 1)</w:t>
      </w:r>
      <w:r w:rsidRPr="00F62A8A">
        <w:rPr>
          <w:rFonts w:ascii="Times New Roman" w:hAnsi="Times New Roman" w:cs="Times"/>
        </w:rPr>
        <w:t xml:space="preserve">. Access to a community partner becomes a moot point in an online environment </w:t>
      </w:r>
      <w:r w:rsidR="00662D0D" w:rsidRPr="00F62A8A">
        <w:rPr>
          <w:rFonts w:ascii="Times New Roman" w:hAnsi="Times New Roman" w:cs="Times"/>
        </w:rPr>
        <w:t>when</w:t>
      </w:r>
      <w:r w:rsidRPr="00F62A8A">
        <w:rPr>
          <w:rFonts w:ascii="Times New Roman" w:hAnsi="Times New Roman" w:cs="Times"/>
        </w:rPr>
        <w:t xml:space="preserve"> the service</w:t>
      </w:r>
      <w:r w:rsidR="00662D0D" w:rsidRPr="00F62A8A">
        <w:rPr>
          <w:rFonts w:ascii="Times New Roman" w:hAnsi="Times New Roman" w:cs="Times"/>
        </w:rPr>
        <w:t>-learning</w:t>
      </w:r>
      <w:r w:rsidRPr="00F62A8A">
        <w:rPr>
          <w:rFonts w:ascii="Times New Roman" w:hAnsi="Times New Roman" w:cs="Times"/>
        </w:rPr>
        <w:t xml:space="preserve"> component occurs online. E-service-learning also </w:t>
      </w:r>
      <w:r w:rsidR="00662D0D" w:rsidRPr="00F62A8A">
        <w:rPr>
          <w:rFonts w:ascii="Times New Roman" w:hAnsi="Times New Roman" w:cs="Times"/>
        </w:rPr>
        <w:t>has the advantage of reaching to</w:t>
      </w:r>
      <w:r w:rsidRPr="00F62A8A">
        <w:rPr>
          <w:rFonts w:ascii="Times New Roman" w:hAnsi="Times New Roman" w:cs="Times"/>
        </w:rPr>
        <w:t xml:space="preserve"> populations that otherwise may be unable to participate in a service-learning activity, such as the disabled </w:t>
      </w:r>
      <w:r w:rsidRPr="00F62A8A">
        <w:rPr>
          <w:rFonts w:ascii="Times New Roman" w:hAnsi="Times New Roman" w:cs="Times"/>
          <w:iCs/>
        </w:rPr>
        <w:t>(</w:t>
      </w:r>
      <w:proofErr w:type="spellStart"/>
      <w:r w:rsidRPr="00F62A8A">
        <w:rPr>
          <w:rFonts w:ascii="Times New Roman" w:hAnsi="Times New Roman" w:cs="Times"/>
          <w:iCs/>
        </w:rPr>
        <w:t>Malvey</w:t>
      </w:r>
      <w:proofErr w:type="spellEnd"/>
      <w:r w:rsidRPr="00F62A8A">
        <w:rPr>
          <w:rFonts w:ascii="Times New Roman" w:hAnsi="Times New Roman" w:cs="Times"/>
          <w:iCs/>
        </w:rPr>
        <w:t xml:space="preserve">, Hamby, &amp; </w:t>
      </w:r>
      <w:proofErr w:type="spellStart"/>
      <w:r w:rsidRPr="00F62A8A">
        <w:rPr>
          <w:rFonts w:ascii="Times New Roman" w:hAnsi="Times New Roman" w:cs="Times"/>
          <w:iCs/>
        </w:rPr>
        <w:t>Fottler</w:t>
      </w:r>
      <w:proofErr w:type="spellEnd"/>
      <w:r w:rsidRPr="00F62A8A">
        <w:rPr>
          <w:rFonts w:ascii="Times New Roman" w:hAnsi="Times New Roman" w:cs="Times"/>
          <w:iCs/>
        </w:rPr>
        <w:t>, 2006)</w:t>
      </w:r>
      <w:r w:rsidRPr="00F62A8A">
        <w:rPr>
          <w:rFonts w:ascii="Times New Roman" w:hAnsi="Times New Roman" w:cs="Times"/>
        </w:rPr>
        <w:t xml:space="preserve">, rural populations, those without a higher education learning institution nearby </w:t>
      </w:r>
      <w:r w:rsidRPr="00F62A8A">
        <w:rPr>
          <w:rFonts w:ascii="Times New Roman" w:hAnsi="Times New Roman" w:cs="Times"/>
          <w:iCs/>
        </w:rPr>
        <w:t xml:space="preserve">(Strait &amp; </w:t>
      </w:r>
      <w:proofErr w:type="spellStart"/>
      <w:r w:rsidRPr="00F62A8A">
        <w:rPr>
          <w:rFonts w:ascii="Times New Roman" w:hAnsi="Times New Roman" w:cs="Times"/>
          <w:iCs/>
        </w:rPr>
        <w:t>Hamerlinck</w:t>
      </w:r>
      <w:proofErr w:type="spellEnd"/>
      <w:r w:rsidRPr="00F62A8A">
        <w:rPr>
          <w:rFonts w:ascii="Times New Roman" w:hAnsi="Times New Roman" w:cs="Times"/>
          <w:iCs/>
        </w:rPr>
        <w:t>, 2010)</w:t>
      </w:r>
      <w:r w:rsidRPr="00F62A8A">
        <w:rPr>
          <w:rFonts w:ascii="Times New Roman" w:hAnsi="Times New Roman" w:cs="Times"/>
        </w:rPr>
        <w:t xml:space="preserve">, or </w:t>
      </w:r>
      <w:r w:rsidR="00662D0D" w:rsidRPr="00F62A8A">
        <w:rPr>
          <w:rFonts w:ascii="Times New Roman" w:hAnsi="Times New Roman" w:cs="Times"/>
        </w:rPr>
        <w:t>those who tend to be</w:t>
      </w:r>
      <w:r w:rsidRPr="00F62A8A">
        <w:rPr>
          <w:rFonts w:ascii="Times New Roman" w:hAnsi="Times New Roman" w:cs="Times"/>
        </w:rPr>
        <w:t xml:space="preserve"> introverted individuals </w:t>
      </w:r>
      <w:r w:rsidRPr="00F62A8A">
        <w:rPr>
          <w:rFonts w:ascii="Times New Roman" w:hAnsi="Times New Roman" w:cs="Times"/>
          <w:iCs/>
        </w:rPr>
        <w:t>(</w:t>
      </w:r>
      <w:proofErr w:type="spellStart"/>
      <w:r w:rsidRPr="00F62A8A">
        <w:rPr>
          <w:rFonts w:ascii="Times New Roman" w:hAnsi="Times New Roman" w:cs="Times"/>
          <w:iCs/>
        </w:rPr>
        <w:t>Seifer</w:t>
      </w:r>
      <w:proofErr w:type="spellEnd"/>
      <w:r w:rsidRPr="00F62A8A">
        <w:rPr>
          <w:rFonts w:ascii="Times New Roman" w:hAnsi="Times New Roman" w:cs="Times"/>
          <w:iCs/>
        </w:rPr>
        <w:t xml:space="preserve"> &amp; </w:t>
      </w:r>
      <w:proofErr w:type="spellStart"/>
      <w:r w:rsidRPr="00F62A8A">
        <w:rPr>
          <w:rFonts w:ascii="Times New Roman" w:hAnsi="Times New Roman" w:cs="Times"/>
          <w:iCs/>
        </w:rPr>
        <w:t>Mihalynuk</w:t>
      </w:r>
      <w:proofErr w:type="spellEnd"/>
      <w:r w:rsidRPr="00F62A8A">
        <w:rPr>
          <w:rFonts w:ascii="Times New Roman" w:hAnsi="Times New Roman" w:cs="Times"/>
          <w:iCs/>
        </w:rPr>
        <w:t>, 2005)</w:t>
      </w:r>
      <w:r w:rsidRPr="00F62A8A">
        <w:rPr>
          <w:rFonts w:ascii="Times New Roman" w:hAnsi="Times New Roman" w:cs="Times"/>
        </w:rPr>
        <w:t xml:space="preserve">. When freed of </w:t>
      </w:r>
      <w:r w:rsidR="00662D0D" w:rsidRPr="00F62A8A">
        <w:rPr>
          <w:rFonts w:ascii="Times New Roman" w:hAnsi="Times New Roman" w:cs="Times"/>
        </w:rPr>
        <w:t>geographic</w:t>
      </w:r>
      <w:r w:rsidRPr="00F62A8A">
        <w:rPr>
          <w:rFonts w:ascii="Times New Roman" w:hAnsi="Times New Roman" w:cs="Times"/>
        </w:rPr>
        <w:t xml:space="preserve">-based constraints, e-service-learning might include regional, national, or even global partners for service projects </w:t>
      </w:r>
      <w:r w:rsidRPr="00F62A8A">
        <w:rPr>
          <w:rFonts w:ascii="Times New Roman" w:hAnsi="Times New Roman" w:cs="Times"/>
          <w:iCs/>
        </w:rPr>
        <w:t>(</w:t>
      </w:r>
      <w:proofErr w:type="spellStart"/>
      <w:r w:rsidRPr="00F62A8A">
        <w:rPr>
          <w:rFonts w:ascii="Times New Roman" w:hAnsi="Times New Roman" w:cs="Times"/>
          <w:iCs/>
        </w:rPr>
        <w:t>Malvey</w:t>
      </w:r>
      <w:proofErr w:type="spellEnd"/>
      <w:r w:rsidRPr="00F62A8A">
        <w:rPr>
          <w:rFonts w:ascii="Times New Roman" w:hAnsi="Times New Roman" w:cs="Times"/>
          <w:iCs/>
        </w:rPr>
        <w:t xml:space="preserve"> et al., 2006)</w:t>
      </w:r>
      <w:r w:rsidR="007D5009">
        <w:rPr>
          <w:rFonts w:ascii="Times New Roman" w:hAnsi="Times New Roman" w:cs="Times"/>
        </w:rPr>
        <w:t>, as it has been the case in some of the e-consulting projects in the case study presented in this paper.</w:t>
      </w:r>
    </w:p>
    <w:p w14:paraId="1B631EE7" w14:textId="41CDF237" w:rsidR="00A47893" w:rsidRPr="00F62A8A" w:rsidRDefault="0033505E" w:rsidP="00AD4F0B">
      <w:pPr>
        <w:spacing w:after="240" w:line="480" w:lineRule="auto"/>
        <w:ind w:firstLine="720"/>
        <w:rPr>
          <w:rFonts w:ascii="Times New Roman" w:hAnsi="Times New Roman" w:cs="Times"/>
        </w:rPr>
      </w:pPr>
      <w:r w:rsidRPr="00AD4F0B">
        <w:rPr>
          <w:rFonts w:ascii="Times New Roman" w:eastAsia="Times New Roman" w:hAnsi="Times New Roman" w:cs="Times New Roman"/>
          <w:b/>
        </w:rPr>
        <w:lastRenderedPageBreak/>
        <w:t>e-Service-l</w:t>
      </w:r>
      <w:r w:rsidR="00BB0AE0" w:rsidRPr="00AD4F0B">
        <w:rPr>
          <w:rFonts w:ascii="Times New Roman" w:eastAsia="Times New Roman" w:hAnsi="Times New Roman" w:cs="Times New Roman"/>
          <w:b/>
        </w:rPr>
        <w:t xml:space="preserve">earning </w:t>
      </w:r>
      <w:r w:rsidRPr="00AD4F0B">
        <w:rPr>
          <w:rFonts w:ascii="Times New Roman" w:eastAsia="Times New Roman" w:hAnsi="Times New Roman" w:cs="Times New Roman"/>
          <w:b/>
        </w:rPr>
        <w:t>to o</w:t>
      </w:r>
      <w:r w:rsidR="00BB0AE0" w:rsidRPr="00AD4F0B">
        <w:rPr>
          <w:rFonts w:ascii="Times New Roman" w:eastAsia="Times New Roman" w:hAnsi="Times New Roman" w:cs="Times New Roman"/>
          <w:b/>
        </w:rPr>
        <w:t>vercome</w:t>
      </w:r>
      <w:r w:rsidRPr="00AD4F0B">
        <w:rPr>
          <w:rFonts w:ascii="Times New Roman" w:eastAsia="Times New Roman" w:hAnsi="Times New Roman" w:cs="Times New Roman"/>
          <w:b/>
        </w:rPr>
        <w:t xml:space="preserve"> online learning l</w:t>
      </w:r>
      <w:r w:rsidR="00906F5A" w:rsidRPr="00AD4F0B">
        <w:rPr>
          <w:rFonts w:ascii="Times New Roman" w:eastAsia="Times New Roman" w:hAnsi="Times New Roman" w:cs="Times New Roman"/>
          <w:b/>
        </w:rPr>
        <w:t>imitations</w:t>
      </w:r>
      <w:r w:rsidR="00750A63">
        <w:rPr>
          <w:rFonts w:ascii="Times New Roman" w:hAnsi="Times New Roman" w:cs="Times"/>
        </w:rPr>
        <w:t xml:space="preserve">. </w:t>
      </w:r>
      <w:r w:rsidR="00906F5A" w:rsidRPr="00F62A8A">
        <w:rPr>
          <w:rFonts w:ascii="Times New Roman" w:hAnsi="Times New Roman" w:cs="Times"/>
        </w:rPr>
        <w:t xml:space="preserve">Online learning is often </w:t>
      </w:r>
      <w:r w:rsidR="00B03609" w:rsidRPr="00F62A8A">
        <w:rPr>
          <w:rFonts w:ascii="Times New Roman" w:hAnsi="Times New Roman" w:cs="Times"/>
        </w:rPr>
        <w:t>beleaguered</w:t>
      </w:r>
      <w:r w:rsidR="000977F0" w:rsidRPr="00F62A8A">
        <w:rPr>
          <w:rFonts w:ascii="Times New Roman" w:hAnsi="Times New Roman" w:cs="Times"/>
        </w:rPr>
        <w:t xml:space="preserve"> by</w:t>
      </w:r>
      <w:r w:rsidR="00906F5A" w:rsidRPr="00F62A8A">
        <w:rPr>
          <w:rFonts w:ascii="Times New Roman" w:hAnsi="Times New Roman" w:cs="Times"/>
        </w:rPr>
        <w:t xml:space="preserve"> a perceived lack of </w:t>
      </w:r>
      <w:r w:rsidR="00B03609" w:rsidRPr="00F62A8A">
        <w:rPr>
          <w:rFonts w:ascii="Times New Roman" w:hAnsi="Times New Roman" w:cs="Times"/>
        </w:rPr>
        <w:t xml:space="preserve">student </w:t>
      </w:r>
      <w:r w:rsidR="00906F5A" w:rsidRPr="00F62A8A">
        <w:rPr>
          <w:rFonts w:ascii="Times New Roman" w:hAnsi="Times New Roman" w:cs="Times"/>
        </w:rPr>
        <w:t xml:space="preserve">interaction and engagement </w:t>
      </w:r>
      <w:r w:rsidR="00906F5A" w:rsidRPr="00F62A8A">
        <w:rPr>
          <w:rFonts w:ascii="Times New Roman" w:hAnsi="Times New Roman" w:cs="Times"/>
          <w:iCs/>
        </w:rPr>
        <w:t xml:space="preserve">(Gaytan &amp; McEwen, 2007; Hill, Song, &amp; West, 2009; </w:t>
      </w:r>
      <w:proofErr w:type="spellStart"/>
      <w:r w:rsidR="00906F5A" w:rsidRPr="00F62A8A">
        <w:rPr>
          <w:rFonts w:ascii="Times New Roman" w:hAnsi="Times New Roman" w:cs="Times"/>
          <w:iCs/>
        </w:rPr>
        <w:t>Muirhead</w:t>
      </w:r>
      <w:proofErr w:type="spellEnd"/>
      <w:r w:rsidR="00906F5A" w:rsidRPr="00F62A8A">
        <w:rPr>
          <w:rFonts w:ascii="Times New Roman" w:hAnsi="Times New Roman" w:cs="Times"/>
          <w:iCs/>
        </w:rPr>
        <w:t>, 2004;</w:t>
      </w:r>
      <w:r w:rsidR="00906F5A" w:rsidRPr="00F62A8A">
        <w:rPr>
          <w:rFonts w:ascii="Times New Roman" w:hAnsi="Times New Roman" w:cs="Times"/>
          <w:iCs/>
          <w:color w:val="FF0000"/>
        </w:rPr>
        <w:t xml:space="preserve"> </w:t>
      </w:r>
      <w:r w:rsidR="00906F5A" w:rsidRPr="00F62A8A">
        <w:rPr>
          <w:rFonts w:ascii="Times New Roman" w:hAnsi="Times New Roman" w:cs="Times"/>
          <w:iCs/>
        </w:rPr>
        <w:t>Swan, 2002)</w:t>
      </w:r>
      <w:r w:rsidR="00906F5A" w:rsidRPr="00F62A8A">
        <w:rPr>
          <w:rFonts w:ascii="Times New Roman" w:hAnsi="Times New Roman" w:cs="Times"/>
        </w:rPr>
        <w:t xml:space="preserve">. </w:t>
      </w:r>
      <w:r w:rsidR="000977F0" w:rsidRPr="00F62A8A">
        <w:rPr>
          <w:rFonts w:ascii="Times New Roman" w:hAnsi="Times New Roman" w:cs="Times"/>
        </w:rPr>
        <w:t xml:space="preserve">For example, Conrad and Donaldson </w:t>
      </w:r>
      <w:r w:rsidR="000977F0" w:rsidRPr="00F62A8A">
        <w:rPr>
          <w:rFonts w:ascii="Times New Roman" w:hAnsi="Times New Roman" w:cs="Times"/>
          <w:iCs/>
        </w:rPr>
        <w:t xml:space="preserve">(2004) </w:t>
      </w:r>
      <w:r w:rsidR="000977F0" w:rsidRPr="00F62A8A">
        <w:rPr>
          <w:rFonts w:ascii="Times New Roman" w:hAnsi="Times New Roman" w:cs="Times"/>
        </w:rPr>
        <w:t>found that success in online courses demands students be engaged in order to capitalize upon the learning opportunity and to solidify student learning of concepts. In other words, students cannot simply log in to an online service-learning course and read, or log in and listen to audio files. The instructor must utilize course management software features effectively to actively engage students in the learning process and to engage students to collaborate with other students.</w:t>
      </w:r>
      <w:r w:rsidR="000977F0" w:rsidRPr="00F62A8A">
        <w:rPr>
          <w:rFonts w:ascii="Times New Roman" w:hAnsi="Times New Roman" w:cs="Times"/>
          <w:color w:val="FF0000"/>
        </w:rPr>
        <w:t xml:space="preserve"> </w:t>
      </w:r>
      <w:r w:rsidR="00906F5A" w:rsidRPr="00F62A8A">
        <w:rPr>
          <w:rFonts w:ascii="Times New Roman" w:hAnsi="Times New Roman" w:cs="Times"/>
        </w:rPr>
        <w:t xml:space="preserve">E-service-learning </w:t>
      </w:r>
      <w:r w:rsidR="000977F0" w:rsidRPr="00F62A8A">
        <w:rPr>
          <w:rFonts w:ascii="Times New Roman" w:hAnsi="Times New Roman" w:cs="Times"/>
        </w:rPr>
        <w:t>responds to that limitation</w:t>
      </w:r>
      <w:r w:rsidR="00906F5A" w:rsidRPr="00F62A8A">
        <w:rPr>
          <w:rFonts w:ascii="Times New Roman" w:hAnsi="Times New Roman" w:cs="Times"/>
        </w:rPr>
        <w:t>.</w:t>
      </w:r>
      <w:r w:rsidR="00B03609" w:rsidRPr="00F62A8A">
        <w:rPr>
          <w:rFonts w:ascii="Times New Roman" w:hAnsi="Times New Roman" w:cs="Times"/>
        </w:rPr>
        <w:t xml:space="preserve"> </w:t>
      </w:r>
      <w:r w:rsidR="000977F0" w:rsidRPr="00F62A8A">
        <w:rPr>
          <w:rFonts w:ascii="Times New Roman" w:hAnsi="Times New Roman" w:cs="Times"/>
        </w:rPr>
        <w:t xml:space="preserve">In fact, </w:t>
      </w:r>
      <w:r w:rsidR="00906F5A" w:rsidRPr="00F62A8A">
        <w:rPr>
          <w:rFonts w:ascii="Times New Roman" w:hAnsi="Times New Roman" w:cs="Times"/>
        </w:rPr>
        <w:t xml:space="preserve">Bennett and Green </w:t>
      </w:r>
      <w:r w:rsidR="00906F5A" w:rsidRPr="00F62A8A">
        <w:rPr>
          <w:rFonts w:ascii="Times New Roman" w:hAnsi="Times New Roman" w:cs="Times"/>
          <w:iCs/>
        </w:rPr>
        <w:t xml:space="preserve">(2001) </w:t>
      </w:r>
      <w:r w:rsidR="00B03609" w:rsidRPr="00F62A8A">
        <w:rPr>
          <w:rFonts w:ascii="Times New Roman" w:hAnsi="Times New Roman" w:cs="Times"/>
        </w:rPr>
        <w:t xml:space="preserve">add </w:t>
      </w:r>
      <w:r w:rsidR="00906F5A" w:rsidRPr="00F62A8A">
        <w:rPr>
          <w:rFonts w:ascii="Times New Roman" w:hAnsi="Times New Roman" w:cs="Times"/>
        </w:rPr>
        <w:t xml:space="preserve">that service-learning and online instruction can have a “symbiotic educational relationship” </w:t>
      </w:r>
      <w:r w:rsidR="00906F5A" w:rsidRPr="00F62A8A">
        <w:rPr>
          <w:rFonts w:ascii="Times New Roman" w:hAnsi="Times New Roman" w:cs="Times"/>
          <w:iCs/>
        </w:rPr>
        <w:t xml:space="preserve">(p. 491) </w:t>
      </w:r>
      <w:r w:rsidR="00906F5A" w:rsidRPr="00F62A8A">
        <w:rPr>
          <w:rFonts w:ascii="Times New Roman" w:hAnsi="Times New Roman" w:cs="Times"/>
        </w:rPr>
        <w:t xml:space="preserve">because an online course allows many individuals who could not </w:t>
      </w:r>
      <w:r w:rsidR="00845B1D" w:rsidRPr="00F62A8A">
        <w:rPr>
          <w:rFonts w:ascii="Times New Roman" w:hAnsi="Times New Roman" w:cs="Times"/>
        </w:rPr>
        <w:t xml:space="preserve">(or </w:t>
      </w:r>
      <w:r w:rsidR="00E66BA1" w:rsidRPr="00F62A8A">
        <w:rPr>
          <w:rFonts w:ascii="Times New Roman" w:hAnsi="Times New Roman" w:cs="Times"/>
        </w:rPr>
        <w:t>chose not</w:t>
      </w:r>
      <w:r w:rsidR="00845B1D" w:rsidRPr="00F62A8A">
        <w:rPr>
          <w:rFonts w:ascii="Times New Roman" w:hAnsi="Times New Roman" w:cs="Times"/>
        </w:rPr>
        <w:t xml:space="preserve"> to) </w:t>
      </w:r>
      <w:r w:rsidR="00906F5A" w:rsidRPr="00F62A8A">
        <w:rPr>
          <w:rFonts w:ascii="Times New Roman" w:hAnsi="Times New Roman" w:cs="Times"/>
        </w:rPr>
        <w:t xml:space="preserve">otherwise come to class to engage in service-learning. </w:t>
      </w:r>
      <w:r w:rsidR="00B03609" w:rsidRPr="00F62A8A">
        <w:rPr>
          <w:rFonts w:ascii="Times New Roman" w:hAnsi="Times New Roman" w:cs="Times"/>
        </w:rPr>
        <w:t>As this paper’s case study demonstrates, e-consulting without borders allows to reach more organizations and students that may otherwise be left out of community service engagement. It addresses the</w:t>
      </w:r>
      <w:r w:rsidR="00906F5A" w:rsidRPr="00F62A8A">
        <w:rPr>
          <w:rFonts w:ascii="Times New Roman" w:hAnsi="Times New Roman" w:cs="Times"/>
        </w:rPr>
        <w:t xml:space="preserve"> “lack of opportunity to practice and demonstrate knowledge and skills, lack of opportunities to process these practical experiences with course instructors, and access to evaluate feedback as course material is transferred to practical application.” </w:t>
      </w:r>
      <w:r w:rsidR="00B03609" w:rsidRPr="00F62A8A">
        <w:rPr>
          <w:rFonts w:ascii="Times New Roman" w:hAnsi="Times New Roman" w:cs="Times"/>
        </w:rPr>
        <w:t xml:space="preserve">Bennett and Green </w:t>
      </w:r>
      <w:r w:rsidR="00B03609" w:rsidRPr="00F62A8A">
        <w:rPr>
          <w:rFonts w:ascii="Times New Roman" w:hAnsi="Times New Roman" w:cs="Times"/>
          <w:iCs/>
        </w:rPr>
        <w:t>(2001) further</w:t>
      </w:r>
      <w:r w:rsidR="00906F5A" w:rsidRPr="00F62A8A">
        <w:rPr>
          <w:rFonts w:ascii="Times New Roman" w:hAnsi="Times New Roman" w:cs="Times"/>
        </w:rPr>
        <w:t xml:space="preserve"> note that, “These perceived weaknesses may actually become course strengths when online instruction is combined with service-learning” </w:t>
      </w:r>
      <w:r w:rsidR="00906F5A" w:rsidRPr="00F62A8A">
        <w:rPr>
          <w:rFonts w:ascii="Times New Roman" w:hAnsi="Times New Roman" w:cs="Times"/>
          <w:iCs/>
        </w:rPr>
        <w:t>(p. 497)</w:t>
      </w:r>
      <w:r w:rsidR="001A7079" w:rsidRPr="00F62A8A">
        <w:rPr>
          <w:rFonts w:ascii="Times New Roman" w:hAnsi="Times New Roman" w:cs="Times"/>
        </w:rPr>
        <w:t>.</w:t>
      </w:r>
    </w:p>
    <w:p w14:paraId="44A55285" w14:textId="77777777" w:rsidR="003947F7" w:rsidRPr="00F62A8A" w:rsidRDefault="003947F7" w:rsidP="003947F7">
      <w:pPr>
        <w:rPr>
          <w:rFonts w:ascii="Times" w:eastAsia="Times New Roman" w:hAnsi="Times" w:cs="Times New Roman"/>
          <w:sz w:val="20"/>
          <w:szCs w:val="20"/>
        </w:rPr>
      </w:pPr>
    </w:p>
    <w:p w14:paraId="155B808D" w14:textId="3628C0D0" w:rsidR="003947F7" w:rsidRPr="00F62A8A" w:rsidRDefault="00046AAA" w:rsidP="00B01940">
      <w:pPr>
        <w:spacing w:line="480" w:lineRule="auto"/>
        <w:jc w:val="center"/>
        <w:outlineLvl w:val="0"/>
        <w:rPr>
          <w:rFonts w:ascii="Times" w:hAnsi="Times" w:cs="Times New Roman"/>
          <w:sz w:val="20"/>
          <w:szCs w:val="20"/>
        </w:rPr>
      </w:pPr>
      <w:r w:rsidRPr="00F62A8A">
        <w:rPr>
          <w:rFonts w:ascii="Times New Roman" w:hAnsi="Times New Roman" w:cs="Times New Roman"/>
          <w:b/>
          <w:bCs/>
          <w:color w:val="000000"/>
        </w:rPr>
        <w:t>Case Study</w:t>
      </w:r>
    </w:p>
    <w:p w14:paraId="725F5898" w14:textId="0EA67A89" w:rsidR="003947F7" w:rsidRPr="00AD4F0B" w:rsidRDefault="00795EB8" w:rsidP="003947F7">
      <w:pPr>
        <w:spacing w:line="480" w:lineRule="auto"/>
        <w:rPr>
          <w:rFonts w:ascii="Times" w:hAnsi="Times" w:cs="Times New Roman"/>
          <w:b/>
          <w:sz w:val="20"/>
          <w:szCs w:val="20"/>
        </w:rPr>
      </w:pPr>
      <w:r w:rsidRPr="00AD4F0B">
        <w:rPr>
          <w:rFonts w:ascii="Times New Roman" w:hAnsi="Times New Roman" w:cs="Times New Roman"/>
          <w:b/>
          <w:iCs/>
          <w:color w:val="000000"/>
        </w:rPr>
        <w:t xml:space="preserve">Integrating </w:t>
      </w:r>
      <w:r w:rsidRPr="00AD4F0B">
        <w:rPr>
          <w:rFonts w:ascii="Times New Roman" w:hAnsi="Times New Roman" w:cs="Times New Roman"/>
          <w:b/>
          <w:color w:val="000000"/>
        </w:rPr>
        <w:t>e-service learning</w:t>
      </w:r>
      <w:r w:rsidR="00237951" w:rsidRPr="00AD4F0B">
        <w:rPr>
          <w:rFonts w:ascii="Times New Roman" w:hAnsi="Times New Roman" w:cs="Times New Roman"/>
          <w:b/>
          <w:color w:val="000000"/>
        </w:rPr>
        <w:t xml:space="preserve"> in an online</w:t>
      </w:r>
      <w:r w:rsidRPr="00AD4F0B">
        <w:rPr>
          <w:rFonts w:ascii="Times New Roman" w:hAnsi="Times New Roman" w:cs="Times New Roman"/>
          <w:b/>
          <w:color w:val="000000"/>
        </w:rPr>
        <w:t xml:space="preserve"> </w:t>
      </w:r>
      <w:r w:rsidR="003947F7" w:rsidRPr="00AD4F0B">
        <w:rPr>
          <w:rFonts w:ascii="Times New Roman" w:hAnsi="Times New Roman" w:cs="Times New Roman"/>
          <w:b/>
          <w:color w:val="000000"/>
        </w:rPr>
        <w:t xml:space="preserve">Master of Science </w:t>
      </w:r>
      <w:r w:rsidR="00D30785">
        <w:rPr>
          <w:rFonts w:ascii="Times New Roman" w:hAnsi="Times New Roman" w:cs="Times New Roman"/>
          <w:b/>
          <w:color w:val="000000"/>
        </w:rPr>
        <w:t xml:space="preserve">in Business </w:t>
      </w:r>
      <w:r w:rsidRPr="00AD4F0B">
        <w:rPr>
          <w:rFonts w:ascii="Times New Roman" w:hAnsi="Times New Roman" w:cs="Times New Roman"/>
          <w:b/>
          <w:color w:val="000000"/>
        </w:rPr>
        <w:t xml:space="preserve">course at a University of North </w:t>
      </w:r>
      <w:r w:rsidR="00F24EF1" w:rsidRPr="00AD4F0B">
        <w:rPr>
          <w:rFonts w:ascii="Times New Roman" w:hAnsi="Times New Roman" w:cs="Times New Roman"/>
          <w:b/>
          <w:color w:val="000000"/>
        </w:rPr>
        <w:t xml:space="preserve">Carolina </w:t>
      </w:r>
      <w:r w:rsidR="007D5009">
        <w:rPr>
          <w:rFonts w:ascii="Times New Roman" w:hAnsi="Times New Roman" w:cs="Times New Roman"/>
          <w:b/>
          <w:color w:val="000000"/>
        </w:rPr>
        <w:t xml:space="preserve">System </w:t>
      </w:r>
      <w:r w:rsidRPr="00AD4F0B">
        <w:rPr>
          <w:rFonts w:ascii="Times New Roman" w:hAnsi="Times New Roman" w:cs="Times New Roman"/>
          <w:b/>
          <w:color w:val="000000"/>
        </w:rPr>
        <w:t>Campus</w:t>
      </w:r>
      <w:r w:rsidR="00D30785">
        <w:rPr>
          <w:rFonts w:ascii="Times New Roman" w:hAnsi="Times New Roman" w:cs="Times New Roman"/>
          <w:b/>
          <w:color w:val="000000"/>
        </w:rPr>
        <w:t xml:space="preserve"> (UNC)</w:t>
      </w:r>
    </w:p>
    <w:p w14:paraId="662E618C" w14:textId="73AAB441" w:rsidR="00857EF2" w:rsidRPr="00F62A8A" w:rsidRDefault="008A28C9" w:rsidP="007D5009">
      <w:pPr>
        <w:pStyle w:val="NormalWeb"/>
        <w:spacing w:before="0" w:beforeAutospacing="0" w:after="0" w:afterAutospacing="0" w:line="480" w:lineRule="auto"/>
        <w:rPr>
          <w:rFonts w:ascii="Times New Roman" w:hAnsi="Times New Roman"/>
          <w:color w:val="000000" w:themeColor="text1"/>
          <w:sz w:val="24"/>
          <w:szCs w:val="24"/>
        </w:rPr>
      </w:pPr>
      <w:r w:rsidRPr="00F62A8A">
        <w:rPr>
          <w:rFonts w:ascii="Times New Roman" w:hAnsi="Times New Roman"/>
          <w:color w:val="000000" w:themeColor="text1"/>
          <w:sz w:val="24"/>
          <w:szCs w:val="24"/>
        </w:rPr>
        <w:lastRenderedPageBreak/>
        <w:t xml:space="preserve">This field case was written by </w:t>
      </w:r>
      <w:r w:rsidR="00622E08">
        <w:rPr>
          <w:rFonts w:ascii="Times New Roman" w:hAnsi="Times New Roman"/>
          <w:color w:val="000000" w:themeColor="text1"/>
          <w:sz w:val="24"/>
          <w:szCs w:val="24"/>
        </w:rPr>
        <w:t xml:space="preserve">one of </w:t>
      </w:r>
      <w:r w:rsidRPr="00F62A8A">
        <w:rPr>
          <w:rFonts w:ascii="Times New Roman" w:hAnsi="Times New Roman"/>
          <w:color w:val="000000" w:themeColor="text1"/>
          <w:sz w:val="24"/>
          <w:szCs w:val="24"/>
        </w:rPr>
        <w:t>the author</w:t>
      </w:r>
      <w:r w:rsidR="00622E08">
        <w:rPr>
          <w:rFonts w:ascii="Times New Roman" w:hAnsi="Times New Roman"/>
          <w:color w:val="000000" w:themeColor="text1"/>
          <w:sz w:val="24"/>
          <w:szCs w:val="24"/>
        </w:rPr>
        <w:t>s</w:t>
      </w:r>
      <w:r w:rsidRPr="00F62A8A">
        <w:rPr>
          <w:rFonts w:ascii="Times New Roman" w:hAnsi="Times New Roman"/>
          <w:color w:val="000000" w:themeColor="text1"/>
          <w:sz w:val="24"/>
          <w:szCs w:val="24"/>
        </w:rPr>
        <w:t xml:space="preserve"> with the cooperation of students and clients who experienced the events described in the case. </w:t>
      </w:r>
      <w:r w:rsidR="00EE27B0" w:rsidRPr="00F62A8A">
        <w:rPr>
          <w:rFonts w:ascii="Times New Roman" w:hAnsi="Times New Roman"/>
          <w:color w:val="000000" w:themeColor="text1"/>
          <w:sz w:val="24"/>
          <w:szCs w:val="24"/>
        </w:rPr>
        <w:t>Is it based on</w:t>
      </w:r>
      <w:r w:rsidRPr="00F62A8A">
        <w:rPr>
          <w:rFonts w:ascii="Times New Roman" w:hAnsi="Times New Roman"/>
          <w:color w:val="000000" w:themeColor="text1"/>
          <w:sz w:val="24"/>
          <w:szCs w:val="24"/>
        </w:rPr>
        <w:t xml:space="preserve"> extensive interviews and the information contained in this case is known best to insiders in the consulting process </w:t>
      </w:r>
      <w:r w:rsidR="009C378E" w:rsidRPr="00F62A8A">
        <w:rPr>
          <w:rFonts w:ascii="Times New Roman" w:hAnsi="Times New Roman"/>
          <w:color w:val="000000" w:themeColor="text1"/>
          <w:sz w:val="24"/>
          <w:szCs w:val="24"/>
        </w:rPr>
        <w:t xml:space="preserve">(Barnes, Christensen, &amp; Hansen, 1994). </w:t>
      </w:r>
      <w:r w:rsidR="00EE27B0" w:rsidRPr="00F62A8A">
        <w:rPr>
          <w:rFonts w:ascii="Times New Roman" w:hAnsi="Times New Roman"/>
          <w:color w:val="000000" w:themeColor="text1"/>
          <w:sz w:val="24"/>
          <w:szCs w:val="24"/>
        </w:rPr>
        <w:t>While the</w:t>
      </w:r>
      <w:r w:rsidRPr="00F62A8A">
        <w:rPr>
          <w:rFonts w:ascii="Times New Roman" w:hAnsi="Times New Roman"/>
          <w:color w:val="000000" w:themeColor="text1"/>
          <w:sz w:val="24"/>
          <w:szCs w:val="24"/>
        </w:rPr>
        <w:t xml:space="preserve"> case writer</w:t>
      </w:r>
      <w:r w:rsidR="00EE27B0" w:rsidRPr="00F62A8A">
        <w:rPr>
          <w:rFonts w:ascii="Times New Roman" w:hAnsi="Times New Roman"/>
          <w:color w:val="000000" w:themeColor="text1"/>
          <w:sz w:val="24"/>
          <w:szCs w:val="24"/>
        </w:rPr>
        <w:t xml:space="preserve"> is the creator of the online consulting process, e</w:t>
      </w:r>
      <w:r w:rsidRPr="00F62A8A">
        <w:rPr>
          <w:rFonts w:ascii="Times New Roman" w:hAnsi="Times New Roman"/>
          <w:color w:val="000000" w:themeColor="text1"/>
          <w:sz w:val="24"/>
          <w:szCs w:val="24"/>
        </w:rPr>
        <w:t xml:space="preserve">vents </w:t>
      </w:r>
      <w:r w:rsidR="00EE27B0" w:rsidRPr="00F62A8A">
        <w:rPr>
          <w:rFonts w:ascii="Times New Roman" w:hAnsi="Times New Roman"/>
          <w:color w:val="000000" w:themeColor="text1"/>
          <w:sz w:val="24"/>
          <w:szCs w:val="24"/>
        </w:rPr>
        <w:t xml:space="preserve">are related </w:t>
      </w:r>
      <w:r w:rsidRPr="00F62A8A">
        <w:rPr>
          <w:rFonts w:ascii="Times New Roman" w:hAnsi="Times New Roman"/>
          <w:color w:val="000000" w:themeColor="text1"/>
          <w:sz w:val="24"/>
          <w:szCs w:val="24"/>
        </w:rPr>
        <w:t>in an accurate and fair manner</w:t>
      </w:r>
      <w:r w:rsidR="00EE27B0" w:rsidRPr="00F62A8A">
        <w:rPr>
          <w:rFonts w:ascii="Times New Roman" w:hAnsi="Times New Roman"/>
          <w:color w:val="000000" w:themeColor="text1"/>
          <w:sz w:val="24"/>
          <w:szCs w:val="24"/>
        </w:rPr>
        <w:t>.</w:t>
      </w:r>
      <w:r w:rsidRPr="00F62A8A">
        <w:rPr>
          <w:rFonts w:ascii="Times New Roman" w:hAnsi="Times New Roman"/>
          <w:color w:val="000000" w:themeColor="text1"/>
          <w:sz w:val="24"/>
          <w:szCs w:val="24"/>
        </w:rPr>
        <w:t xml:space="preserve"> </w:t>
      </w:r>
    </w:p>
    <w:p w14:paraId="16601F4E" w14:textId="688CDEE8" w:rsidR="000B7077" w:rsidRPr="00622E08" w:rsidRDefault="003947F7" w:rsidP="007D5009">
      <w:pPr>
        <w:spacing w:line="480" w:lineRule="auto"/>
        <w:ind w:firstLine="720"/>
        <w:rPr>
          <w:rFonts w:ascii="Times New Roman" w:hAnsi="Times New Roman" w:cs="Times New Roman"/>
        </w:rPr>
      </w:pPr>
      <w:r w:rsidRPr="00F62A8A">
        <w:rPr>
          <w:rFonts w:ascii="Times New Roman" w:hAnsi="Times New Roman" w:cs="Times New Roman"/>
          <w:color w:val="000000"/>
        </w:rPr>
        <w:t xml:space="preserve">In the online Master’s in Human </w:t>
      </w:r>
      <w:r w:rsidR="004F1FE6">
        <w:rPr>
          <w:rFonts w:ascii="Times New Roman" w:hAnsi="Times New Roman" w:cs="Times New Roman"/>
          <w:color w:val="000000"/>
        </w:rPr>
        <w:t xml:space="preserve">Resources program </w:t>
      </w:r>
      <w:r w:rsidR="00237951" w:rsidRPr="00F62A8A">
        <w:rPr>
          <w:rFonts w:ascii="Times New Roman" w:hAnsi="Times New Roman" w:cs="Times New Roman"/>
          <w:color w:val="000000"/>
        </w:rPr>
        <w:t xml:space="preserve">at </w:t>
      </w:r>
      <w:r w:rsidR="007D5009">
        <w:rPr>
          <w:rFonts w:ascii="Times New Roman" w:hAnsi="Times New Roman" w:cs="Times New Roman"/>
          <w:color w:val="000000"/>
        </w:rPr>
        <w:t>one of the 17 UNC campuses</w:t>
      </w:r>
      <w:r w:rsidRPr="00F62A8A">
        <w:rPr>
          <w:rFonts w:ascii="Times New Roman" w:hAnsi="Times New Roman" w:cs="Times New Roman"/>
          <w:color w:val="000000"/>
        </w:rPr>
        <w:t>, students work as human resources consultants for an array of nonprofit organizations, small businesses, and local government agencies</w:t>
      </w:r>
      <w:r w:rsidR="00237951" w:rsidRPr="00F62A8A">
        <w:rPr>
          <w:rFonts w:ascii="Times New Roman" w:hAnsi="Times New Roman" w:cs="Times New Roman"/>
          <w:color w:val="000000"/>
        </w:rPr>
        <w:t xml:space="preserve"> at no cost</w:t>
      </w:r>
      <w:r w:rsidRPr="00F62A8A">
        <w:rPr>
          <w:rFonts w:ascii="Times New Roman" w:hAnsi="Times New Roman" w:cs="Times New Roman"/>
          <w:color w:val="000000"/>
        </w:rPr>
        <w:t>. Since the program is 100% online, the pro bono consulting work is integrated in a course as a team project and is delive</w:t>
      </w:r>
      <w:r w:rsidR="00237951" w:rsidRPr="00F62A8A">
        <w:rPr>
          <w:rFonts w:ascii="Times New Roman" w:hAnsi="Times New Roman" w:cs="Times New Roman"/>
          <w:color w:val="000000"/>
        </w:rPr>
        <w:t>red 100% remotely. Most of the</w:t>
      </w:r>
      <w:r w:rsidRPr="00F62A8A">
        <w:rPr>
          <w:rFonts w:ascii="Times New Roman" w:hAnsi="Times New Roman" w:cs="Times New Roman"/>
          <w:color w:val="000000"/>
        </w:rPr>
        <w:t xml:space="preserve"> organizations</w:t>
      </w:r>
      <w:r w:rsidR="00237951" w:rsidRPr="00F62A8A">
        <w:rPr>
          <w:rFonts w:ascii="Times New Roman" w:hAnsi="Times New Roman" w:cs="Times New Roman"/>
          <w:color w:val="000000"/>
        </w:rPr>
        <w:t xml:space="preserve"> served</w:t>
      </w:r>
      <w:r w:rsidRPr="00F62A8A">
        <w:rPr>
          <w:rFonts w:ascii="Times New Roman" w:hAnsi="Times New Roman" w:cs="Times New Roman"/>
          <w:color w:val="000000"/>
        </w:rPr>
        <w:t xml:space="preserve"> cannot afford to hire in-house HR personnel or pay for an HR consultant. Led by</w:t>
      </w:r>
      <w:r w:rsidR="00D30785">
        <w:rPr>
          <w:rFonts w:ascii="Times New Roman" w:hAnsi="Times New Roman" w:cs="Times New Roman"/>
          <w:color w:val="000000"/>
        </w:rPr>
        <w:t xml:space="preserve"> a faculty member, teams of HR</w:t>
      </w:r>
      <w:r w:rsidRPr="00F62A8A">
        <w:rPr>
          <w:rFonts w:ascii="Times New Roman" w:hAnsi="Times New Roman" w:cs="Times New Roman"/>
          <w:color w:val="000000"/>
        </w:rPr>
        <w:t xml:space="preserve"> students provide these organizations with </w:t>
      </w:r>
      <w:r w:rsidR="005C39A7" w:rsidRPr="00F62A8A">
        <w:rPr>
          <w:rFonts w:ascii="Times New Roman" w:hAnsi="Times New Roman" w:cs="Times New Roman"/>
          <w:color w:val="000000"/>
        </w:rPr>
        <w:t>needed</w:t>
      </w:r>
      <w:r w:rsidRPr="00F62A8A">
        <w:rPr>
          <w:rFonts w:ascii="Times New Roman" w:hAnsi="Times New Roman" w:cs="Times New Roman"/>
          <w:color w:val="000000"/>
        </w:rPr>
        <w:t xml:space="preserve"> HR policies and programs </w:t>
      </w:r>
      <w:r w:rsidR="005C39A7" w:rsidRPr="00F62A8A">
        <w:rPr>
          <w:rFonts w:ascii="Times New Roman" w:hAnsi="Times New Roman" w:cs="Times New Roman"/>
          <w:color w:val="000000"/>
        </w:rPr>
        <w:t>that aim at increasing</w:t>
      </w:r>
      <w:r w:rsidRPr="00F62A8A">
        <w:rPr>
          <w:rFonts w:ascii="Times New Roman" w:hAnsi="Times New Roman" w:cs="Times New Roman"/>
          <w:color w:val="000000"/>
        </w:rPr>
        <w:t xml:space="preserve"> organizational effectiveness. These consulting projects are a required c</w:t>
      </w:r>
      <w:r w:rsidR="00237951" w:rsidRPr="00F62A8A">
        <w:rPr>
          <w:rFonts w:ascii="Times New Roman" w:hAnsi="Times New Roman" w:cs="Times New Roman"/>
          <w:color w:val="000000"/>
        </w:rPr>
        <w:t>ourse assignment, which give the</w:t>
      </w:r>
      <w:r w:rsidRPr="00F62A8A">
        <w:rPr>
          <w:rFonts w:ascii="Times New Roman" w:hAnsi="Times New Roman" w:cs="Times New Roman"/>
          <w:color w:val="000000"/>
        </w:rPr>
        <w:t xml:space="preserve"> online students a unique field experience opportunity to apply the concepts they learn in their courses with real organizations. In particular, the consulting projects challenge students to engage in critical thinking to analyze clients’ consulting needs, work collaboratively as a team to develop client solutions, and engage in effective written and oral communications with team members and clients. </w:t>
      </w:r>
      <w:r w:rsidR="00F24EF1" w:rsidRPr="00F62A8A">
        <w:rPr>
          <w:rFonts w:ascii="Times New Roman" w:hAnsi="Times New Roman" w:cs="Times New Roman"/>
        </w:rPr>
        <w:t>As</w:t>
      </w:r>
      <w:r w:rsidR="00622E08">
        <w:rPr>
          <w:rFonts w:ascii="Times New Roman" w:hAnsi="Times New Roman" w:cs="Times New Roman"/>
        </w:rPr>
        <w:t xml:space="preserve"> of </w:t>
      </w:r>
      <w:r w:rsidR="00155D40">
        <w:rPr>
          <w:rFonts w:ascii="Times New Roman" w:hAnsi="Times New Roman" w:cs="Times New Roman"/>
        </w:rPr>
        <w:t>December</w:t>
      </w:r>
      <w:r w:rsidR="00622E08">
        <w:rPr>
          <w:rFonts w:ascii="Times New Roman" w:hAnsi="Times New Roman" w:cs="Times New Roman"/>
        </w:rPr>
        <w:t xml:space="preserve"> 201</w:t>
      </w:r>
      <w:r w:rsidR="00155D40">
        <w:rPr>
          <w:rFonts w:ascii="Times New Roman" w:hAnsi="Times New Roman" w:cs="Times New Roman"/>
        </w:rPr>
        <w:t>8, a total of 645</w:t>
      </w:r>
      <w:r w:rsidR="00237951" w:rsidRPr="00F62A8A">
        <w:rPr>
          <w:rFonts w:ascii="Times New Roman" w:hAnsi="Times New Roman" w:cs="Times New Roman"/>
        </w:rPr>
        <w:t xml:space="preserve"> graduate students have participated </w:t>
      </w:r>
      <w:r w:rsidR="00622E08">
        <w:rPr>
          <w:rFonts w:ascii="Times New Roman" w:hAnsi="Times New Roman" w:cs="Times New Roman"/>
        </w:rPr>
        <w:t>in</w:t>
      </w:r>
      <w:r w:rsidR="00155D40">
        <w:rPr>
          <w:rFonts w:ascii="Times New Roman" w:hAnsi="Times New Roman" w:cs="Times New Roman"/>
        </w:rPr>
        <w:t xml:space="preserve"> this initiative, delivering 231</w:t>
      </w:r>
      <w:r w:rsidR="00F24EF1" w:rsidRPr="00F62A8A">
        <w:rPr>
          <w:rFonts w:ascii="Times New Roman" w:hAnsi="Times New Roman" w:cs="Times New Roman"/>
        </w:rPr>
        <w:t xml:space="preserve"> HR consulting p</w:t>
      </w:r>
      <w:r w:rsidR="00155D40">
        <w:rPr>
          <w:rFonts w:ascii="Times New Roman" w:hAnsi="Times New Roman" w:cs="Times New Roman"/>
        </w:rPr>
        <w:t>rojects for over 148</w:t>
      </w:r>
      <w:r w:rsidR="00622E08">
        <w:rPr>
          <w:rFonts w:ascii="Times New Roman" w:hAnsi="Times New Roman" w:cs="Times New Roman"/>
        </w:rPr>
        <w:t xml:space="preserve"> organizations in 15</w:t>
      </w:r>
      <w:r w:rsidR="00237951" w:rsidRPr="00F62A8A">
        <w:rPr>
          <w:rFonts w:ascii="Times New Roman" w:hAnsi="Times New Roman" w:cs="Times New Roman"/>
        </w:rPr>
        <w:t xml:space="preserve"> states. </w:t>
      </w:r>
      <w:r w:rsidRPr="00F62A8A">
        <w:rPr>
          <w:rFonts w:ascii="Times New Roman" w:hAnsi="Times New Roman" w:cs="Times New Roman"/>
          <w:color w:val="000000"/>
        </w:rPr>
        <w:t xml:space="preserve">Table 1 presents a list of </w:t>
      </w:r>
      <w:r w:rsidR="00F24EF1" w:rsidRPr="00F62A8A">
        <w:rPr>
          <w:rFonts w:ascii="Times New Roman" w:hAnsi="Times New Roman" w:cs="Times New Roman"/>
          <w:color w:val="000000"/>
        </w:rPr>
        <w:t xml:space="preserve">some of </w:t>
      </w:r>
      <w:r w:rsidRPr="00F62A8A">
        <w:rPr>
          <w:rFonts w:ascii="Times New Roman" w:hAnsi="Times New Roman" w:cs="Times New Roman"/>
          <w:color w:val="000000"/>
        </w:rPr>
        <w:t>the organizations</w:t>
      </w:r>
      <w:r w:rsidR="00237951" w:rsidRPr="00F62A8A">
        <w:rPr>
          <w:rFonts w:ascii="Times New Roman" w:hAnsi="Times New Roman" w:cs="Times New Roman"/>
          <w:color w:val="000000"/>
        </w:rPr>
        <w:t xml:space="preserve"> served</w:t>
      </w:r>
      <w:r w:rsidR="009D589C" w:rsidRPr="00F62A8A">
        <w:rPr>
          <w:rFonts w:ascii="Times New Roman" w:hAnsi="Times New Roman" w:cs="Times New Roman"/>
          <w:color w:val="000000"/>
        </w:rPr>
        <w:t xml:space="preserve"> and Graph 1 presents </w:t>
      </w:r>
      <w:proofErr w:type="gramStart"/>
      <w:r w:rsidR="009D589C" w:rsidRPr="00F62A8A">
        <w:rPr>
          <w:rFonts w:ascii="Times New Roman" w:hAnsi="Times New Roman" w:cs="Times New Roman"/>
          <w:color w:val="000000"/>
        </w:rPr>
        <w:t>an infographics</w:t>
      </w:r>
      <w:proofErr w:type="gramEnd"/>
      <w:r w:rsidR="009D589C" w:rsidRPr="00F62A8A">
        <w:rPr>
          <w:rFonts w:ascii="Times New Roman" w:hAnsi="Times New Roman" w:cs="Times New Roman"/>
          <w:color w:val="000000"/>
        </w:rPr>
        <w:t xml:space="preserve"> summarizing the e-consulting activity</w:t>
      </w:r>
      <w:r w:rsidR="00622E08">
        <w:rPr>
          <w:rFonts w:ascii="Times New Roman" w:hAnsi="Times New Roman" w:cs="Times New Roman"/>
          <w:color w:val="000000"/>
        </w:rPr>
        <w:t xml:space="preserve"> as of August 2018</w:t>
      </w:r>
      <w:r w:rsidR="00237951" w:rsidRPr="00F62A8A">
        <w:rPr>
          <w:rFonts w:ascii="Times New Roman" w:hAnsi="Times New Roman" w:cs="Times New Roman"/>
          <w:color w:val="000000"/>
        </w:rPr>
        <w:t>. The n</w:t>
      </w:r>
      <w:r w:rsidRPr="00F62A8A">
        <w:rPr>
          <w:rFonts w:ascii="Times New Roman" w:hAnsi="Times New Roman" w:cs="Times New Roman"/>
          <w:color w:val="000000"/>
        </w:rPr>
        <w:t>onprofit, for-profit organizati</w:t>
      </w:r>
      <w:r w:rsidR="00546E00" w:rsidRPr="00F62A8A">
        <w:rPr>
          <w:rFonts w:ascii="Times New Roman" w:hAnsi="Times New Roman" w:cs="Times New Roman"/>
          <w:color w:val="000000"/>
        </w:rPr>
        <w:t>on</w:t>
      </w:r>
      <w:r w:rsidR="00237951" w:rsidRPr="00F62A8A">
        <w:rPr>
          <w:rFonts w:ascii="Times New Roman" w:hAnsi="Times New Roman" w:cs="Times New Roman"/>
          <w:color w:val="000000"/>
        </w:rPr>
        <w:t xml:space="preserve">s and government agencies vary </w:t>
      </w:r>
      <w:r w:rsidRPr="00F62A8A">
        <w:rPr>
          <w:rFonts w:ascii="Times New Roman" w:hAnsi="Times New Roman" w:cs="Times New Roman"/>
          <w:color w:val="000000"/>
        </w:rPr>
        <w:t xml:space="preserve">in industry (healthcare, education, children’s </w:t>
      </w:r>
      <w:r w:rsidRPr="00F62A8A">
        <w:rPr>
          <w:rFonts w:ascii="Times New Roman" w:hAnsi="Times New Roman" w:cs="Times New Roman"/>
          <w:color w:val="000000"/>
        </w:rPr>
        <w:lastRenderedPageBreak/>
        <w:t xml:space="preserve">welfare, </w:t>
      </w:r>
      <w:r w:rsidR="00DE1D6D" w:rsidRPr="00F62A8A">
        <w:rPr>
          <w:rFonts w:ascii="Times New Roman" w:hAnsi="Times New Roman" w:cs="Times New Roman"/>
          <w:color w:val="000000"/>
        </w:rPr>
        <w:t>animal shelters, cities, etc.),</w:t>
      </w:r>
      <w:r w:rsidR="00546E00" w:rsidRPr="00F62A8A">
        <w:rPr>
          <w:rFonts w:ascii="Times New Roman" w:hAnsi="Times New Roman" w:cs="Times New Roman"/>
          <w:color w:val="000000"/>
        </w:rPr>
        <w:t xml:space="preserve"> </w:t>
      </w:r>
      <w:r w:rsidRPr="00F62A8A">
        <w:rPr>
          <w:rFonts w:ascii="Times New Roman" w:hAnsi="Times New Roman" w:cs="Times New Roman"/>
          <w:color w:val="000000"/>
        </w:rPr>
        <w:t xml:space="preserve">in </w:t>
      </w:r>
      <w:r w:rsidR="00546E00" w:rsidRPr="00F62A8A">
        <w:rPr>
          <w:rFonts w:ascii="Times New Roman" w:hAnsi="Times New Roman" w:cs="Times New Roman"/>
          <w:color w:val="000000"/>
        </w:rPr>
        <w:t xml:space="preserve">workforce </w:t>
      </w:r>
      <w:r w:rsidR="00F24EF1" w:rsidRPr="00F62A8A">
        <w:rPr>
          <w:rFonts w:ascii="Times New Roman" w:hAnsi="Times New Roman" w:cs="Times New Roman"/>
          <w:color w:val="000000"/>
        </w:rPr>
        <w:t>size (from 2</w:t>
      </w:r>
      <w:r w:rsidRPr="00F62A8A">
        <w:rPr>
          <w:rFonts w:ascii="Times New Roman" w:hAnsi="Times New Roman" w:cs="Times New Roman"/>
          <w:color w:val="000000"/>
        </w:rPr>
        <w:t xml:space="preserve"> to over </w:t>
      </w:r>
      <w:r w:rsidR="00F24EF1" w:rsidRPr="00F62A8A">
        <w:rPr>
          <w:rFonts w:ascii="Times New Roman" w:hAnsi="Times New Roman" w:cs="Times New Roman"/>
          <w:color w:val="000000"/>
        </w:rPr>
        <w:t>1,500 employees or volunteers</w:t>
      </w:r>
      <w:r w:rsidRPr="00F62A8A">
        <w:rPr>
          <w:rFonts w:ascii="Times New Roman" w:hAnsi="Times New Roman" w:cs="Times New Roman"/>
          <w:color w:val="000000"/>
        </w:rPr>
        <w:t>), and in location (</w:t>
      </w:r>
      <w:r w:rsidR="00155D40">
        <w:rPr>
          <w:rFonts w:ascii="Times New Roman" w:hAnsi="Times New Roman" w:cs="Times New Roman"/>
          <w:color w:val="000000"/>
        </w:rPr>
        <w:t>in 15 states across the U.S. and in Africa</w:t>
      </w:r>
      <w:r w:rsidR="000E0494" w:rsidRPr="00F62A8A">
        <w:rPr>
          <w:rFonts w:ascii="Times New Roman" w:hAnsi="Times New Roman" w:cs="Times New Roman"/>
          <w:color w:val="000000"/>
        </w:rPr>
        <w:t>).</w:t>
      </w:r>
    </w:p>
    <w:p w14:paraId="19412E70" w14:textId="77777777" w:rsidR="000571D0" w:rsidRPr="00AD4F0B" w:rsidRDefault="00550727" w:rsidP="00F62A8A">
      <w:pPr>
        <w:rPr>
          <w:rFonts w:ascii="Times New Roman" w:hAnsi="Times New Roman" w:cs="Times New Roman"/>
          <w:color w:val="000000"/>
        </w:rPr>
      </w:pPr>
      <w:r w:rsidRPr="00AD4F0B">
        <w:rPr>
          <w:rFonts w:ascii="Times New Roman" w:hAnsi="Times New Roman" w:cs="Times New Roman"/>
          <w:color w:val="000000"/>
        </w:rPr>
        <w:t xml:space="preserve">Table 1. </w:t>
      </w:r>
    </w:p>
    <w:p w14:paraId="40E551BE" w14:textId="77777777" w:rsidR="0099096E" w:rsidRPr="00AD4F0B" w:rsidRDefault="0099096E" w:rsidP="00F62A8A">
      <w:pPr>
        <w:rPr>
          <w:rFonts w:ascii="Times New Roman" w:hAnsi="Times New Roman" w:cs="Times New Roman"/>
          <w:color w:val="000000"/>
        </w:rPr>
      </w:pPr>
    </w:p>
    <w:p w14:paraId="50908181" w14:textId="49666048" w:rsidR="00AD4F0B" w:rsidRDefault="00550727" w:rsidP="00AD4F0B">
      <w:pPr>
        <w:pBdr>
          <w:bottom w:val="single" w:sz="6" w:space="1" w:color="auto"/>
        </w:pBdr>
        <w:rPr>
          <w:rFonts w:ascii="Times New Roman" w:hAnsi="Times New Roman" w:cs="Times New Roman"/>
          <w:i/>
          <w:iCs/>
          <w:color w:val="000000"/>
        </w:rPr>
      </w:pPr>
      <w:r w:rsidRPr="00AD4F0B">
        <w:rPr>
          <w:rFonts w:ascii="Times New Roman" w:hAnsi="Times New Roman" w:cs="Times New Roman"/>
          <w:i/>
          <w:iCs/>
          <w:color w:val="000000"/>
        </w:rPr>
        <w:t xml:space="preserve">Selected List of Organizations </w:t>
      </w:r>
      <w:r w:rsidR="00622E08">
        <w:rPr>
          <w:rFonts w:ascii="Times New Roman" w:hAnsi="Times New Roman" w:cs="Times New Roman"/>
          <w:i/>
          <w:iCs/>
          <w:color w:val="000000"/>
        </w:rPr>
        <w:t xml:space="preserve">that Benefited from the e-consulting </w:t>
      </w:r>
      <w:r w:rsidR="00F62A8A" w:rsidRPr="00AD4F0B">
        <w:rPr>
          <w:rFonts w:ascii="Times New Roman" w:hAnsi="Times New Roman" w:cs="Times New Roman"/>
          <w:i/>
          <w:iCs/>
          <w:color w:val="000000"/>
        </w:rPr>
        <w:t>at</w:t>
      </w:r>
      <w:r w:rsidR="00D30785">
        <w:rPr>
          <w:rFonts w:ascii="Times New Roman" w:hAnsi="Times New Roman" w:cs="Times New Roman"/>
          <w:i/>
          <w:iCs/>
          <w:color w:val="000000"/>
        </w:rPr>
        <w:t xml:space="preserve"> a</w:t>
      </w:r>
      <w:r w:rsidR="00F62A8A" w:rsidRPr="00AD4F0B">
        <w:rPr>
          <w:rFonts w:ascii="Times New Roman" w:hAnsi="Times New Roman" w:cs="Times New Roman"/>
          <w:i/>
          <w:iCs/>
          <w:color w:val="000000"/>
        </w:rPr>
        <w:t xml:space="preserve"> </w:t>
      </w:r>
      <w:r w:rsidR="00D30785">
        <w:rPr>
          <w:rFonts w:ascii="Times New Roman" w:hAnsi="Times New Roman" w:cs="Times New Roman"/>
          <w:i/>
          <w:iCs/>
          <w:color w:val="000000"/>
        </w:rPr>
        <w:t>UNC System Campus</w:t>
      </w:r>
    </w:p>
    <w:p w14:paraId="7BED59E5" w14:textId="4EF3F81F" w:rsidR="0013192D" w:rsidRDefault="0013192D" w:rsidP="00F62A8A">
      <w:pPr>
        <w:pBdr>
          <w:bottom w:val="single" w:sz="6" w:space="1" w:color="auto"/>
        </w:pBdr>
        <w:rPr>
          <w:rFonts w:ascii="Times New Roman" w:hAnsi="Times New Roman" w:cs="Times New Roman"/>
          <w:b/>
          <w:iCs/>
          <w:color w:val="000000"/>
        </w:rPr>
      </w:pPr>
      <w:r>
        <w:rPr>
          <w:rFonts w:ascii="Times New Roman" w:hAnsi="Times New Roman" w:cs="Times New Roman"/>
          <w:b/>
          <w:iCs/>
          <w:color w:val="000000"/>
        </w:rPr>
        <w:t>________________________________________________________________________</w:t>
      </w:r>
    </w:p>
    <w:p w14:paraId="0082AD6F" w14:textId="77777777" w:rsidR="0013192D" w:rsidRDefault="0013192D" w:rsidP="00F62A8A">
      <w:pPr>
        <w:pBdr>
          <w:bottom w:val="single" w:sz="6" w:space="1" w:color="auto"/>
        </w:pBdr>
        <w:rPr>
          <w:rFonts w:ascii="Times New Roman" w:hAnsi="Times New Roman" w:cs="Times New Roman"/>
          <w:b/>
          <w:iCs/>
          <w:color w:val="000000"/>
        </w:rPr>
      </w:pPr>
    </w:p>
    <w:p w14:paraId="006B5462" w14:textId="235B589F" w:rsidR="00750A63" w:rsidRPr="0045775D" w:rsidRDefault="00750A63" w:rsidP="00F62A8A">
      <w:pPr>
        <w:pBdr>
          <w:bottom w:val="single" w:sz="6" w:space="1" w:color="auto"/>
        </w:pBdr>
        <w:rPr>
          <w:rFonts w:ascii="Times New Roman" w:hAnsi="Times New Roman" w:cs="Times New Roman"/>
          <w:iCs/>
          <w:color w:val="000000"/>
        </w:rPr>
      </w:pPr>
      <w:r w:rsidRPr="0045775D">
        <w:rPr>
          <w:rFonts w:ascii="Times New Roman" w:hAnsi="Times New Roman" w:cs="Times New Roman"/>
          <w:iCs/>
          <w:color w:val="000000"/>
        </w:rPr>
        <w:t>Names and Locations of the Client Organizations</w:t>
      </w:r>
    </w:p>
    <w:p w14:paraId="2EF110FF" w14:textId="77777777" w:rsidR="0013192D" w:rsidRPr="00AD4F0B" w:rsidRDefault="0013192D" w:rsidP="00F62A8A">
      <w:pPr>
        <w:pBdr>
          <w:bottom w:val="single" w:sz="6" w:space="1" w:color="auto"/>
        </w:pBdr>
        <w:rPr>
          <w:rFonts w:ascii="Times New Roman" w:hAnsi="Times New Roman" w:cs="Times New Roman"/>
          <w:b/>
        </w:rPr>
      </w:pPr>
    </w:p>
    <w:p w14:paraId="272D0015" w14:textId="24CC2F27" w:rsidR="00750A63" w:rsidRPr="00F62A8A" w:rsidRDefault="00750A63" w:rsidP="00550727">
      <w:pPr>
        <w:rPr>
          <w:rFonts w:ascii="Times New Roman" w:eastAsia="Times New Roman" w:hAnsi="Times New Roman" w:cs="Times New Roman"/>
        </w:rPr>
      </w:pPr>
    </w:p>
    <w:p w14:paraId="7DEE5DFD" w14:textId="5CD2C266" w:rsidR="00550727" w:rsidRPr="00F62A8A" w:rsidRDefault="00550727" w:rsidP="00B01940">
      <w:pPr>
        <w:jc w:val="both"/>
        <w:outlineLvl w:val="0"/>
        <w:rPr>
          <w:rFonts w:ascii="Times New Roman" w:hAnsi="Times New Roman" w:cs="Times New Roman"/>
        </w:rPr>
      </w:pPr>
      <w:r w:rsidRPr="00F62A8A">
        <w:rPr>
          <w:rFonts w:ascii="Times New Roman" w:hAnsi="Times New Roman" w:cs="Times New Roman"/>
          <w:color w:val="000000"/>
          <w:shd w:val="clear" w:color="auto" w:fill="FFFFFF"/>
        </w:rPr>
        <w:t xml:space="preserve">Alexander Youth Network </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Charlotte, NC</w:t>
      </w:r>
    </w:p>
    <w:p w14:paraId="3C98A913" w14:textId="1C78BB9E" w:rsidR="00550727" w:rsidRPr="00F62A8A" w:rsidRDefault="00550727" w:rsidP="00550727">
      <w:pPr>
        <w:jc w:val="both"/>
        <w:rPr>
          <w:rFonts w:ascii="Times New Roman" w:hAnsi="Times New Roman" w:cs="Times New Roman"/>
          <w:color w:val="000000"/>
          <w:shd w:val="clear" w:color="auto" w:fill="FFFFFF"/>
        </w:rPr>
      </w:pPr>
      <w:r w:rsidRPr="00F62A8A">
        <w:rPr>
          <w:rFonts w:ascii="Times New Roman" w:hAnsi="Times New Roman" w:cs="Times New Roman"/>
          <w:color w:val="000000"/>
          <w:shd w:val="clear" w:color="auto" w:fill="FFFFFF"/>
        </w:rPr>
        <w:t xml:space="preserve">Arden Theater Company </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Philadelphia, PA</w:t>
      </w:r>
    </w:p>
    <w:p w14:paraId="479B029D" w14:textId="60FD64D8" w:rsidR="00550727" w:rsidRPr="00F62A8A" w:rsidRDefault="00550727" w:rsidP="00550727">
      <w:pPr>
        <w:jc w:val="both"/>
        <w:rPr>
          <w:rFonts w:ascii="Times New Roman" w:hAnsi="Times New Roman" w:cs="Times New Roman"/>
          <w:color w:val="000000"/>
          <w:shd w:val="clear" w:color="auto" w:fill="FFFFFF"/>
        </w:rPr>
      </w:pPr>
      <w:r w:rsidRPr="00F62A8A">
        <w:rPr>
          <w:rFonts w:ascii="Times New Roman" w:hAnsi="Times New Roman" w:cs="Times New Roman"/>
          <w:color w:val="000000"/>
          <w:shd w:val="clear" w:color="auto" w:fill="FFFFFF"/>
        </w:rPr>
        <w:t>Art Sphere</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Philadelphia, PA</w:t>
      </w:r>
    </w:p>
    <w:p w14:paraId="20C00A2B" w14:textId="7412A734"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 xml:space="preserve">Asheville Buncombe Community Relations Council </w:t>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p>
    <w:p w14:paraId="0252D1E4" w14:textId="0AA575F2"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Asheville City Schools Foundation</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p>
    <w:p w14:paraId="3E4AC922" w14:textId="08AA88BA"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Autism Tennessee</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Nashville, TN</w:t>
      </w:r>
    </w:p>
    <w:p w14:paraId="5612E4C2" w14:textId="114C09CF"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Big Brother Big Sister</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High Point, NC</w:t>
      </w:r>
    </w:p>
    <w:p w14:paraId="2DDEDB4B" w14:textId="68F801C1" w:rsidR="00550727" w:rsidRPr="00F62A8A" w:rsidRDefault="00550727" w:rsidP="00550727">
      <w:pPr>
        <w:jc w:val="both"/>
        <w:rPr>
          <w:rFonts w:ascii="Times New Roman" w:hAnsi="Times New Roman" w:cs="Times New Roman"/>
          <w:color w:val="000000"/>
          <w:shd w:val="clear" w:color="auto" w:fill="FFFFFF"/>
        </w:rPr>
      </w:pPr>
      <w:r w:rsidRPr="00F62A8A">
        <w:rPr>
          <w:rFonts w:ascii="Times New Roman" w:hAnsi="Times New Roman" w:cs="Times New Roman"/>
          <w:color w:val="000000"/>
          <w:shd w:val="clear" w:color="auto" w:fill="FFFFFF"/>
        </w:rPr>
        <w:t>City of Morganton</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proofErr w:type="spellStart"/>
      <w:r w:rsidR="00750A63">
        <w:rPr>
          <w:rFonts w:ascii="Times New Roman" w:hAnsi="Times New Roman" w:cs="Times New Roman"/>
          <w:color w:val="000000"/>
          <w:shd w:val="clear" w:color="auto" w:fill="FFFFFF"/>
        </w:rPr>
        <w:t>Morganton</w:t>
      </w:r>
      <w:proofErr w:type="spellEnd"/>
      <w:r w:rsidR="00750A63">
        <w:rPr>
          <w:rFonts w:ascii="Times New Roman" w:hAnsi="Times New Roman" w:cs="Times New Roman"/>
          <w:color w:val="000000"/>
          <w:shd w:val="clear" w:color="auto" w:fill="FFFFFF"/>
        </w:rPr>
        <w:t xml:space="preserve">, </w:t>
      </w:r>
      <w:r w:rsidRPr="00F62A8A">
        <w:rPr>
          <w:rFonts w:ascii="Times New Roman" w:hAnsi="Times New Roman" w:cs="Times New Roman"/>
          <w:color w:val="000000"/>
          <w:shd w:val="clear" w:color="auto" w:fill="FFFFFF"/>
        </w:rPr>
        <w:t>NC</w:t>
      </w:r>
    </w:p>
    <w:p w14:paraId="598F868A" w14:textId="0D683AC8" w:rsidR="00550727" w:rsidRPr="00F62A8A" w:rsidRDefault="00550727" w:rsidP="00550727">
      <w:pPr>
        <w:jc w:val="both"/>
        <w:rPr>
          <w:rFonts w:ascii="Times New Roman" w:hAnsi="Times New Roman" w:cs="Times New Roman"/>
          <w:color w:val="000000"/>
          <w:shd w:val="clear" w:color="auto" w:fill="FFFFFF"/>
        </w:rPr>
      </w:pPr>
      <w:r w:rsidRPr="00F62A8A">
        <w:rPr>
          <w:rFonts w:ascii="Times New Roman" w:hAnsi="Times New Roman" w:cs="Times New Roman"/>
          <w:color w:val="000000"/>
          <w:shd w:val="clear" w:color="auto" w:fill="FFFFFF"/>
        </w:rPr>
        <w:t>Community Table</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p>
    <w:p w14:paraId="7229421C" w14:textId="72A3D32F"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Council on Aging of Buncombe County</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p>
    <w:p w14:paraId="5A2B2538" w14:textId="77777777" w:rsidR="00750A63" w:rsidRDefault="00750A63" w:rsidP="00550727">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Dogwood Alliance</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Asheville, NC</w:t>
      </w:r>
    </w:p>
    <w:p w14:paraId="33DA0E2E" w14:textId="11E9ABB0" w:rsidR="00550727" w:rsidRPr="00F62A8A" w:rsidRDefault="00550727" w:rsidP="00550727">
      <w:pPr>
        <w:jc w:val="both"/>
        <w:rPr>
          <w:rFonts w:ascii="Times New Roman" w:hAnsi="Times New Roman" w:cs="Times New Roman"/>
          <w:color w:val="000000"/>
          <w:shd w:val="clear" w:color="auto" w:fill="FFFFFF"/>
        </w:rPr>
      </w:pPr>
      <w:r w:rsidRPr="00F62A8A">
        <w:rPr>
          <w:rFonts w:ascii="Times New Roman" w:hAnsi="Times New Roman" w:cs="Times New Roman"/>
          <w:color w:val="000000"/>
          <w:shd w:val="clear" w:color="auto" w:fill="FFFFFF"/>
        </w:rPr>
        <w:t>Farm to Home Milk</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p>
    <w:p w14:paraId="4F5EC4AA" w14:textId="4C6C2AEC"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Girl Scouts</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p>
    <w:p w14:paraId="01AB9251" w14:textId="6CB76B1C"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Green Opportunities</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p>
    <w:p w14:paraId="2E18D7C3" w14:textId="173BB379" w:rsidR="00550727" w:rsidRPr="00F62A8A" w:rsidRDefault="00550727" w:rsidP="00AD4F0B">
      <w:pPr>
        <w:rPr>
          <w:rFonts w:ascii="Times New Roman" w:hAnsi="Times New Roman" w:cs="Times New Roman"/>
        </w:rPr>
      </w:pPr>
      <w:r w:rsidRPr="00F62A8A">
        <w:rPr>
          <w:rFonts w:ascii="Times New Roman" w:hAnsi="Times New Roman" w:cs="Times New Roman"/>
          <w:color w:val="000000"/>
          <w:shd w:val="clear" w:color="auto" w:fill="FFFFFF"/>
        </w:rPr>
        <w:t>Habitat for Humanity</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r w:rsidR="00750A63">
        <w:rPr>
          <w:rFonts w:ascii="Times New Roman" w:hAnsi="Times New Roman" w:cs="Times New Roman"/>
          <w:color w:val="000000"/>
          <w:shd w:val="clear" w:color="auto" w:fill="FFFFFF"/>
        </w:rPr>
        <w:t>;</w:t>
      </w:r>
      <w:r w:rsidRPr="00F62A8A">
        <w:rPr>
          <w:rFonts w:ascii="Times New Roman" w:hAnsi="Times New Roman" w:cs="Times New Roman"/>
          <w:color w:val="000000"/>
          <w:shd w:val="clear" w:color="auto" w:fill="FFFFFF"/>
        </w:rPr>
        <w:t xml:space="preserve"> Gwinnett, GA</w:t>
      </w:r>
    </w:p>
    <w:p w14:paraId="0A1A1F60" w14:textId="6860DC35"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Homeward Bound</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p>
    <w:p w14:paraId="27324D97" w14:textId="66ECC062"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Humane Society</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p>
    <w:p w14:paraId="4FD757AC" w14:textId="239D555B"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Jewish Community Center</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p>
    <w:p w14:paraId="134B35B5" w14:textId="65E05128" w:rsidR="00550727" w:rsidRPr="00F62A8A" w:rsidRDefault="00550727" w:rsidP="00550727">
      <w:pPr>
        <w:jc w:val="both"/>
        <w:rPr>
          <w:rFonts w:ascii="Times New Roman" w:hAnsi="Times New Roman" w:cs="Times New Roman"/>
          <w:color w:val="000000"/>
          <w:shd w:val="clear" w:color="auto" w:fill="FFFFFF"/>
        </w:rPr>
      </w:pPr>
      <w:r w:rsidRPr="00F62A8A">
        <w:rPr>
          <w:rFonts w:ascii="Times New Roman" w:hAnsi="Times New Roman" w:cs="Times New Roman"/>
          <w:color w:val="000000"/>
          <w:shd w:val="clear" w:color="auto" w:fill="FFFFFF"/>
        </w:rPr>
        <w:t xml:space="preserve">Lake </w:t>
      </w:r>
      <w:proofErr w:type="spellStart"/>
      <w:r w:rsidRPr="00F62A8A">
        <w:rPr>
          <w:rFonts w:ascii="Times New Roman" w:hAnsi="Times New Roman" w:cs="Times New Roman"/>
          <w:color w:val="000000"/>
          <w:shd w:val="clear" w:color="auto" w:fill="FFFFFF"/>
        </w:rPr>
        <w:t>Junaluska</w:t>
      </w:r>
      <w:proofErr w:type="spellEnd"/>
      <w:r w:rsidRPr="00F62A8A">
        <w:rPr>
          <w:rFonts w:ascii="Times New Roman" w:hAnsi="Times New Roman" w:cs="Times New Roman"/>
          <w:color w:val="000000"/>
          <w:shd w:val="clear" w:color="auto" w:fill="FFFFFF"/>
        </w:rPr>
        <w:t xml:space="preserve"> Retreat Center</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t xml:space="preserve">Lake </w:t>
      </w:r>
      <w:proofErr w:type="spellStart"/>
      <w:r w:rsidR="00750A63">
        <w:rPr>
          <w:rFonts w:ascii="Times New Roman" w:hAnsi="Times New Roman" w:cs="Times New Roman"/>
          <w:color w:val="000000"/>
          <w:shd w:val="clear" w:color="auto" w:fill="FFFFFF"/>
        </w:rPr>
        <w:t>Junaluska</w:t>
      </w:r>
      <w:proofErr w:type="spellEnd"/>
      <w:r w:rsidR="00750A63">
        <w:rPr>
          <w:rFonts w:ascii="Times New Roman" w:hAnsi="Times New Roman" w:cs="Times New Roman"/>
          <w:color w:val="000000"/>
          <w:shd w:val="clear" w:color="auto" w:fill="FFFFFF"/>
        </w:rPr>
        <w:t xml:space="preserve">, </w:t>
      </w:r>
      <w:r w:rsidRPr="00F62A8A">
        <w:rPr>
          <w:rFonts w:ascii="Times New Roman" w:hAnsi="Times New Roman" w:cs="Times New Roman"/>
          <w:color w:val="000000"/>
          <w:shd w:val="clear" w:color="auto" w:fill="FFFFFF"/>
        </w:rPr>
        <w:t>NC</w:t>
      </w:r>
    </w:p>
    <w:p w14:paraId="47581A86" w14:textId="69966836" w:rsidR="00550727" w:rsidRPr="00F62A8A" w:rsidRDefault="00550727" w:rsidP="00550727">
      <w:pPr>
        <w:jc w:val="both"/>
        <w:rPr>
          <w:rFonts w:ascii="Times New Roman" w:hAnsi="Times New Roman" w:cs="Times New Roman"/>
          <w:color w:val="000000"/>
          <w:shd w:val="clear" w:color="auto" w:fill="FFFFFF"/>
        </w:rPr>
      </w:pPr>
      <w:proofErr w:type="spellStart"/>
      <w:r w:rsidRPr="00F62A8A">
        <w:rPr>
          <w:rFonts w:ascii="Times New Roman" w:hAnsi="Times New Roman" w:cs="Times New Roman"/>
          <w:color w:val="000000"/>
          <w:shd w:val="clear" w:color="auto" w:fill="FFFFFF"/>
        </w:rPr>
        <w:t>L’Ecole</w:t>
      </w:r>
      <w:proofErr w:type="spellEnd"/>
      <w:r w:rsidRPr="00F62A8A">
        <w:rPr>
          <w:rFonts w:ascii="Times New Roman" w:hAnsi="Times New Roman" w:cs="Times New Roman"/>
          <w:color w:val="000000"/>
          <w:shd w:val="clear" w:color="auto" w:fill="FFFFFF"/>
        </w:rPr>
        <w:t xml:space="preserve"> de </w:t>
      </w:r>
      <w:proofErr w:type="spellStart"/>
      <w:r w:rsidRPr="00F62A8A">
        <w:rPr>
          <w:rFonts w:ascii="Times New Roman" w:hAnsi="Times New Roman" w:cs="Times New Roman"/>
          <w:color w:val="000000"/>
          <w:shd w:val="clear" w:color="auto" w:fill="FFFFFF"/>
        </w:rPr>
        <w:t>Choix</w:t>
      </w:r>
      <w:proofErr w:type="spellEnd"/>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t xml:space="preserve">Chicago, </w:t>
      </w:r>
      <w:r w:rsidRPr="00F62A8A">
        <w:rPr>
          <w:rFonts w:ascii="Times New Roman" w:hAnsi="Times New Roman" w:cs="Times New Roman"/>
          <w:color w:val="000000"/>
          <w:shd w:val="clear" w:color="auto" w:fill="FFFFFF"/>
        </w:rPr>
        <w:t>IL</w:t>
      </w:r>
    </w:p>
    <w:p w14:paraId="1C9EAC8D" w14:textId="6AC5EA6A" w:rsidR="000571D0" w:rsidRDefault="000571D0" w:rsidP="00550727">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Mohawk Industries</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t xml:space="preserve">3 cities, </w:t>
      </w:r>
      <w:r>
        <w:rPr>
          <w:rFonts w:ascii="Times New Roman" w:hAnsi="Times New Roman" w:cs="Times New Roman"/>
          <w:color w:val="000000"/>
          <w:shd w:val="clear" w:color="auto" w:fill="FFFFFF"/>
        </w:rPr>
        <w:t>NC</w:t>
      </w:r>
    </w:p>
    <w:p w14:paraId="19FE623F" w14:textId="4A28C30C"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Safe Harbor</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Greenville, SC</w:t>
      </w:r>
    </w:p>
    <w:p w14:paraId="4F0BBD03" w14:textId="18CF7EA0" w:rsidR="00550727" w:rsidRPr="00F62A8A" w:rsidRDefault="00550727" w:rsidP="00550727">
      <w:pPr>
        <w:jc w:val="both"/>
        <w:rPr>
          <w:rFonts w:ascii="Times New Roman" w:hAnsi="Times New Roman" w:cs="Times New Roman"/>
          <w:color w:val="000000"/>
          <w:shd w:val="clear" w:color="auto" w:fill="FFFFFF"/>
        </w:rPr>
      </w:pPr>
      <w:r w:rsidRPr="00F62A8A">
        <w:rPr>
          <w:rFonts w:ascii="Times New Roman" w:hAnsi="Times New Roman" w:cs="Times New Roman"/>
          <w:color w:val="000000"/>
          <w:shd w:val="clear" w:color="auto" w:fill="FFFFFF"/>
        </w:rPr>
        <w:t>Surry Community College</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Dobson, NC</w:t>
      </w:r>
    </w:p>
    <w:p w14:paraId="105F09CA" w14:textId="6B397CBD"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The Alliance for AIDS Services - Carolina</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p>
    <w:p w14:paraId="29073ADD" w14:textId="3FBD7973"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The Arch of Southside</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Danville, VA</w:t>
      </w:r>
    </w:p>
    <w:p w14:paraId="1569F7C5" w14:textId="62E90658"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The Charles House Association</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Carrboro, NC</w:t>
      </w:r>
    </w:p>
    <w:p w14:paraId="1D52FEFC" w14:textId="109C2EDA" w:rsidR="00550727" w:rsidRPr="00F62A8A" w:rsidRDefault="00550727" w:rsidP="00550727">
      <w:pPr>
        <w:jc w:val="both"/>
        <w:rPr>
          <w:rFonts w:ascii="Times New Roman" w:hAnsi="Times New Roman" w:cs="Times New Roman"/>
          <w:color w:val="000000"/>
          <w:shd w:val="clear" w:color="auto" w:fill="FFFFFF"/>
        </w:rPr>
      </w:pPr>
      <w:r w:rsidRPr="00F62A8A">
        <w:rPr>
          <w:rFonts w:ascii="Times New Roman" w:hAnsi="Times New Roman" w:cs="Times New Roman"/>
          <w:color w:val="000000"/>
          <w:shd w:val="clear" w:color="auto" w:fill="FFFFFF"/>
        </w:rPr>
        <w:t>Town of Canton</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proofErr w:type="spellStart"/>
      <w:r w:rsidR="00750A63">
        <w:rPr>
          <w:rFonts w:ascii="Times New Roman" w:hAnsi="Times New Roman" w:cs="Times New Roman"/>
          <w:color w:val="000000"/>
          <w:shd w:val="clear" w:color="auto" w:fill="FFFFFF"/>
        </w:rPr>
        <w:t>Canton</w:t>
      </w:r>
      <w:proofErr w:type="spellEnd"/>
      <w:r w:rsidR="00750A63">
        <w:rPr>
          <w:rFonts w:ascii="Times New Roman" w:hAnsi="Times New Roman" w:cs="Times New Roman"/>
          <w:color w:val="000000"/>
          <w:shd w:val="clear" w:color="auto" w:fill="FFFFFF"/>
        </w:rPr>
        <w:t xml:space="preserve">, </w:t>
      </w:r>
      <w:r w:rsidRPr="00F62A8A">
        <w:rPr>
          <w:rFonts w:ascii="Times New Roman" w:hAnsi="Times New Roman" w:cs="Times New Roman"/>
          <w:color w:val="000000"/>
          <w:shd w:val="clear" w:color="auto" w:fill="FFFFFF"/>
        </w:rPr>
        <w:t>NC</w:t>
      </w:r>
    </w:p>
    <w:p w14:paraId="70C2ECD4" w14:textId="68479982" w:rsidR="00622E08" w:rsidRDefault="00622E08" w:rsidP="00550727">
      <w:pPr>
        <w:jc w:val="both"/>
        <w:rPr>
          <w:rFonts w:ascii="Times New Roman" w:hAnsi="Times New Roman" w:cs="Times New Roman"/>
          <w:color w:val="000000"/>
          <w:shd w:val="clear" w:color="auto" w:fill="FFFFFF"/>
        </w:rPr>
      </w:pPr>
      <w:proofErr w:type="spellStart"/>
      <w:r>
        <w:rPr>
          <w:rFonts w:ascii="Times New Roman" w:hAnsi="Times New Roman" w:cs="Times New Roman"/>
          <w:color w:val="000000"/>
          <w:shd w:val="clear" w:color="auto" w:fill="FFFFFF"/>
        </w:rPr>
        <w:t>UNforgotten</w:t>
      </w:r>
      <w:proofErr w:type="spellEnd"/>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MD and</w:t>
      </w:r>
      <w:r w:rsidRPr="004F1FE6">
        <w:rPr>
          <w:rFonts w:ascii="Times New Roman" w:hAnsi="Times New Roman" w:cs="Times New Roman"/>
          <w:b/>
          <w:color w:val="000000"/>
          <w:shd w:val="clear" w:color="auto" w:fill="FFFFFF"/>
        </w:rPr>
        <w:t xml:space="preserve"> Africa</w:t>
      </w:r>
    </w:p>
    <w:p w14:paraId="140CC8CA" w14:textId="52BE2B1C" w:rsidR="00550727" w:rsidRPr="00F62A8A" w:rsidRDefault="00550727" w:rsidP="00550727">
      <w:pPr>
        <w:jc w:val="both"/>
        <w:rPr>
          <w:rFonts w:ascii="Times New Roman" w:hAnsi="Times New Roman" w:cs="Times New Roman"/>
          <w:color w:val="000000"/>
          <w:shd w:val="clear" w:color="auto" w:fill="FFFFFF"/>
        </w:rPr>
      </w:pPr>
      <w:r w:rsidRPr="00F62A8A">
        <w:rPr>
          <w:rFonts w:ascii="Times New Roman" w:hAnsi="Times New Roman" w:cs="Times New Roman"/>
          <w:color w:val="000000"/>
          <w:shd w:val="clear" w:color="auto" w:fill="FFFFFF"/>
        </w:rPr>
        <w:t>University of South Florida</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Tampa, FL</w:t>
      </w:r>
    </w:p>
    <w:p w14:paraId="497FAC8C" w14:textId="41420521" w:rsidR="00550727" w:rsidRPr="00F62A8A" w:rsidRDefault="00550727" w:rsidP="00550727">
      <w:pPr>
        <w:jc w:val="both"/>
        <w:rPr>
          <w:rFonts w:ascii="Times New Roman" w:hAnsi="Times New Roman" w:cs="Times New Roman"/>
        </w:rPr>
      </w:pPr>
      <w:r w:rsidRPr="00F62A8A">
        <w:rPr>
          <w:rFonts w:ascii="Times New Roman" w:hAnsi="Times New Roman" w:cs="Times New Roman"/>
          <w:color w:val="000000"/>
          <w:shd w:val="clear" w:color="auto" w:fill="FFFFFF"/>
        </w:rPr>
        <w:t>Western North Carolina AIDS Project</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Asheville, NC</w:t>
      </w:r>
    </w:p>
    <w:p w14:paraId="26983457" w14:textId="77777777" w:rsidR="00622E08" w:rsidRDefault="00550727" w:rsidP="00622E08">
      <w:pPr>
        <w:pBdr>
          <w:bottom w:val="single" w:sz="6" w:space="1" w:color="auto"/>
        </w:pBdr>
        <w:rPr>
          <w:rFonts w:ascii="Times New Roman" w:hAnsi="Times New Roman" w:cs="Times New Roman"/>
        </w:rPr>
      </w:pPr>
      <w:r w:rsidRPr="00F62A8A">
        <w:rPr>
          <w:rFonts w:ascii="Times New Roman" w:hAnsi="Times New Roman" w:cs="Times New Roman"/>
          <w:color w:val="000000"/>
          <w:shd w:val="clear" w:color="auto" w:fill="FFFFFF"/>
        </w:rPr>
        <w:t>YMCA</w:t>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00750A63">
        <w:rPr>
          <w:rFonts w:ascii="Times New Roman" w:hAnsi="Times New Roman" w:cs="Times New Roman"/>
          <w:color w:val="000000"/>
          <w:shd w:val="clear" w:color="auto" w:fill="FFFFFF"/>
        </w:rPr>
        <w:tab/>
      </w:r>
      <w:r w:rsidRPr="00F62A8A">
        <w:rPr>
          <w:rFonts w:ascii="Times New Roman" w:hAnsi="Times New Roman" w:cs="Times New Roman"/>
          <w:color w:val="000000"/>
          <w:shd w:val="clear" w:color="auto" w:fill="FFFFFF"/>
        </w:rPr>
        <w:t>High</w:t>
      </w:r>
      <w:r w:rsidR="00750A63">
        <w:rPr>
          <w:rFonts w:ascii="Times New Roman" w:hAnsi="Times New Roman" w:cs="Times New Roman"/>
          <w:color w:val="000000"/>
          <w:shd w:val="clear" w:color="auto" w:fill="FFFFFF"/>
        </w:rPr>
        <w:t xml:space="preserve"> </w:t>
      </w:r>
      <w:r w:rsidRPr="00F62A8A">
        <w:rPr>
          <w:rFonts w:ascii="Times New Roman" w:hAnsi="Times New Roman" w:cs="Times New Roman"/>
          <w:color w:val="000000"/>
          <w:shd w:val="clear" w:color="auto" w:fill="FFFFFF"/>
        </w:rPr>
        <w:t>Point</w:t>
      </w:r>
      <w:r w:rsidR="00750A63">
        <w:rPr>
          <w:rFonts w:ascii="Times New Roman" w:hAnsi="Times New Roman" w:cs="Times New Roman"/>
          <w:color w:val="000000"/>
          <w:shd w:val="clear" w:color="auto" w:fill="FFFFFF"/>
        </w:rPr>
        <w:t>;</w:t>
      </w:r>
      <w:r w:rsidRPr="00F62A8A">
        <w:rPr>
          <w:rFonts w:ascii="Times New Roman" w:hAnsi="Times New Roman" w:cs="Times New Roman"/>
          <w:color w:val="000000"/>
          <w:shd w:val="clear" w:color="auto" w:fill="FFFFFF"/>
        </w:rPr>
        <w:t xml:space="preserve"> Asheville, NC</w:t>
      </w:r>
    </w:p>
    <w:p w14:paraId="7DA33AF4" w14:textId="53DED98B" w:rsidR="000571D0" w:rsidRPr="00622E08" w:rsidRDefault="000571D0" w:rsidP="00622E08">
      <w:pPr>
        <w:pBdr>
          <w:bottom w:val="single" w:sz="6" w:space="1" w:color="auto"/>
        </w:pBdr>
        <w:rPr>
          <w:rFonts w:ascii="Times New Roman" w:hAnsi="Times New Roman" w:cs="Times New Roman"/>
        </w:rPr>
      </w:pPr>
    </w:p>
    <w:p w14:paraId="7A19AAC8" w14:textId="3EFFBE4D" w:rsidR="000571D0" w:rsidRPr="00F62A8A" w:rsidRDefault="00E4763A" w:rsidP="00550727">
      <w:pPr>
        <w:rPr>
          <w:rFonts w:ascii="Times" w:eastAsia="Times New Roman" w:hAnsi="Times" w:cs="Times New Roman"/>
          <w:sz w:val="20"/>
          <w:szCs w:val="20"/>
        </w:rPr>
      </w:pPr>
      <w:r w:rsidRPr="00E4763A">
        <w:rPr>
          <w:rFonts w:ascii="Times" w:eastAsia="Times New Roman" w:hAnsi="Times" w:cs="Times New Roman"/>
          <w:sz w:val="20"/>
          <w:szCs w:val="20"/>
        </w:rPr>
        <w:lastRenderedPageBreak/>
        <w:drawing>
          <wp:inline distT="0" distB="0" distL="0" distR="0" wp14:anchorId="743467DC" wp14:editId="0B5B81EC">
            <wp:extent cx="5486400" cy="3086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086100"/>
                    </a:xfrm>
                    <a:prstGeom prst="rect">
                      <a:avLst/>
                    </a:prstGeom>
                  </pic:spPr>
                </pic:pic>
              </a:graphicData>
            </a:graphic>
          </wp:inline>
        </w:drawing>
      </w:r>
    </w:p>
    <w:p w14:paraId="48597DBF" w14:textId="77777777" w:rsidR="00622E08" w:rsidRPr="00A627ED" w:rsidRDefault="006805F1" w:rsidP="000571D0">
      <w:pPr>
        <w:rPr>
          <w:rFonts w:ascii="Times" w:hAnsi="Times" w:cs="Times New Roman"/>
          <w:sz w:val="20"/>
          <w:szCs w:val="20"/>
        </w:rPr>
      </w:pPr>
      <w:r w:rsidRPr="00A627ED">
        <w:rPr>
          <w:rFonts w:ascii="Times New Roman" w:hAnsi="Times New Roman" w:cs="Times New Roman"/>
          <w:color w:val="000000"/>
        </w:rPr>
        <w:t>Graph 1</w:t>
      </w:r>
      <w:r w:rsidR="000571D0" w:rsidRPr="00A627ED">
        <w:rPr>
          <w:rFonts w:ascii="Times New Roman" w:hAnsi="Times New Roman" w:cs="Times New Roman"/>
          <w:color w:val="000000"/>
        </w:rPr>
        <w:t xml:space="preserve">. </w:t>
      </w:r>
      <w:r w:rsidR="000571D0" w:rsidRPr="00A627ED">
        <w:rPr>
          <w:rFonts w:ascii="Times" w:hAnsi="Times" w:cs="Times New Roman"/>
          <w:sz w:val="20"/>
          <w:szCs w:val="20"/>
        </w:rPr>
        <w:t xml:space="preserve"> </w:t>
      </w:r>
    </w:p>
    <w:p w14:paraId="1AEA4C52" w14:textId="77777777" w:rsidR="00A627ED" w:rsidRDefault="00A627ED" w:rsidP="000571D0">
      <w:pPr>
        <w:rPr>
          <w:rFonts w:ascii="Times" w:hAnsi="Times" w:cs="Times New Roman"/>
          <w:sz w:val="20"/>
          <w:szCs w:val="20"/>
        </w:rPr>
      </w:pPr>
    </w:p>
    <w:p w14:paraId="37CCDD79" w14:textId="46EECA91" w:rsidR="000571D0" w:rsidRPr="00A627ED" w:rsidRDefault="000571D0" w:rsidP="000571D0">
      <w:pPr>
        <w:rPr>
          <w:rFonts w:ascii="Times" w:hAnsi="Times" w:cs="Times New Roman"/>
          <w:i/>
          <w:sz w:val="20"/>
          <w:szCs w:val="20"/>
        </w:rPr>
      </w:pPr>
      <w:r w:rsidRPr="00A627ED">
        <w:rPr>
          <w:rFonts w:ascii="Times New Roman" w:hAnsi="Times New Roman" w:cs="Times New Roman"/>
          <w:i/>
          <w:iCs/>
          <w:color w:val="000000"/>
        </w:rPr>
        <w:t>Infographics,</w:t>
      </w:r>
      <w:r w:rsidR="00D30785" w:rsidRPr="00A627ED">
        <w:rPr>
          <w:rFonts w:ascii="Times New Roman" w:hAnsi="Times New Roman" w:cs="Times New Roman"/>
          <w:i/>
          <w:iCs/>
          <w:color w:val="000000"/>
        </w:rPr>
        <w:t xml:space="preserve"> online Master of Science in HR</w:t>
      </w:r>
    </w:p>
    <w:p w14:paraId="4302C6B9" w14:textId="77777777" w:rsidR="009D589C" w:rsidRPr="00F62A8A" w:rsidRDefault="009D589C" w:rsidP="00AD4F0B">
      <w:pPr>
        <w:rPr>
          <w:rFonts w:ascii="Times" w:hAnsi="Times" w:cs="Times New Roman"/>
          <w:sz w:val="20"/>
          <w:szCs w:val="20"/>
        </w:rPr>
      </w:pPr>
    </w:p>
    <w:p w14:paraId="1338B6AF" w14:textId="77777777" w:rsidR="00737B62" w:rsidRPr="00F62A8A" w:rsidRDefault="00737B62" w:rsidP="003947F7">
      <w:pPr>
        <w:jc w:val="both"/>
        <w:rPr>
          <w:rFonts w:ascii="Arial" w:hAnsi="Arial" w:cs="Arial"/>
          <w:i/>
          <w:iCs/>
          <w:color w:val="000000"/>
          <w:sz w:val="22"/>
          <w:szCs w:val="22"/>
        </w:rPr>
      </w:pPr>
    </w:p>
    <w:p w14:paraId="69A76CCB" w14:textId="7BFD4802" w:rsidR="003947F7" w:rsidRPr="00AD4F0B" w:rsidRDefault="003947F7" w:rsidP="00B01940">
      <w:pPr>
        <w:outlineLvl w:val="0"/>
        <w:rPr>
          <w:rFonts w:ascii="Times New Roman" w:hAnsi="Times New Roman" w:cs="Times New Roman"/>
          <w:b/>
        </w:rPr>
      </w:pPr>
      <w:r w:rsidRPr="00AD4F0B">
        <w:rPr>
          <w:rFonts w:ascii="Times New Roman" w:hAnsi="Times New Roman" w:cs="Times New Roman"/>
          <w:b/>
          <w:iCs/>
          <w:color w:val="000000"/>
        </w:rPr>
        <w:t>Description</w:t>
      </w:r>
      <w:r w:rsidR="00AD4F0B">
        <w:rPr>
          <w:rFonts w:ascii="Times New Roman" w:hAnsi="Times New Roman" w:cs="Times New Roman"/>
          <w:b/>
          <w:iCs/>
          <w:color w:val="000000"/>
        </w:rPr>
        <w:t xml:space="preserve"> of the Online Consulting M</w:t>
      </w:r>
      <w:r w:rsidRPr="00AD4F0B">
        <w:rPr>
          <w:rFonts w:ascii="Times New Roman" w:hAnsi="Times New Roman" w:cs="Times New Roman"/>
          <w:b/>
          <w:iCs/>
          <w:color w:val="000000"/>
        </w:rPr>
        <w:t>odel</w:t>
      </w:r>
    </w:p>
    <w:p w14:paraId="5A5B3F87" w14:textId="77777777" w:rsidR="00A627ED" w:rsidRDefault="00A627ED" w:rsidP="000A1A30">
      <w:pPr>
        <w:ind w:firstLine="720"/>
        <w:rPr>
          <w:rFonts w:ascii="Times New Roman" w:hAnsi="Times New Roman" w:cs="Times New Roman"/>
          <w:color w:val="000000"/>
        </w:rPr>
      </w:pPr>
    </w:p>
    <w:p w14:paraId="4B6D5D03" w14:textId="77777777" w:rsidR="000A1A30" w:rsidRDefault="000A1A30" w:rsidP="000A1A30">
      <w:pPr>
        <w:ind w:firstLine="720"/>
        <w:rPr>
          <w:rFonts w:ascii="Times New Roman" w:hAnsi="Times New Roman" w:cs="Times New Roman"/>
          <w:color w:val="000000"/>
        </w:rPr>
      </w:pPr>
      <w:r w:rsidRPr="0045775D">
        <w:rPr>
          <w:rFonts w:ascii="Times New Roman" w:hAnsi="Times New Roman" w:cs="Times New Roman"/>
          <w:color w:val="000000"/>
        </w:rPr>
        <w:t xml:space="preserve">Figure </w:t>
      </w:r>
      <w:r>
        <w:rPr>
          <w:rFonts w:ascii="Times New Roman" w:hAnsi="Times New Roman" w:cs="Times New Roman"/>
          <w:color w:val="000000"/>
        </w:rPr>
        <w:t>2</w:t>
      </w:r>
      <w:r w:rsidRPr="0045775D">
        <w:rPr>
          <w:rFonts w:ascii="Times New Roman" w:hAnsi="Times New Roman" w:cs="Times New Roman"/>
          <w:color w:val="000000"/>
        </w:rPr>
        <w:t xml:space="preserve"> shows</w:t>
      </w:r>
      <w:r w:rsidRPr="00F62A8A">
        <w:rPr>
          <w:rFonts w:ascii="Times New Roman" w:hAnsi="Times New Roman" w:cs="Times New Roman"/>
          <w:color w:val="000000"/>
        </w:rPr>
        <w:t xml:space="preserve"> the consulting model currently used for our online pro bono </w:t>
      </w:r>
    </w:p>
    <w:p w14:paraId="3D961D46" w14:textId="77777777" w:rsidR="000A1A30" w:rsidRDefault="000A1A30" w:rsidP="000A1A30">
      <w:pPr>
        <w:ind w:firstLine="720"/>
        <w:rPr>
          <w:rFonts w:ascii="Times New Roman" w:hAnsi="Times New Roman" w:cs="Times New Roman"/>
          <w:color w:val="000000"/>
        </w:rPr>
      </w:pPr>
    </w:p>
    <w:p w14:paraId="42EDD076" w14:textId="77777777" w:rsidR="000A1A30" w:rsidRPr="00F62A8A" w:rsidRDefault="000A1A30" w:rsidP="000A1A30">
      <w:pPr>
        <w:rPr>
          <w:rFonts w:ascii="Times New Roman" w:hAnsi="Times New Roman" w:cs="Times New Roman"/>
          <w:color w:val="000000"/>
        </w:rPr>
      </w:pPr>
      <w:r w:rsidRPr="00F62A8A">
        <w:rPr>
          <w:rFonts w:ascii="Times New Roman" w:hAnsi="Times New Roman" w:cs="Times New Roman"/>
          <w:color w:val="000000"/>
        </w:rPr>
        <w:t>consulting projects.</w:t>
      </w:r>
    </w:p>
    <w:p w14:paraId="38630407" w14:textId="77777777" w:rsidR="000A1A30" w:rsidRPr="00F62A8A" w:rsidRDefault="000A1A30" w:rsidP="000A1A30">
      <w:pPr>
        <w:rPr>
          <w:rFonts w:ascii="Times" w:eastAsia="Times New Roman" w:hAnsi="Times" w:cs="Times New Roman"/>
          <w:sz w:val="20"/>
          <w:szCs w:val="20"/>
        </w:rPr>
      </w:pPr>
    </w:p>
    <w:p w14:paraId="499E4D1F" w14:textId="77777777" w:rsidR="000A1A30" w:rsidRPr="00F62A8A" w:rsidRDefault="000A1A30" w:rsidP="000A1A30">
      <w:pPr>
        <w:spacing w:line="480" w:lineRule="auto"/>
        <w:rPr>
          <w:rFonts w:ascii="Times" w:hAnsi="Times" w:cs="Times New Roman"/>
          <w:sz w:val="20"/>
          <w:szCs w:val="20"/>
        </w:rPr>
      </w:pPr>
      <w:r w:rsidRPr="00F62A8A">
        <w:rPr>
          <w:rFonts w:ascii="Times New Roman" w:hAnsi="Times New Roman" w:cs="Times New Roman"/>
          <w:noProof/>
          <w:color w:val="000000"/>
        </w:rPr>
        <w:drawing>
          <wp:inline distT="0" distB="0" distL="0" distR="0" wp14:anchorId="09049E66" wp14:editId="113D574B">
            <wp:extent cx="5979469" cy="2520193"/>
            <wp:effectExtent l="0" t="0" r="0" b="0"/>
            <wp:docPr id="5" name="Picture 5" descr="https://lh3.googleusercontent.com/y8_R6QAoUvm-atBpsyXxW9fLDOyNQjMnYCIekIp7-SklHDVxtOeU1UXx-j_lxjibJaqm8ZWqNcl5gD5EpBmOtft_UVYi75RnpJQ8ydk4lOP-84hBEdwgPcwE_l1a4K-g8h6oIE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8_R6QAoUvm-atBpsyXxW9fLDOyNQjMnYCIekIp7-SklHDVxtOeU1UXx-j_lxjibJaqm8ZWqNcl5gD5EpBmOtft_UVYi75RnpJQ8ydk4lOP-84hBEdwgPcwE_l1a4K-g8h6oIEq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389" cy="2521002"/>
                    </a:xfrm>
                    <a:prstGeom prst="rect">
                      <a:avLst/>
                    </a:prstGeom>
                    <a:noFill/>
                    <a:ln>
                      <a:noFill/>
                    </a:ln>
                  </pic:spPr>
                </pic:pic>
              </a:graphicData>
            </a:graphic>
          </wp:inline>
        </w:drawing>
      </w:r>
    </w:p>
    <w:p w14:paraId="59016A2A" w14:textId="77777777" w:rsidR="000A1A30" w:rsidRPr="00F62A8A" w:rsidRDefault="000A1A30" w:rsidP="000A1A30">
      <w:pPr>
        <w:jc w:val="both"/>
        <w:rPr>
          <w:rFonts w:ascii="Times" w:hAnsi="Times" w:cs="Times New Roman"/>
          <w:sz w:val="20"/>
          <w:szCs w:val="20"/>
        </w:rPr>
      </w:pPr>
    </w:p>
    <w:p w14:paraId="2652A72C" w14:textId="77777777" w:rsidR="000A1A30" w:rsidRDefault="000A1A30" w:rsidP="000A1A30">
      <w:pPr>
        <w:outlineLvl w:val="0"/>
        <w:rPr>
          <w:rFonts w:ascii="Times" w:hAnsi="Times" w:cs="Times New Roman"/>
          <w:sz w:val="20"/>
          <w:szCs w:val="20"/>
        </w:rPr>
      </w:pPr>
      <w:r w:rsidRPr="00A627ED">
        <w:rPr>
          <w:rFonts w:ascii="Times New Roman" w:hAnsi="Times New Roman" w:cs="Times New Roman"/>
          <w:color w:val="000000"/>
        </w:rPr>
        <w:t xml:space="preserve">Figure 2. </w:t>
      </w:r>
      <w:r w:rsidRPr="00A627ED">
        <w:rPr>
          <w:rFonts w:ascii="Times" w:hAnsi="Times" w:cs="Times New Roman"/>
          <w:sz w:val="20"/>
          <w:szCs w:val="20"/>
        </w:rPr>
        <w:t xml:space="preserve"> </w:t>
      </w:r>
    </w:p>
    <w:p w14:paraId="297E9991" w14:textId="77777777" w:rsidR="00A627ED" w:rsidRPr="00A627ED" w:rsidRDefault="00A627ED" w:rsidP="000A1A30">
      <w:pPr>
        <w:outlineLvl w:val="0"/>
        <w:rPr>
          <w:rFonts w:ascii="Times" w:hAnsi="Times" w:cs="Times New Roman"/>
          <w:sz w:val="20"/>
          <w:szCs w:val="20"/>
        </w:rPr>
      </w:pPr>
    </w:p>
    <w:p w14:paraId="060F517F" w14:textId="78D616DB" w:rsidR="003947F7" w:rsidRPr="00A627ED" w:rsidRDefault="000A1A30" w:rsidP="00A627ED">
      <w:pPr>
        <w:outlineLvl w:val="0"/>
        <w:rPr>
          <w:rFonts w:ascii="Times" w:hAnsi="Times" w:cs="Times New Roman"/>
          <w:i/>
          <w:sz w:val="20"/>
          <w:szCs w:val="20"/>
        </w:rPr>
      </w:pPr>
      <w:r w:rsidRPr="00A627ED">
        <w:rPr>
          <w:rFonts w:ascii="Times New Roman" w:hAnsi="Times New Roman" w:cs="Times New Roman"/>
          <w:i/>
          <w:iCs/>
          <w:color w:val="000000"/>
        </w:rPr>
        <w:lastRenderedPageBreak/>
        <w:t>E-consulting Model: 3 steps in 10 weeks</w:t>
      </w:r>
    </w:p>
    <w:p w14:paraId="1E248FBF" w14:textId="77777777" w:rsidR="00622E08" w:rsidRPr="00F62A8A" w:rsidRDefault="00622E08" w:rsidP="003947F7">
      <w:pPr>
        <w:rPr>
          <w:rFonts w:ascii="Times New Roman" w:eastAsia="Times New Roman" w:hAnsi="Times New Roman" w:cs="Times New Roman"/>
        </w:rPr>
      </w:pPr>
    </w:p>
    <w:p w14:paraId="14B6197B" w14:textId="0DFEC426" w:rsidR="003947F7" w:rsidRPr="00AD4F0B" w:rsidRDefault="00AD4F0B" w:rsidP="00B01940">
      <w:pPr>
        <w:jc w:val="both"/>
        <w:outlineLvl w:val="0"/>
        <w:rPr>
          <w:rFonts w:ascii="Times New Roman" w:hAnsi="Times New Roman" w:cs="Times New Roman"/>
          <w:b/>
          <w:iCs/>
        </w:rPr>
      </w:pPr>
      <w:r>
        <w:rPr>
          <w:rFonts w:ascii="Times New Roman" w:hAnsi="Times New Roman" w:cs="Times New Roman"/>
          <w:b/>
          <w:iCs/>
        </w:rPr>
        <w:t>From Online Student Teams F</w:t>
      </w:r>
      <w:r w:rsidR="003947F7" w:rsidRPr="00AD4F0B">
        <w:rPr>
          <w:rFonts w:ascii="Times New Roman" w:hAnsi="Times New Roman" w:cs="Times New Roman"/>
          <w:b/>
          <w:iCs/>
        </w:rPr>
        <w:t>ormation</w:t>
      </w:r>
      <w:r>
        <w:rPr>
          <w:rFonts w:ascii="Times New Roman" w:hAnsi="Times New Roman" w:cs="Times New Roman"/>
          <w:b/>
          <w:iCs/>
        </w:rPr>
        <w:t xml:space="preserve"> to Consulting Project D</w:t>
      </w:r>
      <w:r w:rsidR="00DE1D6D" w:rsidRPr="00AD4F0B">
        <w:rPr>
          <w:rFonts w:ascii="Times New Roman" w:hAnsi="Times New Roman" w:cs="Times New Roman"/>
          <w:b/>
          <w:iCs/>
        </w:rPr>
        <w:t>elivery</w:t>
      </w:r>
    </w:p>
    <w:p w14:paraId="7C6D85C0" w14:textId="77777777" w:rsidR="00663439" w:rsidRPr="00F62A8A" w:rsidRDefault="00663439" w:rsidP="003947F7">
      <w:pPr>
        <w:jc w:val="both"/>
        <w:rPr>
          <w:rFonts w:ascii="Times New Roman" w:hAnsi="Times New Roman" w:cs="Times New Roman"/>
        </w:rPr>
      </w:pPr>
    </w:p>
    <w:p w14:paraId="45AD8AA8" w14:textId="79A107B0" w:rsidR="00D45D94" w:rsidRPr="00F62A8A" w:rsidRDefault="003947F7" w:rsidP="00A627ED">
      <w:pPr>
        <w:spacing w:line="480" w:lineRule="auto"/>
        <w:ind w:firstLine="720"/>
        <w:jc w:val="both"/>
        <w:rPr>
          <w:rFonts w:ascii="Times New Roman" w:hAnsi="Times New Roman" w:cs="Times New Roman"/>
        </w:rPr>
      </w:pPr>
      <w:r w:rsidRPr="00F62A8A">
        <w:rPr>
          <w:rFonts w:ascii="Times New Roman" w:hAnsi="Times New Roman" w:cs="Times New Roman"/>
        </w:rPr>
        <w:t xml:space="preserve">The projects are developed over a period of 10 weeks. During a typical, 16-week semester, this leaves a 6-week buffer for </w:t>
      </w:r>
      <w:r w:rsidR="007008F1" w:rsidRPr="00F62A8A">
        <w:rPr>
          <w:rFonts w:ascii="Times New Roman" w:hAnsi="Times New Roman" w:cs="Times New Roman"/>
        </w:rPr>
        <w:t xml:space="preserve">team formation and </w:t>
      </w:r>
      <w:r w:rsidRPr="00F62A8A">
        <w:rPr>
          <w:rFonts w:ascii="Times New Roman" w:hAnsi="Times New Roman" w:cs="Times New Roman"/>
        </w:rPr>
        <w:t xml:space="preserve">additional assistance </w:t>
      </w:r>
      <w:r w:rsidR="007008F1" w:rsidRPr="00F62A8A">
        <w:rPr>
          <w:rFonts w:ascii="Times New Roman" w:hAnsi="Times New Roman" w:cs="Times New Roman"/>
        </w:rPr>
        <w:t xml:space="preserve">to the client once the project is completed, </w:t>
      </w:r>
      <w:r w:rsidR="00DE1D6D" w:rsidRPr="00F62A8A">
        <w:rPr>
          <w:rFonts w:ascii="Times New Roman" w:hAnsi="Times New Roman" w:cs="Times New Roman"/>
        </w:rPr>
        <w:t>should it be needed</w:t>
      </w:r>
      <w:r w:rsidRPr="00F62A8A">
        <w:rPr>
          <w:rFonts w:ascii="Times New Roman" w:hAnsi="Times New Roman" w:cs="Times New Roman"/>
        </w:rPr>
        <w:t xml:space="preserve">. </w:t>
      </w:r>
      <w:r w:rsidR="007008F1" w:rsidRPr="00F62A8A">
        <w:rPr>
          <w:rFonts w:ascii="Times New Roman" w:hAnsi="Times New Roman" w:cs="Times New Roman"/>
        </w:rPr>
        <w:t>The buffer also</w:t>
      </w:r>
      <w:r w:rsidRPr="00F62A8A">
        <w:rPr>
          <w:rFonts w:ascii="Times New Roman" w:hAnsi="Times New Roman" w:cs="Times New Roman"/>
        </w:rPr>
        <w:t xml:space="preserve"> allows </w:t>
      </w:r>
      <w:r w:rsidR="007008F1" w:rsidRPr="00F62A8A">
        <w:rPr>
          <w:rFonts w:ascii="Times New Roman" w:hAnsi="Times New Roman" w:cs="Times New Roman"/>
        </w:rPr>
        <w:t>for an effective closure with the consulting clien</w:t>
      </w:r>
      <w:r w:rsidR="00AF0E29" w:rsidRPr="00F62A8A">
        <w:rPr>
          <w:rFonts w:ascii="Times New Roman" w:hAnsi="Times New Roman" w:cs="Times New Roman"/>
        </w:rPr>
        <w:t>t</w:t>
      </w:r>
      <w:r w:rsidR="007008F1" w:rsidRPr="00F62A8A">
        <w:rPr>
          <w:rFonts w:ascii="Times New Roman" w:hAnsi="Times New Roman" w:cs="Times New Roman"/>
        </w:rPr>
        <w:t xml:space="preserve"> and </w:t>
      </w:r>
      <w:r w:rsidRPr="00F62A8A">
        <w:rPr>
          <w:rFonts w:ascii="Times New Roman" w:hAnsi="Times New Roman" w:cs="Times New Roman"/>
        </w:rPr>
        <w:t>for a post-assessmen</w:t>
      </w:r>
      <w:r w:rsidR="007008F1" w:rsidRPr="00F62A8A">
        <w:rPr>
          <w:rFonts w:ascii="Times New Roman" w:hAnsi="Times New Roman" w:cs="Times New Roman"/>
        </w:rPr>
        <w:t>t</w:t>
      </w:r>
      <w:r w:rsidR="00DE1D6D" w:rsidRPr="00F62A8A">
        <w:rPr>
          <w:rFonts w:ascii="Times New Roman" w:hAnsi="Times New Roman" w:cs="Times New Roman"/>
        </w:rPr>
        <w:t xml:space="preserve"> about the service rendered</w:t>
      </w:r>
      <w:r w:rsidR="007008F1" w:rsidRPr="00F62A8A">
        <w:rPr>
          <w:rFonts w:ascii="Times New Roman" w:hAnsi="Times New Roman" w:cs="Times New Roman"/>
        </w:rPr>
        <w:t>.</w:t>
      </w:r>
      <w:r w:rsidR="00DE1D6D" w:rsidRPr="00F62A8A">
        <w:rPr>
          <w:rFonts w:ascii="Times New Roman" w:hAnsi="Times New Roman" w:cs="Times New Roman"/>
        </w:rPr>
        <w:t xml:space="preserve"> All</w:t>
      </w:r>
      <w:r w:rsidR="00A41F69" w:rsidRPr="00F62A8A">
        <w:rPr>
          <w:rFonts w:ascii="Times New Roman" w:hAnsi="Times New Roman" w:cs="Times New Roman"/>
        </w:rPr>
        <w:t xml:space="preserve"> team</w:t>
      </w:r>
      <w:r w:rsidR="00DE1D6D" w:rsidRPr="00F62A8A">
        <w:rPr>
          <w:rFonts w:ascii="Times New Roman" w:hAnsi="Times New Roman" w:cs="Times New Roman"/>
        </w:rPr>
        <w:t>s</w:t>
      </w:r>
      <w:r w:rsidR="00A41F69" w:rsidRPr="00F62A8A">
        <w:rPr>
          <w:rFonts w:ascii="Times New Roman" w:hAnsi="Times New Roman" w:cs="Times New Roman"/>
        </w:rPr>
        <w:t xml:space="preserve"> o</w:t>
      </w:r>
      <w:r w:rsidR="00DE1D6D" w:rsidRPr="00F62A8A">
        <w:rPr>
          <w:rFonts w:ascii="Times New Roman" w:hAnsi="Times New Roman" w:cs="Times New Roman"/>
        </w:rPr>
        <w:t>f HR student-consultants follow</w:t>
      </w:r>
      <w:r w:rsidR="00A41F69" w:rsidRPr="00F62A8A">
        <w:rPr>
          <w:rFonts w:ascii="Times New Roman" w:hAnsi="Times New Roman" w:cs="Times New Roman"/>
        </w:rPr>
        <w:t xml:space="preserve"> a 3-step consulting model</w:t>
      </w:r>
      <w:r w:rsidR="0053158F" w:rsidRPr="00F62A8A">
        <w:rPr>
          <w:rFonts w:ascii="Times New Roman" w:hAnsi="Times New Roman" w:cs="Times New Roman"/>
        </w:rPr>
        <w:t>, which the author has developed and fine-tuned over the years consulting with students in an online environment</w:t>
      </w:r>
      <w:r w:rsidR="00A41F69" w:rsidRPr="00F62A8A">
        <w:rPr>
          <w:rFonts w:ascii="Times New Roman" w:hAnsi="Times New Roman" w:cs="Times New Roman"/>
        </w:rPr>
        <w:t xml:space="preserve">. </w:t>
      </w:r>
      <w:r w:rsidR="0053158F" w:rsidRPr="00F62A8A">
        <w:rPr>
          <w:rFonts w:ascii="Times New Roman" w:hAnsi="Times New Roman" w:cs="Times New Roman"/>
        </w:rPr>
        <w:t xml:space="preserve">One of the goals of the 3-step model is to maximize work processes while minimizing contact time with the client who is often focused on his/her efforts to fulfil the mission of her organization. </w:t>
      </w:r>
      <w:r w:rsidR="00A41F69" w:rsidRPr="00F62A8A">
        <w:rPr>
          <w:rFonts w:ascii="Times New Roman" w:hAnsi="Times New Roman" w:cs="Times New Roman"/>
        </w:rPr>
        <w:t xml:space="preserve">Through </w:t>
      </w:r>
      <w:r w:rsidR="00DE1D6D" w:rsidRPr="00F62A8A">
        <w:rPr>
          <w:rFonts w:ascii="Times New Roman" w:hAnsi="Times New Roman" w:cs="Times New Roman"/>
        </w:rPr>
        <w:t>a Project Manager, the t</w:t>
      </w:r>
      <w:r w:rsidR="00A41F69" w:rsidRPr="00F62A8A">
        <w:rPr>
          <w:rFonts w:ascii="Times New Roman" w:hAnsi="Times New Roman" w:cs="Times New Roman"/>
        </w:rPr>
        <w:t xml:space="preserve">eam and the client schedule one conference call at each step of the consulting process. </w:t>
      </w:r>
      <w:r w:rsidR="00DE1D6D" w:rsidRPr="00F62A8A">
        <w:rPr>
          <w:rFonts w:ascii="Times New Roman" w:hAnsi="Times New Roman" w:cs="Times New Roman"/>
        </w:rPr>
        <w:t>In between calls, the team develops the project.</w:t>
      </w:r>
    </w:p>
    <w:p w14:paraId="78D0787E" w14:textId="0E01B5CA" w:rsidR="00700DE0" w:rsidRPr="00F62A8A" w:rsidRDefault="00F54FC5" w:rsidP="00AD4F0B">
      <w:pPr>
        <w:spacing w:line="480" w:lineRule="auto"/>
        <w:ind w:firstLine="720"/>
        <w:jc w:val="both"/>
        <w:outlineLvl w:val="0"/>
        <w:rPr>
          <w:rFonts w:ascii="Times New Roman" w:hAnsi="Times New Roman" w:cs="Times New Roman"/>
        </w:rPr>
      </w:pPr>
      <w:r w:rsidRPr="00AD4F0B">
        <w:rPr>
          <w:rFonts w:ascii="Times New Roman" w:hAnsi="Times New Roman" w:cs="Times New Roman"/>
          <w:b/>
        </w:rPr>
        <w:t>Step 1</w:t>
      </w:r>
      <w:r w:rsidR="0075576E">
        <w:rPr>
          <w:rFonts w:ascii="Times New Roman" w:hAnsi="Times New Roman" w:cs="Times New Roman"/>
        </w:rPr>
        <w:t xml:space="preserve">. </w:t>
      </w:r>
      <w:r w:rsidR="004A2ACB" w:rsidRPr="00F62A8A">
        <w:rPr>
          <w:rFonts w:ascii="Times New Roman" w:hAnsi="Times New Roman" w:cs="Times New Roman"/>
        </w:rPr>
        <w:t xml:space="preserve">At step one, </w:t>
      </w:r>
      <w:r w:rsidR="00A41F69" w:rsidRPr="00F62A8A">
        <w:rPr>
          <w:rFonts w:ascii="Times New Roman" w:hAnsi="Times New Roman" w:cs="Times New Roman"/>
        </w:rPr>
        <w:t>a first “Mee</w:t>
      </w:r>
      <w:r w:rsidR="00F60187" w:rsidRPr="00F62A8A">
        <w:rPr>
          <w:rFonts w:ascii="Times New Roman" w:hAnsi="Times New Roman" w:cs="Times New Roman"/>
        </w:rPr>
        <w:t>t and Greet” call is scheduled</w:t>
      </w:r>
      <w:r w:rsidR="00DE1D6D" w:rsidRPr="00F62A8A">
        <w:rPr>
          <w:rFonts w:ascii="Times New Roman" w:hAnsi="Times New Roman" w:cs="Times New Roman"/>
        </w:rPr>
        <w:t xml:space="preserve"> (Call 1)</w:t>
      </w:r>
      <w:r w:rsidR="00F60187" w:rsidRPr="00F62A8A">
        <w:rPr>
          <w:rFonts w:ascii="Times New Roman" w:hAnsi="Times New Roman" w:cs="Times New Roman"/>
        </w:rPr>
        <w:t xml:space="preserve">. Ideally, </w:t>
      </w:r>
      <w:r w:rsidR="00700DE0" w:rsidRPr="00F62A8A">
        <w:rPr>
          <w:rFonts w:ascii="Times New Roman" w:hAnsi="Times New Roman" w:cs="Times New Roman"/>
        </w:rPr>
        <w:t>all calls should start and end on</w:t>
      </w:r>
      <w:r w:rsidR="00F60187" w:rsidRPr="00F62A8A">
        <w:rPr>
          <w:rFonts w:ascii="Times New Roman" w:hAnsi="Times New Roman" w:cs="Times New Roman"/>
        </w:rPr>
        <w:t xml:space="preserve"> time and should not last more than 30 minutes unless more time is warranted. This prevents client fatigue and enhances the </w:t>
      </w:r>
      <w:r w:rsidR="00700DE0" w:rsidRPr="00F62A8A">
        <w:rPr>
          <w:rFonts w:ascii="Times New Roman" w:hAnsi="Times New Roman" w:cs="Times New Roman"/>
        </w:rPr>
        <w:t>likelihood</w:t>
      </w:r>
      <w:r w:rsidR="00F60187" w:rsidRPr="00F62A8A">
        <w:rPr>
          <w:rFonts w:ascii="Times New Roman" w:hAnsi="Times New Roman" w:cs="Times New Roman"/>
        </w:rPr>
        <w:t xml:space="preserve"> that the client will commit to attending </w:t>
      </w:r>
      <w:r w:rsidR="00700DE0" w:rsidRPr="00F62A8A">
        <w:rPr>
          <w:rFonts w:ascii="Times New Roman" w:hAnsi="Times New Roman" w:cs="Times New Roman"/>
        </w:rPr>
        <w:t>all</w:t>
      </w:r>
      <w:r w:rsidR="00F60187" w:rsidRPr="00F62A8A">
        <w:rPr>
          <w:rFonts w:ascii="Times New Roman" w:hAnsi="Times New Roman" w:cs="Times New Roman"/>
        </w:rPr>
        <w:t xml:space="preserve"> conference call</w:t>
      </w:r>
      <w:r w:rsidR="00700DE0" w:rsidRPr="00F62A8A">
        <w:rPr>
          <w:rFonts w:ascii="Times New Roman" w:hAnsi="Times New Roman" w:cs="Times New Roman"/>
        </w:rPr>
        <w:t>s</w:t>
      </w:r>
      <w:r w:rsidR="00F60187" w:rsidRPr="00F62A8A">
        <w:rPr>
          <w:rFonts w:ascii="Times New Roman" w:hAnsi="Times New Roman" w:cs="Times New Roman"/>
        </w:rPr>
        <w:t xml:space="preserve">. </w:t>
      </w:r>
    </w:p>
    <w:p w14:paraId="7AD29BD3" w14:textId="65D47379" w:rsidR="00700DE0" w:rsidRPr="00F62A8A" w:rsidRDefault="00DE1D6D" w:rsidP="002A5F5E">
      <w:pPr>
        <w:spacing w:line="480" w:lineRule="auto"/>
        <w:ind w:firstLine="720"/>
        <w:rPr>
          <w:rFonts w:ascii="Times New Roman" w:hAnsi="Times New Roman" w:cs="Times New Roman"/>
        </w:rPr>
      </w:pPr>
      <w:r w:rsidRPr="00F62A8A">
        <w:rPr>
          <w:rFonts w:ascii="Times New Roman" w:hAnsi="Times New Roman" w:cs="Times New Roman"/>
          <w:color w:val="000000"/>
        </w:rPr>
        <w:t>This initial</w:t>
      </w:r>
      <w:r w:rsidR="00700DE0" w:rsidRPr="00F62A8A">
        <w:rPr>
          <w:rFonts w:ascii="Times New Roman" w:hAnsi="Times New Roman" w:cs="Times New Roman"/>
          <w:color w:val="000000"/>
        </w:rPr>
        <w:t xml:space="preserve"> call between all parties should occur no later than week 2 of the semester (the week after the teams are </w:t>
      </w:r>
      <w:r w:rsidR="00700DE0" w:rsidRPr="00F62A8A">
        <w:rPr>
          <w:rFonts w:ascii="Times New Roman" w:hAnsi="Times New Roman" w:cs="Times New Roman"/>
        </w:rPr>
        <w:t>formed). The go</w:t>
      </w:r>
      <w:r w:rsidRPr="00F62A8A">
        <w:rPr>
          <w:rFonts w:ascii="Times New Roman" w:hAnsi="Times New Roman" w:cs="Times New Roman"/>
        </w:rPr>
        <w:t xml:space="preserve">al of the first call is for all </w:t>
      </w:r>
      <w:r w:rsidR="00700DE0" w:rsidRPr="00F62A8A">
        <w:rPr>
          <w:rFonts w:ascii="Times New Roman" w:hAnsi="Times New Roman" w:cs="Times New Roman"/>
        </w:rPr>
        <w:t xml:space="preserve">parties to get </w:t>
      </w:r>
      <w:r w:rsidRPr="00F62A8A">
        <w:rPr>
          <w:rFonts w:ascii="Times New Roman" w:hAnsi="Times New Roman" w:cs="Times New Roman"/>
        </w:rPr>
        <w:t xml:space="preserve">to </w:t>
      </w:r>
      <w:r w:rsidR="00700DE0" w:rsidRPr="00F62A8A">
        <w:rPr>
          <w:rFonts w:ascii="Times New Roman" w:hAnsi="Times New Roman" w:cs="Times New Roman"/>
        </w:rPr>
        <w:t>know each other and for the student-consultants to gain a</w:t>
      </w:r>
      <w:r w:rsidRPr="00F62A8A">
        <w:rPr>
          <w:rFonts w:ascii="Times New Roman" w:hAnsi="Times New Roman" w:cs="Times New Roman"/>
        </w:rPr>
        <w:t>n in-depth</w:t>
      </w:r>
      <w:r w:rsidR="00700DE0" w:rsidRPr="00F62A8A">
        <w:rPr>
          <w:rFonts w:ascii="Times New Roman" w:hAnsi="Times New Roman" w:cs="Times New Roman"/>
        </w:rPr>
        <w:t xml:space="preserve"> understanding of client’s HR </w:t>
      </w:r>
      <w:r w:rsidRPr="00F62A8A">
        <w:rPr>
          <w:rFonts w:ascii="Times New Roman" w:hAnsi="Times New Roman" w:cs="Times New Roman"/>
        </w:rPr>
        <w:t>needs by asking questions to the client</w:t>
      </w:r>
      <w:r w:rsidR="00700DE0" w:rsidRPr="00F62A8A">
        <w:rPr>
          <w:rFonts w:ascii="Times New Roman" w:hAnsi="Times New Roman" w:cs="Times New Roman"/>
        </w:rPr>
        <w:t xml:space="preserve">. By the end of the call, students should have enough information to start their </w:t>
      </w:r>
      <w:r w:rsidRPr="00F62A8A">
        <w:rPr>
          <w:rFonts w:ascii="Times New Roman" w:hAnsi="Times New Roman" w:cs="Times New Roman"/>
        </w:rPr>
        <w:t xml:space="preserve">consulting </w:t>
      </w:r>
      <w:r w:rsidR="00700DE0" w:rsidRPr="00F62A8A">
        <w:rPr>
          <w:rFonts w:ascii="Times New Roman" w:hAnsi="Times New Roman" w:cs="Times New Roman"/>
        </w:rPr>
        <w:t>work</w:t>
      </w:r>
      <w:r w:rsidRPr="00F62A8A">
        <w:rPr>
          <w:rFonts w:ascii="Times New Roman" w:hAnsi="Times New Roman" w:cs="Times New Roman"/>
        </w:rPr>
        <w:t>. This call is quite crucial to build</w:t>
      </w:r>
      <w:r w:rsidR="00700DE0" w:rsidRPr="00F62A8A">
        <w:rPr>
          <w:rFonts w:ascii="Times New Roman" w:hAnsi="Times New Roman" w:cs="Times New Roman"/>
        </w:rPr>
        <w:t xml:space="preserve"> a </w:t>
      </w:r>
      <w:r w:rsidRPr="00F62A8A">
        <w:rPr>
          <w:rFonts w:ascii="Times New Roman" w:hAnsi="Times New Roman" w:cs="Times New Roman"/>
        </w:rPr>
        <w:t xml:space="preserve">trusting </w:t>
      </w:r>
      <w:r w:rsidR="00700DE0" w:rsidRPr="00F62A8A">
        <w:rPr>
          <w:rFonts w:ascii="Times New Roman" w:hAnsi="Times New Roman" w:cs="Times New Roman"/>
        </w:rPr>
        <w:t>relationship with the client</w:t>
      </w:r>
      <w:r w:rsidRPr="00F62A8A">
        <w:rPr>
          <w:rFonts w:ascii="Times New Roman" w:hAnsi="Times New Roman" w:cs="Times New Roman"/>
        </w:rPr>
        <w:t xml:space="preserve"> (Germain &amp; McGuire, 2014; </w:t>
      </w:r>
      <w:proofErr w:type="spellStart"/>
      <w:r w:rsidRPr="00F62A8A">
        <w:rPr>
          <w:rFonts w:ascii="Times New Roman" w:hAnsi="Times New Roman" w:cs="Times New Roman"/>
        </w:rPr>
        <w:lastRenderedPageBreak/>
        <w:t>McGorry</w:t>
      </w:r>
      <w:proofErr w:type="spellEnd"/>
      <w:r w:rsidRPr="00F62A8A">
        <w:rPr>
          <w:rFonts w:ascii="Times New Roman" w:hAnsi="Times New Roman" w:cs="Times New Roman"/>
        </w:rPr>
        <w:t>, 2006)</w:t>
      </w:r>
      <w:r w:rsidR="00700DE0" w:rsidRPr="00F62A8A">
        <w:rPr>
          <w:rFonts w:ascii="Times New Roman" w:hAnsi="Times New Roman" w:cs="Times New Roman"/>
        </w:rPr>
        <w:t>, for teams</w:t>
      </w:r>
      <w:r w:rsidRPr="00F62A8A">
        <w:rPr>
          <w:rFonts w:ascii="Times New Roman" w:hAnsi="Times New Roman" w:cs="Times New Roman"/>
        </w:rPr>
        <w:t xml:space="preserve"> to establish credibility</w:t>
      </w:r>
      <w:r w:rsidR="00700DE0" w:rsidRPr="00F62A8A">
        <w:rPr>
          <w:rFonts w:ascii="Times New Roman" w:hAnsi="Times New Roman" w:cs="Times New Roman"/>
        </w:rPr>
        <w:t xml:space="preserve">, </w:t>
      </w:r>
      <w:r w:rsidRPr="00F62A8A">
        <w:rPr>
          <w:rFonts w:ascii="Times New Roman" w:hAnsi="Times New Roman" w:cs="Times New Roman"/>
        </w:rPr>
        <w:t xml:space="preserve">and to </w:t>
      </w:r>
      <w:r w:rsidR="00700DE0" w:rsidRPr="00F62A8A">
        <w:rPr>
          <w:rFonts w:ascii="Times New Roman" w:hAnsi="Times New Roman" w:cs="Times New Roman"/>
        </w:rPr>
        <w:t>clarify expectations an</w:t>
      </w:r>
      <w:r w:rsidRPr="00F62A8A">
        <w:rPr>
          <w:rFonts w:ascii="Times New Roman" w:hAnsi="Times New Roman" w:cs="Times New Roman"/>
        </w:rPr>
        <w:t>d timelines for all parties</w:t>
      </w:r>
      <w:r w:rsidR="00700DE0" w:rsidRPr="00F62A8A">
        <w:rPr>
          <w:rFonts w:ascii="Times New Roman" w:hAnsi="Times New Roman" w:cs="Times New Roman"/>
        </w:rPr>
        <w:t xml:space="preserve">. </w:t>
      </w:r>
    </w:p>
    <w:p w14:paraId="59F155E2" w14:textId="31B0EF7D" w:rsidR="00F54FC5" w:rsidRPr="00F62A8A" w:rsidRDefault="00B7492A" w:rsidP="00A627ED">
      <w:pPr>
        <w:spacing w:line="480" w:lineRule="auto"/>
        <w:jc w:val="both"/>
        <w:rPr>
          <w:rFonts w:ascii="Times New Roman" w:hAnsi="Times New Roman" w:cs="Times New Roman"/>
        </w:rPr>
      </w:pPr>
      <w:r w:rsidRPr="00F62A8A">
        <w:rPr>
          <w:rFonts w:ascii="Times New Roman" w:hAnsi="Times New Roman" w:cs="Times New Roman"/>
        </w:rPr>
        <w:t>If the Team needs more information f</w:t>
      </w:r>
      <w:r w:rsidR="00DE1D6D" w:rsidRPr="00F62A8A">
        <w:rPr>
          <w:rFonts w:ascii="Times New Roman" w:hAnsi="Times New Roman" w:cs="Times New Roman"/>
        </w:rPr>
        <w:t>rom the client after C</w:t>
      </w:r>
      <w:r w:rsidRPr="00F62A8A">
        <w:rPr>
          <w:rFonts w:ascii="Times New Roman" w:hAnsi="Times New Roman" w:cs="Times New Roman"/>
        </w:rPr>
        <w:t xml:space="preserve">all 1, emails can be exchanged. </w:t>
      </w:r>
      <w:r w:rsidR="00A41F69" w:rsidRPr="00F62A8A">
        <w:rPr>
          <w:rFonts w:ascii="Times New Roman" w:hAnsi="Times New Roman" w:cs="Times New Roman"/>
        </w:rPr>
        <w:t xml:space="preserve">To prevent </w:t>
      </w:r>
      <w:r w:rsidR="00F60187" w:rsidRPr="00F62A8A">
        <w:rPr>
          <w:rFonts w:ascii="Times New Roman" w:hAnsi="Times New Roman" w:cs="Times New Roman"/>
        </w:rPr>
        <w:t>excess and repetition, these emails</w:t>
      </w:r>
      <w:r w:rsidR="00A41F69" w:rsidRPr="00F62A8A">
        <w:rPr>
          <w:rFonts w:ascii="Times New Roman" w:hAnsi="Times New Roman" w:cs="Times New Roman"/>
        </w:rPr>
        <w:t xml:space="preserve"> should be channeled th</w:t>
      </w:r>
      <w:r w:rsidR="00D30785">
        <w:rPr>
          <w:rFonts w:ascii="Times New Roman" w:hAnsi="Times New Roman" w:cs="Times New Roman"/>
        </w:rPr>
        <w:t>r</w:t>
      </w:r>
      <w:r w:rsidR="00A41F69" w:rsidRPr="00F62A8A">
        <w:rPr>
          <w:rFonts w:ascii="Times New Roman" w:hAnsi="Times New Roman" w:cs="Times New Roman"/>
        </w:rPr>
        <w:t xml:space="preserve">ough the Project Manager. </w:t>
      </w:r>
      <w:r w:rsidR="00DE1D6D" w:rsidRPr="00F62A8A">
        <w:rPr>
          <w:rFonts w:ascii="Times New Roman" w:hAnsi="Times New Roman" w:cs="Times New Roman"/>
        </w:rPr>
        <w:t>The team</w:t>
      </w:r>
      <w:r w:rsidR="00F60187" w:rsidRPr="00F62A8A">
        <w:rPr>
          <w:rFonts w:ascii="Times New Roman" w:hAnsi="Times New Roman" w:cs="Times New Roman"/>
        </w:rPr>
        <w:t xml:space="preserve"> </w:t>
      </w:r>
      <w:r w:rsidR="00DE1D6D" w:rsidRPr="00F62A8A">
        <w:rPr>
          <w:rFonts w:ascii="Times New Roman" w:hAnsi="Times New Roman" w:cs="Times New Roman"/>
        </w:rPr>
        <w:t xml:space="preserve">then </w:t>
      </w:r>
      <w:r w:rsidR="00F60187" w:rsidRPr="00F62A8A">
        <w:rPr>
          <w:rFonts w:ascii="Times New Roman" w:hAnsi="Times New Roman" w:cs="Times New Roman"/>
        </w:rPr>
        <w:t>develop</w:t>
      </w:r>
      <w:r w:rsidR="00DE1D6D" w:rsidRPr="00F62A8A">
        <w:rPr>
          <w:rFonts w:ascii="Times New Roman" w:hAnsi="Times New Roman" w:cs="Times New Roman"/>
        </w:rPr>
        <w:t>s</w:t>
      </w:r>
      <w:r w:rsidR="00F60187" w:rsidRPr="00F62A8A">
        <w:rPr>
          <w:rFonts w:ascii="Times New Roman" w:hAnsi="Times New Roman" w:cs="Times New Roman"/>
        </w:rPr>
        <w:t xml:space="preserve"> a draft of the HR product. A</w:t>
      </w:r>
      <w:r w:rsidR="00BC5F5C" w:rsidRPr="00F62A8A">
        <w:rPr>
          <w:rFonts w:ascii="Times New Roman" w:hAnsi="Times New Roman" w:cs="Times New Roman"/>
        </w:rPr>
        <w:t>t week 5, if not before, the t</w:t>
      </w:r>
      <w:r w:rsidR="00F60187" w:rsidRPr="00F62A8A">
        <w:rPr>
          <w:rFonts w:ascii="Times New Roman" w:hAnsi="Times New Roman" w:cs="Times New Roman"/>
        </w:rPr>
        <w:t xml:space="preserve">eam should have a draft </w:t>
      </w:r>
      <w:r w:rsidR="00BC5F5C" w:rsidRPr="00F62A8A">
        <w:rPr>
          <w:rFonts w:ascii="Times New Roman" w:hAnsi="Times New Roman" w:cs="Times New Roman"/>
        </w:rPr>
        <w:t xml:space="preserve">of the HR project </w:t>
      </w:r>
      <w:r w:rsidR="00F60187" w:rsidRPr="00F62A8A">
        <w:rPr>
          <w:rFonts w:ascii="Times New Roman" w:hAnsi="Times New Roman" w:cs="Times New Roman"/>
        </w:rPr>
        <w:t xml:space="preserve">to present to the client. </w:t>
      </w:r>
    </w:p>
    <w:p w14:paraId="6607848F" w14:textId="6BE04E52" w:rsidR="00F54FC5" w:rsidRPr="00F62A8A" w:rsidRDefault="009D66E4" w:rsidP="00A627ED">
      <w:pPr>
        <w:spacing w:line="480" w:lineRule="auto"/>
        <w:ind w:firstLine="720"/>
        <w:jc w:val="both"/>
        <w:outlineLvl w:val="0"/>
        <w:rPr>
          <w:rFonts w:ascii="Times New Roman" w:hAnsi="Times New Roman" w:cs="Times New Roman"/>
        </w:rPr>
      </w:pPr>
      <w:r w:rsidRPr="00AD4F0B">
        <w:rPr>
          <w:rFonts w:ascii="Times New Roman" w:hAnsi="Times New Roman" w:cs="Times New Roman"/>
          <w:b/>
        </w:rPr>
        <w:t>Step 2</w:t>
      </w:r>
      <w:r w:rsidR="0075576E" w:rsidRPr="00AD4F0B">
        <w:rPr>
          <w:rFonts w:ascii="Times New Roman" w:hAnsi="Times New Roman" w:cs="Times New Roman"/>
          <w:b/>
        </w:rPr>
        <w:t xml:space="preserve">. </w:t>
      </w:r>
      <w:r w:rsidR="00F60187" w:rsidRPr="00F62A8A">
        <w:rPr>
          <w:rFonts w:ascii="Times New Roman" w:hAnsi="Times New Roman" w:cs="Times New Roman"/>
        </w:rPr>
        <w:t>A</w:t>
      </w:r>
      <w:r w:rsidR="00BC5F5C" w:rsidRPr="00F62A8A">
        <w:rPr>
          <w:rFonts w:ascii="Times New Roman" w:hAnsi="Times New Roman" w:cs="Times New Roman"/>
        </w:rPr>
        <w:t>t</w:t>
      </w:r>
      <w:r w:rsidR="00F60187" w:rsidRPr="00F62A8A">
        <w:rPr>
          <w:rFonts w:ascii="Times New Roman" w:hAnsi="Times New Roman" w:cs="Times New Roman"/>
        </w:rPr>
        <w:t xml:space="preserve"> week 5, through the Project Manager, each team schedules a second call </w:t>
      </w:r>
      <w:r w:rsidR="00DE1D6D" w:rsidRPr="00F62A8A">
        <w:rPr>
          <w:rFonts w:ascii="Times New Roman" w:hAnsi="Times New Roman" w:cs="Times New Roman"/>
        </w:rPr>
        <w:t>(</w:t>
      </w:r>
      <w:proofErr w:type="spellStart"/>
      <w:r w:rsidR="00DE1D6D" w:rsidRPr="00F62A8A">
        <w:rPr>
          <w:rFonts w:ascii="Times New Roman" w:hAnsi="Times New Roman" w:cs="Times New Roman"/>
        </w:rPr>
        <w:t>Call</w:t>
      </w:r>
      <w:proofErr w:type="spellEnd"/>
      <w:r w:rsidR="00DE1D6D" w:rsidRPr="00F62A8A">
        <w:rPr>
          <w:rFonts w:ascii="Times New Roman" w:hAnsi="Times New Roman" w:cs="Times New Roman"/>
        </w:rPr>
        <w:t xml:space="preserve"> 2) </w:t>
      </w:r>
      <w:r w:rsidR="00BC5F5C" w:rsidRPr="00F62A8A">
        <w:rPr>
          <w:rFonts w:ascii="Times New Roman" w:hAnsi="Times New Roman" w:cs="Times New Roman"/>
        </w:rPr>
        <w:t>with the client to present the</w:t>
      </w:r>
      <w:r w:rsidR="00F60187" w:rsidRPr="00F62A8A">
        <w:rPr>
          <w:rFonts w:ascii="Times New Roman" w:hAnsi="Times New Roman" w:cs="Times New Roman"/>
        </w:rPr>
        <w:t xml:space="preserve"> draft. Ideally, the draft should be sent to the client a few days prior to the call </w:t>
      </w:r>
      <w:r w:rsidR="00BC5F5C" w:rsidRPr="00F62A8A">
        <w:rPr>
          <w:rFonts w:ascii="Times New Roman" w:hAnsi="Times New Roman" w:cs="Times New Roman"/>
        </w:rPr>
        <w:t>for the</w:t>
      </w:r>
      <w:r w:rsidR="00F60187" w:rsidRPr="00F62A8A">
        <w:rPr>
          <w:rFonts w:ascii="Times New Roman" w:hAnsi="Times New Roman" w:cs="Times New Roman"/>
        </w:rPr>
        <w:t xml:space="preserve"> client </w:t>
      </w:r>
      <w:r w:rsidR="00BC5F5C" w:rsidRPr="00F62A8A">
        <w:rPr>
          <w:rFonts w:ascii="Times New Roman" w:hAnsi="Times New Roman" w:cs="Times New Roman"/>
        </w:rPr>
        <w:t>to</w:t>
      </w:r>
      <w:r w:rsidR="00F60187" w:rsidRPr="00F62A8A">
        <w:rPr>
          <w:rFonts w:ascii="Times New Roman" w:hAnsi="Times New Roman" w:cs="Times New Roman"/>
        </w:rPr>
        <w:t xml:space="preserve"> review</w:t>
      </w:r>
      <w:r w:rsidR="00BC5F5C" w:rsidRPr="00F62A8A">
        <w:rPr>
          <w:rFonts w:ascii="Times New Roman" w:hAnsi="Times New Roman" w:cs="Times New Roman"/>
        </w:rPr>
        <w:t xml:space="preserve"> and prepare feedback. </w:t>
      </w:r>
      <w:r w:rsidR="00F60187" w:rsidRPr="00F62A8A">
        <w:rPr>
          <w:rFonts w:ascii="Times New Roman" w:hAnsi="Times New Roman" w:cs="Times New Roman"/>
        </w:rPr>
        <w:t>Presenting a draft ensures that what the team develops addresses the client’s specific needs. It also helps build and sustain the relationship with the client. Teams use the fe</w:t>
      </w:r>
      <w:r w:rsidR="00BC5F5C" w:rsidRPr="00F62A8A">
        <w:rPr>
          <w:rFonts w:ascii="Times New Roman" w:hAnsi="Times New Roman" w:cs="Times New Roman"/>
        </w:rPr>
        <w:t>edback provided during this Call 2</w:t>
      </w:r>
      <w:r w:rsidR="00F60187" w:rsidRPr="00F62A8A">
        <w:rPr>
          <w:rFonts w:ascii="Times New Roman" w:hAnsi="Times New Roman" w:cs="Times New Roman"/>
        </w:rPr>
        <w:t xml:space="preserve"> to refine and finish their HR consulting project.</w:t>
      </w:r>
    </w:p>
    <w:p w14:paraId="6F69CB3A" w14:textId="282777DF" w:rsidR="003947F7" w:rsidRPr="00F62A8A" w:rsidRDefault="009D66E4" w:rsidP="00AD4F0B">
      <w:pPr>
        <w:spacing w:line="480" w:lineRule="auto"/>
        <w:ind w:firstLine="720"/>
        <w:jc w:val="both"/>
        <w:outlineLvl w:val="0"/>
        <w:rPr>
          <w:rFonts w:ascii="Times New Roman" w:hAnsi="Times New Roman" w:cs="Times New Roman"/>
        </w:rPr>
      </w:pPr>
      <w:r w:rsidRPr="00AD4F0B">
        <w:rPr>
          <w:rFonts w:ascii="Times New Roman" w:hAnsi="Times New Roman" w:cs="Times New Roman"/>
          <w:b/>
        </w:rPr>
        <w:t>Step 3</w:t>
      </w:r>
      <w:r w:rsidR="00891763" w:rsidRPr="00AD4F0B">
        <w:rPr>
          <w:rFonts w:ascii="Times New Roman" w:hAnsi="Times New Roman" w:cs="Times New Roman"/>
          <w:b/>
        </w:rPr>
        <w:t xml:space="preserve">. </w:t>
      </w:r>
      <w:r w:rsidR="00BC5F5C" w:rsidRPr="00F62A8A">
        <w:rPr>
          <w:rFonts w:ascii="Times New Roman" w:hAnsi="Times New Roman" w:cs="Times New Roman"/>
        </w:rPr>
        <w:t>At week 10 or before, a</w:t>
      </w:r>
      <w:r w:rsidR="00F60187" w:rsidRPr="00F62A8A">
        <w:rPr>
          <w:rFonts w:ascii="Times New Roman" w:hAnsi="Times New Roman" w:cs="Times New Roman"/>
        </w:rPr>
        <w:t xml:space="preserve"> third and final conference call</w:t>
      </w:r>
      <w:r w:rsidR="00BC5F5C" w:rsidRPr="00F62A8A">
        <w:rPr>
          <w:rFonts w:ascii="Times New Roman" w:hAnsi="Times New Roman" w:cs="Times New Roman"/>
        </w:rPr>
        <w:t xml:space="preserve"> (</w:t>
      </w:r>
      <w:proofErr w:type="spellStart"/>
      <w:r w:rsidR="00BC5F5C" w:rsidRPr="00F62A8A">
        <w:rPr>
          <w:rFonts w:ascii="Times New Roman" w:hAnsi="Times New Roman" w:cs="Times New Roman"/>
        </w:rPr>
        <w:t>Call</w:t>
      </w:r>
      <w:proofErr w:type="spellEnd"/>
      <w:r w:rsidR="00BC5F5C" w:rsidRPr="00F62A8A">
        <w:rPr>
          <w:rFonts w:ascii="Times New Roman" w:hAnsi="Times New Roman" w:cs="Times New Roman"/>
        </w:rPr>
        <w:t xml:space="preserve"> 3) is scheduled. T</w:t>
      </w:r>
      <w:r w:rsidR="00F60187" w:rsidRPr="00F62A8A">
        <w:rPr>
          <w:rFonts w:ascii="Times New Roman" w:hAnsi="Times New Roman" w:cs="Times New Roman"/>
        </w:rPr>
        <w:t>he team of HR student-consultants presents the</w:t>
      </w:r>
      <w:r w:rsidR="00BC5F5C" w:rsidRPr="00F62A8A">
        <w:rPr>
          <w:rFonts w:ascii="Times New Roman" w:hAnsi="Times New Roman" w:cs="Times New Roman"/>
        </w:rPr>
        <w:t>ir</w:t>
      </w:r>
      <w:r w:rsidR="00F60187" w:rsidRPr="00F62A8A">
        <w:rPr>
          <w:rFonts w:ascii="Times New Roman" w:hAnsi="Times New Roman" w:cs="Times New Roman"/>
        </w:rPr>
        <w:t xml:space="preserve"> final HR </w:t>
      </w:r>
      <w:r w:rsidR="00BC5F5C" w:rsidRPr="00F62A8A">
        <w:rPr>
          <w:rFonts w:ascii="Times New Roman" w:hAnsi="Times New Roman" w:cs="Times New Roman"/>
        </w:rPr>
        <w:t>project</w:t>
      </w:r>
      <w:r w:rsidR="00F60187" w:rsidRPr="00F62A8A">
        <w:rPr>
          <w:rFonts w:ascii="Times New Roman" w:hAnsi="Times New Roman" w:cs="Times New Roman"/>
        </w:rPr>
        <w:t xml:space="preserve"> to the client</w:t>
      </w:r>
      <w:r w:rsidR="00BC5F5C" w:rsidRPr="00F62A8A">
        <w:rPr>
          <w:rFonts w:ascii="Times New Roman" w:hAnsi="Times New Roman" w:cs="Times New Roman"/>
        </w:rPr>
        <w:t>. It then</w:t>
      </w:r>
      <w:r w:rsidR="00F60187" w:rsidRPr="00F62A8A">
        <w:rPr>
          <w:rFonts w:ascii="Times New Roman" w:hAnsi="Times New Roman" w:cs="Times New Roman"/>
        </w:rPr>
        <w:t xml:space="preserve"> make</w:t>
      </w:r>
      <w:r w:rsidR="00BC5F5C" w:rsidRPr="00F62A8A">
        <w:rPr>
          <w:rFonts w:ascii="Times New Roman" w:hAnsi="Times New Roman" w:cs="Times New Roman"/>
        </w:rPr>
        <w:t>s</w:t>
      </w:r>
      <w:r w:rsidR="00F60187" w:rsidRPr="00F62A8A">
        <w:rPr>
          <w:rFonts w:ascii="Times New Roman" w:hAnsi="Times New Roman" w:cs="Times New Roman"/>
        </w:rPr>
        <w:t xml:space="preserve"> any necessary final changes based on the client’s feedback</w:t>
      </w:r>
      <w:r w:rsidR="00BC5F5C" w:rsidRPr="00F62A8A">
        <w:rPr>
          <w:rFonts w:ascii="Times New Roman" w:hAnsi="Times New Roman" w:cs="Times New Roman"/>
        </w:rPr>
        <w:t xml:space="preserve"> and the Project Manager submits the finished project to the client</w:t>
      </w:r>
      <w:r w:rsidR="00F60187" w:rsidRPr="00F62A8A">
        <w:rPr>
          <w:rFonts w:ascii="Times New Roman" w:hAnsi="Times New Roman" w:cs="Times New Roman"/>
        </w:rPr>
        <w:t xml:space="preserve">. </w:t>
      </w:r>
    </w:p>
    <w:p w14:paraId="17F8F15D" w14:textId="42F00482" w:rsidR="00AF0E29" w:rsidRPr="00F62A8A" w:rsidRDefault="003947F7" w:rsidP="002A5F5E">
      <w:pPr>
        <w:spacing w:line="480" w:lineRule="auto"/>
        <w:ind w:firstLine="720"/>
        <w:jc w:val="both"/>
        <w:rPr>
          <w:rFonts w:ascii="Times New Roman" w:hAnsi="Times New Roman" w:cs="Times New Roman"/>
        </w:rPr>
      </w:pPr>
      <w:r w:rsidRPr="00F62A8A">
        <w:rPr>
          <w:rFonts w:ascii="Times New Roman" w:hAnsi="Times New Roman" w:cs="Times New Roman"/>
        </w:rPr>
        <w:t xml:space="preserve">If multiple </w:t>
      </w:r>
      <w:r w:rsidR="009D66E4" w:rsidRPr="00F62A8A">
        <w:rPr>
          <w:rFonts w:ascii="Times New Roman" w:hAnsi="Times New Roman" w:cs="Times New Roman"/>
        </w:rPr>
        <w:t>e-</w:t>
      </w:r>
      <w:r w:rsidRPr="00F62A8A">
        <w:rPr>
          <w:rFonts w:ascii="Times New Roman" w:hAnsi="Times New Roman" w:cs="Times New Roman"/>
        </w:rPr>
        <w:t>consulting projects are developed</w:t>
      </w:r>
      <w:r w:rsidR="00411772" w:rsidRPr="00F62A8A">
        <w:rPr>
          <w:rFonts w:ascii="Times New Roman" w:hAnsi="Times New Roman" w:cs="Times New Roman"/>
        </w:rPr>
        <w:t xml:space="preserve"> simu</w:t>
      </w:r>
      <w:r w:rsidR="009D66E4" w:rsidRPr="00F62A8A">
        <w:rPr>
          <w:rFonts w:ascii="Times New Roman" w:hAnsi="Times New Roman" w:cs="Times New Roman"/>
        </w:rPr>
        <w:t>ltaneously</w:t>
      </w:r>
      <w:r w:rsidRPr="00F62A8A">
        <w:rPr>
          <w:rFonts w:ascii="Times New Roman" w:hAnsi="Times New Roman" w:cs="Times New Roman"/>
        </w:rPr>
        <w:t xml:space="preserve">, </w:t>
      </w:r>
      <w:r w:rsidR="00F54FC5" w:rsidRPr="00F62A8A">
        <w:rPr>
          <w:rFonts w:ascii="Times New Roman" w:hAnsi="Times New Roman" w:cs="Times New Roman"/>
        </w:rPr>
        <w:t>the faculty member should consider</w:t>
      </w:r>
      <w:r w:rsidRPr="00F62A8A">
        <w:rPr>
          <w:rFonts w:ascii="Times New Roman" w:hAnsi="Times New Roman" w:cs="Times New Roman"/>
        </w:rPr>
        <w:t xml:space="preserve"> selecting a studen</w:t>
      </w:r>
      <w:r w:rsidR="00BC5F5C" w:rsidRPr="00F62A8A">
        <w:rPr>
          <w:rFonts w:ascii="Times New Roman" w:hAnsi="Times New Roman" w:cs="Times New Roman"/>
        </w:rPr>
        <w:t>t in the course who serves</w:t>
      </w:r>
      <w:r w:rsidR="00AF0E29" w:rsidRPr="00F62A8A">
        <w:rPr>
          <w:rFonts w:ascii="Times New Roman" w:hAnsi="Times New Roman" w:cs="Times New Roman"/>
        </w:rPr>
        <w:t xml:space="preserve"> as a Project M</w:t>
      </w:r>
      <w:r w:rsidRPr="00F62A8A">
        <w:rPr>
          <w:rFonts w:ascii="Times New Roman" w:hAnsi="Times New Roman" w:cs="Times New Roman"/>
        </w:rPr>
        <w:t xml:space="preserve">anager. </w:t>
      </w:r>
      <w:r w:rsidR="00F54FC5" w:rsidRPr="00F62A8A">
        <w:rPr>
          <w:rFonts w:ascii="Times New Roman" w:hAnsi="Times New Roman" w:cs="Times New Roman"/>
        </w:rPr>
        <w:t xml:space="preserve">He or she serves as the liaison between the student-consultant teams, the faculty member, and the nonprofit/small business </w:t>
      </w:r>
      <w:r w:rsidR="00BC5F5C" w:rsidRPr="00F62A8A">
        <w:rPr>
          <w:rFonts w:ascii="Times New Roman" w:hAnsi="Times New Roman" w:cs="Times New Roman"/>
        </w:rPr>
        <w:t>client</w:t>
      </w:r>
      <w:r w:rsidR="00F54FC5" w:rsidRPr="00F62A8A">
        <w:rPr>
          <w:rFonts w:ascii="Times New Roman" w:hAnsi="Times New Roman" w:cs="Times New Roman"/>
        </w:rPr>
        <w:t xml:space="preserve">. </w:t>
      </w:r>
      <w:r w:rsidRPr="00F62A8A">
        <w:rPr>
          <w:rFonts w:ascii="Times New Roman" w:hAnsi="Times New Roman" w:cs="Times New Roman"/>
        </w:rPr>
        <w:t xml:space="preserve">We also recommend that </w:t>
      </w:r>
      <w:r w:rsidR="00BC5F5C" w:rsidRPr="00F62A8A">
        <w:rPr>
          <w:rFonts w:ascii="Times New Roman" w:hAnsi="Times New Roman" w:cs="Times New Roman"/>
        </w:rPr>
        <w:t>each team of students elects a team l</w:t>
      </w:r>
      <w:r w:rsidRPr="00F62A8A">
        <w:rPr>
          <w:rFonts w:ascii="Times New Roman" w:hAnsi="Times New Roman" w:cs="Times New Roman"/>
        </w:rPr>
        <w:t xml:space="preserve">eader </w:t>
      </w:r>
      <w:r w:rsidR="00BC5F5C" w:rsidRPr="00F62A8A">
        <w:rPr>
          <w:rFonts w:ascii="Times New Roman" w:hAnsi="Times New Roman" w:cs="Times New Roman"/>
        </w:rPr>
        <w:t>who</w:t>
      </w:r>
      <w:r w:rsidR="00F54FC5" w:rsidRPr="00F62A8A">
        <w:rPr>
          <w:rFonts w:ascii="Times New Roman" w:hAnsi="Times New Roman" w:cs="Times New Roman"/>
        </w:rPr>
        <w:t xml:space="preserve"> report</w:t>
      </w:r>
      <w:r w:rsidR="00BC5F5C" w:rsidRPr="00F62A8A">
        <w:rPr>
          <w:rFonts w:ascii="Times New Roman" w:hAnsi="Times New Roman" w:cs="Times New Roman"/>
        </w:rPr>
        <w:t>s</w:t>
      </w:r>
      <w:r w:rsidR="00F54FC5" w:rsidRPr="00F62A8A">
        <w:rPr>
          <w:rFonts w:ascii="Times New Roman" w:hAnsi="Times New Roman" w:cs="Times New Roman"/>
        </w:rPr>
        <w:t xml:space="preserve"> to the Project Manager</w:t>
      </w:r>
      <w:r w:rsidRPr="00F62A8A">
        <w:rPr>
          <w:rFonts w:ascii="Times New Roman" w:hAnsi="Times New Roman" w:cs="Times New Roman"/>
        </w:rPr>
        <w:t>.</w:t>
      </w:r>
      <w:r w:rsidR="00F54FC5" w:rsidRPr="00F62A8A">
        <w:rPr>
          <w:rFonts w:ascii="Times New Roman" w:hAnsi="Times New Roman" w:cs="Times New Roman"/>
        </w:rPr>
        <w:t xml:space="preserve"> This prevents duplication of communication and efforts.</w:t>
      </w:r>
      <w:r w:rsidR="009D589C" w:rsidRPr="00F62A8A">
        <w:rPr>
          <w:rFonts w:ascii="Times New Roman" w:hAnsi="Times New Roman" w:cs="Times New Roman"/>
        </w:rPr>
        <w:t xml:space="preserve"> Graph 3</w:t>
      </w:r>
      <w:r w:rsidR="00BC5F5C" w:rsidRPr="00F62A8A">
        <w:rPr>
          <w:rFonts w:ascii="Times New Roman" w:hAnsi="Times New Roman" w:cs="Times New Roman"/>
        </w:rPr>
        <w:t xml:space="preserve"> shows how the</w:t>
      </w:r>
      <w:r w:rsidRPr="00F62A8A">
        <w:rPr>
          <w:rFonts w:ascii="Times New Roman" w:hAnsi="Times New Roman" w:cs="Times New Roman"/>
        </w:rPr>
        <w:t xml:space="preserve"> team of students, </w:t>
      </w:r>
      <w:r w:rsidR="00AF0E29" w:rsidRPr="00F62A8A">
        <w:rPr>
          <w:rFonts w:ascii="Times New Roman" w:hAnsi="Times New Roman" w:cs="Times New Roman"/>
        </w:rPr>
        <w:t xml:space="preserve">the </w:t>
      </w:r>
      <w:r w:rsidR="00AF0E29" w:rsidRPr="00F62A8A">
        <w:rPr>
          <w:rFonts w:ascii="Times New Roman" w:hAnsi="Times New Roman" w:cs="Times New Roman"/>
        </w:rPr>
        <w:lastRenderedPageBreak/>
        <w:t xml:space="preserve">project manager, </w:t>
      </w:r>
      <w:r w:rsidRPr="00F62A8A">
        <w:rPr>
          <w:rFonts w:ascii="Times New Roman" w:hAnsi="Times New Roman" w:cs="Times New Roman"/>
        </w:rPr>
        <w:t>the faculty member, and the nonprofit director/business owner interact throughout the 10-week long consulting process.</w:t>
      </w:r>
    </w:p>
    <w:p w14:paraId="567D27CD" w14:textId="17299DAC" w:rsidR="00AF0E29" w:rsidRPr="00A627ED" w:rsidRDefault="00BC5F5C" w:rsidP="00A627ED">
      <w:pPr>
        <w:spacing w:line="480" w:lineRule="auto"/>
        <w:jc w:val="both"/>
        <w:rPr>
          <w:rFonts w:ascii="Times New Roman" w:hAnsi="Times New Roman" w:cs="Times New Roman"/>
        </w:rPr>
      </w:pPr>
      <w:r w:rsidRPr="00F62A8A">
        <w:rPr>
          <w:rFonts w:ascii="Times New Roman" w:hAnsi="Times New Roman" w:cs="Times New Roman"/>
        </w:rPr>
        <w:t>After Call 1, the faculty member</w:t>
      </w:r>
      <w:r w:rsidR="00AF0E29" w:rsidRPr="00F62A8A">
        <w:rPr>
          <w:rFonts w:ascii="Times New Roman" w:hAnsi="Times New Roman" w:cs="Times New Roman"/>
        </w:rPr>
        <w:t xml:space="preserve"> </w:t>
      </w:r>
      <w:r w:rsidRPr="00F62A8A">
        <w:rPr>
          <w:rFonts w:ascii="Times New Roman" w:hAnsi="Times New Roman" w:cs="Times New Roman"/>
        </w:rPr>
        <w:t>typically takes a “backstage” role, ensures</w:t>
      </w:r>
      <w:r w:rsidR="00AF0E29" w:rsidRPr="00F62A8A">
        <w:rPr>
          <w:rFonts w:ascii="Times New Roman" w:hAnsi="Times New Roman" w:cs="Times New Roman"/>
        </w:rPr>
        <w:t xml:space="preserve"> that </w:t>
      </w:r>
      <w:proofErr w:type="spellStart"/>
      <w:r w:rsidR="00AF0E29" w:rsidRPr="00F62A8A">
        <w:rPr>
          <w:rFonts w:ascii="Times New Roman" w:hAnsi="Times New Roman" w:cs="Times New Roman"/>
        </w:rPr>
        <w:t>students</w:t>
      </w:r>
      <w:proofErr w:type="spellEnd"/>
      <w:r w:rsidR="00AF0E29" w:rsidRPr="00F62A8A">
        <w:rPr>
          <w:rFonts w:ascii="Times New Roman" w:hAnsi="Times New Roman" w:cs="Times New Roman"/>
        </w:rPr>
        <w:t xml:space="preserve"> pro</w:t>
      </w:r>
      <w:r w:rsidRPr="00F62A8A">
        <w:rPr>
          <w:rFonts w:ascii="Times New Roman" w:hAnsi="Times New Roman" w:cs="Times New Roman"/>
        </w:rPr>
        <w:t>gress with their work, provides</w:t>
      </w:r>
      <w:r w:rsidR="00AF0E29" w:rsidRPr="00F62A8A">
        <w:rPr>
          <w:rFonts w:ascii="Times New Roman" w:hAnsi="Times New Roman" w:cs="Times New Roman"/>
        </w:rPr>
        <w:t xml:space="preserve"> advice to the st</w:t>
      </w:r>
      <w:r w:rsidRPr="00F62A8A">
        <w:rPr>
          <w:rFonts w:ascii="Times New Roman" w:hAnsi="Times New Roman" w:cs="Times New Roman"/>
        </w:rPr>
        <w:t>udent teams as needed, attends</w:t>
      </w:r>
      <w:r w:rsidR="00AF0E29" w:rsidRPr="00F62A8A">
        <w:rPr>
          <w:rFonts w:ascii="Times New Roman" w:hAnsi="Times New Roman" w:cs="Times New Roman"/>
        </w:rPr>
        <w:t xml:space="preserve"> </w:t>
      </w:r>
      <w:r w:rsidRPr="00F62A8A">
        <w:rPr>
          <w:rFonts w:ascii="Times New Roman" w:hAnsi="Times New Roman" w:cs="Times New Roman"/>
        </w:rPr>
        <w:t xml:space="preserve">Calls 2 and 3, </w:t>
      </w:r>
      <w:r w:rsidR="00AF0E29" w:rsidRPr="00F62A8A">
        <w:rPr>
          <w:rFonts w:ascii="Times New Roman" w:hAnsi="Times New Roman" w:cs="Times New Roman"/>
        </w:rPr>
        <w:t>and review</w:t>
      </w:r>
      <w:r w:rsidRPr="00F62A8A">
        <w:rPr>
          <w:rFonts w:ascii="Times New Roman" w:hAnsi="Times New Roman" w:cs="Times New Roman"/>
        </w:rPr>
        <w:t>s</w:t>
      </w:r>
      <w:r w:rsidR="00AF0E29" w:rsidRPr="00F62A8A">
        <w:rPr>
          <w:rFonts w:ascii="Times New Roman" w:hAnsi="Times New Roman" w:cs="Times New Roman"/>
        </w:rPr>
        <w:t xml:space="preserve"> the draft </w:t>
      </w:r>
      <w:r w:rsidRPr="00F62A8A">
        <w:rPr>
          <w:rFonts w:ascii="Times New Roman" w:hAnsi="Times New Roman" w:cs="Times New Roman"/>
        </w:rPr>
        <w:t xml:space="preserve">and final </w:t>
      </w:r>
      <w:r w:rsidR="00AF0E29" w:rsidRPr="00F62A8A">
        <w:rPr>
          <w:rFonts w:ascii="Times New Roman" w:hAnsi="Times New Roman" w:cs="Times New Roman"/>
        </w:rPr>
        <w:t xml:space="preserve">HR products the </w:t>
      </w:r>
      <w:r w:rsidRPr="00F62A8A">
        <w:rPr>
          <w:rFonts w:ascii="Times New Roman" w:hAnsi="Times New Roman" w:cs="Times New Roman"/>
        </w:rPr>
        <w:t>teams</w:t>
      </w:r>
      <w:r w:rsidR="00AF0E29" w:rsidRPr="00F62A8A">
        <w:rPr>
          <w:rFonts w:ascii="Times New Roman" w:hAnsi="Times New Roman" w:cs="Times New Roman"/>
        </w:rPr>
        <w:t xml:space="preserve"> create.</w:t>
      </w:r>
    </w:p>
    <w:p w14:paraId="23C4564E" w14:textId="4ECCF64A" w:rsidR="005C514A" w:rsidRPr="00AD4F0B" w:rsidRDefault="007008F1" w:rsidP="005C514A">
      <w:pPr>
        <w:spacing w:line="480" w:lineRule="auto"/>
        <w:rPr>
          <w:rFonts w:ascii="Times New Roman" w:hAnsi="Times New Roman" w:cs="Times New Roman"/>
          <w:b/>
        </w:rPr>
      </w:pPr>
      <w:r w:rsidRPr="00AD4F0B">
        <w:rPr>
          <w:rFonts w:ascii="Times New Roman" w:hAnsi="Times New Roman" w:cs="Times New Roman"/>
          <w:b/>
          <w:bCs/>
        </w:rPr>
        <w:t>Participant</w:t>
      </w:r>
      <w:r w:rsidR="00663439" w:rsidRPr="00AD4F0B">
        <w:rPr>
          <w:rFonts w:ascii="Times New Roman" w:hAnsi="Times New Roman" w:cs="Times New Roman"/>
          <w:b/>
          <w:bCs/>
        </w:rPr>
        <w:t>s</w:t>
      </w:r>
      <w:r w:rsidR="00AD4F0B">
        <w:rPr>
          <w:rFonts w:ascii="Times New Roman" w:hAnsi="Times New Roman" w:cs="Times New Roman"/>
          <w:b/>
          <w:bCs/>
        </w:rPr>
        <w:t>: Online Degree Programs, Online Students, and Client O</w:t>
      </w:r>
      <w:r w:rsidR="005C514A" w:rsidRPr="00AD4F0B">
        <w:rPr>
          <w:rFonts w:ascii="Times New Roman" w:hAnsi="Times New Roman" w:cs="Times New Roman"/>
          <w:b/>
          <w:bCs/>
        </w:rPr>
        <w:t>rganizations</w:t>
      </w:r>
    </w:p>
    <w:p w14:paraId="72346D49" w14:textId="14C631C8" w:rsidR="009D66E4" w:rsidRPr="00F62A8A" w:rsidRDefault="00FC665A" w:rsidP="00E373AE">
      <w:pPr>
        <w:rPr>
          <w:rFonts w:ascii="Times New Roman" w:hAnsi="Times New Roman" w:cs="Times New Roman"/>
        </w:rPr>
      </w:pPr>
      <w:r>
        <w:rPr>
          <w:rFonts w:ascii="Times New Roman" w:hAnsi="Times New Roman" w:cs="Times New Roman"/>
        </w:rPr>
        <w:t xml:space="preserve">Figure </w:t>
      </w:r>
      <w:r w:rsidR="00E205C4">
        <w:rPr>
          <w:rFonts w:ascii="Times New Roman" w:hAnsi="Times New Roman" w:cs="Times New Roman"/>
        </w:rPr>
        <w:t>3</w:t>
      </w:r>
      <w:r w:rsidR="005C514A" w:rsidRPr="00F62A8A">
        <w:rPr>
          <w:rFonts w:ascii="Times New Roman" w:hAnsi="Times New Roman" w:cs="Times New Roman"/>
        </w:rPr>
        <w:t xml:space="preserve"> provides a visual synopsis of the </w:t>
      </w:r>
      <w:r w:rsidR="007008F1" w:rsidRPr="00F62A8A">
        <w:rPr>
          <w:rFonts w:ascii="Times New Roman" w:hAnsi="Times New Roman" w:cs="Times New Roman"/>
        </w:rPr>
        <w:t>participant</w:t>
      </w:r>
      <w:r w:rsidR="00E373AE" w:rsidRPr="00F62A8A">
        <w:rPr>
          <w:rFonts w:ascii="Times New Roman" w:hAnsi="Times New Roman" w:cs="Times New Roman"/>
        </w:rPr>
        <w:t>s</w:t>
      </w:r>
      <w:r w:rsidR="007008F1" w:rsidRPr="00F62A8A">
        <w:rPr>
          <w:rFonts w:ascii="Times New Roman" w:hAnsi="Times New Roman" w:cs="Times New Roman"/>
        </w:rPr>
        <w:t xml:space="preserve"> in</w:t>
      </w:r>
      <w:r w:rsidR="005C514A" w:rsidRPr="00F62A8A">
        <w:rPr>
          <w:rFonts w:ascii="Times New Roman" w:hAnsi="Times New Roman" w:cs="Times New Roman"/>
        </w:rPr>
        <w:t xml:space="preserve"> the </w:t>
      </w:r>
      <w:r w:rsidR="00737B62" w:rsidRPr="00F62A8A">
        <w:rPr>
          <w:rFonts w:ascii="Times New Roman" w:hAnsi="Times New Roman" w:cs="Times New Roman"/>
        </w:rPr>
        <w:t>e-service-learning</w:t>
      </w:r>
      <w:r w:rsidR="005C514A" w:rsidRPr="00F62A8A">
        <w:rPr>
          <w:rFonts w:ascii="Times New Roman" w:hAnsi="Times New Roman" w:cs="Times New Roman"/>
        </w:rPr>
        <w:t xml:space="preserve"> </w:t>
      </w:r>
      <w:r w:rsidR="00E373AE" w:rsidRPr="00F62A8A">
        <w:rPr>
          <w:rFonts w:ascii="Times New Roman" w:hAnsi="Times New Roman" w:cs="Times New Roman"/>
        </w:rPr>
        <w:t>/ e-</w:t>
      </w:r>
    </w:p>
    <w:p w14:paraId="33202FC0" w14:textId="77777777" w:rsidR="009D66E4" w:rsidRPr="00F62A8A" w:rsidRDefault="009D66E4" w:rsidP="00E373AE">
      <w:pPr>
        <w:rPr>
          <w:rFonts w:ascii="Times New Roman" w:hAnsi="Times New Roman" w:cs="Times New Roman"/>
        </w:rPr>
      </w:pPr>
    </w:p>
    <w:p w14:paraId="1BC05A02" w14:textId="605189CC" w:rsidR="00E373AE" w:rsidRPr="00F62A8A" w:rsidRDefault="00E373AE" w:rsidP="00E373AE">
      <w:pPr>
        <w:rPr>
          <w:rFonts w:ascii="Times New Roman" w:hAnsi="Times New Roman" w:cs="Times New Roman"/>
        </w:rPr>
      </w:pPr>
      <w:r w:rsidRPr="00F62A8A">
        <w:rPr>
          <w:rFonts w:ascii="Times New Roman" w:hAnsi="Times New Roman" w:cs="Times New Roman"/>
        </w:rPr>
        <w:t xml:space="preserve">consulting </w:t>
      </w:r>
      <w:r w:rsidR="005C514A" w:rsidRPr="00F62A8A">
        <w:rPr>
          <w:rFonts w:ascii="Times New Roman" w:hAnsi="Times New Roman" w:cs="Times New Roman"/>
        </w:rPr>
        <w:t>model</w:t>
      </w:r>
      <w:r w:rsidR="007008F1" w:rsidRPr="00F62A8A">
        <w:rPr>
          <w:rFonts w:ascii="Times New Roman" w:hAnsi="Times New Roman" w:cs="Times New Roman"/>
        </w:rPr>
        <w:t xml:space="preserve"> and </w:t>
      </w:r>
      <w:r w:rsidR="00287949" w:rsidRPr="00F62A8A">
        <w:rPr>
          <w:rFonts w:ascii="Times New Roman" w:hAnsi="Times New Roman" w:cs="Times New Roman"/>
        </w:rPr>
        <w:t xml:space="preserve">an </w:t>
      </w:r>
      <w:r w:rsidR="007008F1" w:rsidRPr="00F62A8A">
        <w:rPr>
          <w:rFonts w:ascii="Times New Roman" w:hAnsi="Times New Roman" w:cs="Times New Roman"/>
        </w:rPr>
        <w:t>interaction chart.</w:t>
      </w:r>
    </w:p>
    <w:p w14:paraId="46A9DFDA" w14:textId="77777777" w:rsidR="005C514A" w:rsidRPr="00F62A8A" w:rsidRDefault="005C514A" w:rsidP="005C514A">
      <w:pPr>
        <w:rPr>
          <w:rFonts w:ascii="Times" w:eastAsia="Times New Roman" w:hAnsi="Times" w:cs="Times New Roman"/>
          <w:sz w:val="20"/>
          <w:szCs w:val="20"/>
        </w:rPr>
      </w:pPr>
    </w:p>
    <w:p w14:paraId="4616FF24" w14:textId="77777777" w:rsidR="002A5F5E" w:rsidRPr="00F62A8A" w:rsidRDefault="002A5F5E" w:rsidP="002A5F5E">
      <w:pPr>
        <w:tabs>
          <w:tab w:val="right" w:pos="8640"/>
        </w:tabs>
        <w:rPr>
          <w:rFonts w:ascii="Arial" w:hAnsi="Arial" w:cs="Arial"/>
          <w:color w:val="000000"/>
          <w:sz w:val="22"/>
          <w:szCs w:val="22"/>
        </w:rPr>
      </w:pPr>
      <w:r w:rsidRPr="00F62A8A">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14:anchorId="449973C1" wp14:editId="4DFA799F">
                <wp:simplePos x="0" y="0"/>
                <wp:positionH relativeFrom="column">
                  <wp:posOffset>1492250</wp:posOffset>
                </wp:positionH>
                <wp:positionV relativeFrom="paragraph">
                  <wp:posOffset>1309370</wp:posOffset>
                </wp:positionV>
                <wp:extent cx="1257300" cy="0"/>
                <wp:effectExtent l="0" t="25400" r="12700" b="25400"/>
                <wp:wrapNone/>
                <wp:docPr id="11" name="Straight Arrow Connector 11"/>
                <wp:cNvGraphicFramePr/>
                <a:graphic xmlns:a="http://schemas.openxmlformats.org/drawingml/2006/main">
                  <a:graphicData uri="http://schemas.microsoft.com/office/word/2010/wordprocessingShape">
                    <wps:wsp>
                      <wps:cNvCnPr/>
                      <wps:spPr>
                        <a:xfrm flipH="1">
                          <a:off x="0" y="0"/>
                          <a:ext cx="1257300" cy="0"/>
                        </a:xfrm>
                        <a:prstGeom prst="straightConnector1">
                          <a:avLst/>
                        </a:prstGeom>
                        <a:ln w="38100" cmpd="sng">
                          <a:solidFill>
                            <a:schemeClr val="accent3"/>
                          </a:solidFill>
                          <a:prstDash val="solid"/>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637586" id="_x0000_t32" coordsize="21600,21600" o:spt="32" o:oned="t" path="m0,0l21600,21600e" filled="f">
                <v:path arrowok="t" fillok="f" o:connecttype="none"/>
                <o:lock v:ext="edit" shapetype="t"/>
              </v:shapetype>
              <v:shape id="Straight Arrow Connector 11" o:spid="_x0000_s1026" type="#_x0000_t32" style="position:absolute;margin-left:117.5pt;margin-top:103.1pt;width:99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" strokecolor="#9bbb59 [3206]" strokeweight="3pt"/>
            </w:pict>
          </mc:Fallback>
        </mc:AlternateContent>
      </w:r>
      <w:r w:rsidRPr="00F62A8A">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14:anchorId="1D189FAE" wp14:editId="54B2A4A9">
                <wp:simplePos x="0" y="0"/>
                <wp:positionH relativeFrom="column">
                  <wp:posOffset>1404620</wp:posOffset>
                </wp:positionH>
                <wp:positionV relativeFrom="paragraph">
                  <wp:posOffset>1381760</wp:posOffset>
                </wp:positionV>
                <wp:extent cx="1224280" cy="342900"/>
                <wp:effectExtent l="0" t="0" r="20320" b="38100"/>
                <wp:wrapNone/>
                <wp:docPr id="12" name="Straight Arrow Connector 12"/>
                <wp:cNvGraphicFramePr/>
                <a:graphic xmlns:a="http://schemas.openxmlformats.org/drawingml/2006/main">
                  <a:graphicData uri="http://schemas.microsoft.com/office/word/2010/wordprocessingShape">
                    <wps:wsp>
                      <wps:cNvCnPr/>
                      <wps:spPr>
                        <a:xfrm flipH="1">
                          <a:off x="0" y="0"/>
                          <a:ext cx="1224280" cy="342900"/>
                        </a:xfrm>
                        <a:prstGeom prst="straightConnector1">
                          <a:avLst/>
                        </a:prstGeom>
                        <a:ln w="9525" cmpd="sng">
                          <a:solidFill>
                            <a:schemeClr val="tx1"/>
                          </a:solidFill>
                          <a:prstDash val="dash"/>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BF586" id="Straight Arrow Connector 12" o:spid="_x0000_s1026" type="#_x0000_t32" style="position:absolute;margin-left:110.6pt;margin-top:108.8pt;width:96.4pt;height:2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" strokecolor="black [3213]">
                <v:stroke dashstyle="dash"/>
              </v:shape>
            </w:pict>
          </mc:Fallback>
        </mc:AlternateContent>
      </w:r>
      <w:r w:rsidRPr="00F62A8A">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14:anchorId="6463C80D" wp14:editId="62FE80B3">
                <wp:simplePos x="0" y="0"/>
                <wp:positionH relativeFrom="column">
                  <wp:posOffset>1371600</wp:posOffset>
                </wp:positionH>
                <wp:positionV relativeFrom="paragraph">
                  <wp:posOffset>924560</wp:posOffset>
                </wp:positionV>
                <wp:extent cx="800100" cy="800100"/>
                <wp:effectExtent l="0" t="0" r="38100" b="38100"/>
                <wp:wrapNone/>
                <wp:docPr id="13" name="Straight Arrow Connector 13"/>
                <wp:cNvGraphicFramePr/>
                <a:graphic xmlns:a="http://schemas.openxmlformats.org/drawingml/2006/main">
                  <a:graphicData uri="http://schemas.microsoft.com/office/word/2010/wordprocessingShape">
                    <wps:wsp>
                      <wps:cNvCnPr/>
                      <wps:spPr>
                        <a:xfrm flipH="1">
                          <a:off x="0" y="0"/>
                          <a:ext cx="800100" cy="800100"/>
                        </a:xfrm>
                        <a:prstGeom prst="straightConnector1">
                          <a:avLst/>
                        </a:prstGeom>
                        <a:ln w="9525" cmpd="sng">
                          <a:solidFill>
                            <a:schemeClr val="tx1"/>
                          </a:solidFill>
                          <a:prstDash val="dash"/>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6AEEC54A" id="Straight Arrow Connector 13" o:spid="_x0000_s1026" type="#_x0000_t32" style="position:absolute;margin-left:108pt;margin-top:72.8pt;width:63pt;height:63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" strokecolor="black [3213]">
                <v:stroke dashstyle="dash"/>
              </v:shape>
            </w:pict>
          </mc:Fallback>
        </mc:AlternateContent>
      </w:r>
      <w:r w:rsidRPr="00F62A8A">
        <w:rPr>
          <w:rFonts w:ascii="Arial" w:hAnsi="Arial" w:cs="Arial"/>
          <w:noProof/>
          <w:color w:val="000000"/>
          <w:sz w:val="22"/>
          <w:szCs w:val="22"/>
        </w:rPr>
        <w:drawing>
          <wp:inline distT="0" distB="0" distL="0" distR="0" wp14:anchorId="589C3508" wp14:editId="2F181547">
            <wp:extent cx="4292600" cy="2611543"/>
            <wp:effectExtent l="50800" t="0" r="0" b="508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F62A8A">
        <w:rPr>
          <w:rFonts w:ascii="Arial" w:hAnsi="Arial" w:cs="Arial"/>
          <w:color w:val="000000"/>
          <w:sz w:val="22"/>
          <w:szCs w:val="22"/>
        </w:rPr>
        <w:tab/>
      </w:r>
    </w:p>
    <w:p w14:paraId="7B46E463" w14:textId="77777777" w:rsidR="002A5F5E" w:rsidRPr="00F62A8A" w:rsidRDefault="002A5F5E" w:rsidP="002A5F5E">
      <w:pPr>
        <w:rPr>
          <w:rFonts w:ascii="Arial" w:hAnsi="Arial" w:cs="Arial"/>
          <w:color w:val="000000"/>
          <w:sz w:val="22"/>
          <w:szCs w:val="22"/>
        </w:rPr>
      </w:pPr>
    </w:p>
    <w:p w14:paraId="69B4A1C6" w14:textId="77777777" w:rsidR="002A5F5E" w:rsidRPr="00F62A8A" w:rsidRDefault="002A5F5E" w:rsidP="002A5F5E">
      <w:pPr>
        <w:rPr>
          <w:rFonts w:ascii="Times New Roman" w:hAnsi="Times New Roman" w:cs="Times New Roman"/>
          <w:color w:val="000000"/>
        </w:rPr>
      </w:pPr>
      <w:r w:rsidRPr="00F62A8A">
        <w:rPr>
          <w:rFonts w:ascii="Times New Roman" w:hAnsi="Times New Roman" w:cs="Times New Roman"/>
          <w:b/>
          <w:color w:val="000000"/>
        </w:rPr>
        <w:t xml:space="preserve">___ </w:t>
      </w:r>
      <w:r w:rsidRPr="00F62A8A">
        <w:rPr>
          <w:rFonts w:ascii="Times New Roman" w:hAnsi="Times New Roman" w:cs="Times New Roman"/>
          <w:color w:val="000000"/>
        </w:rPr>
        <w:t>Continuous interactions</w:t>
      </w:r>
    </w:p>
    <w:p w14:paraId="51AF13DA" w14:textId="77777777" w:rsidR="002A5F5E" w:rsidRPr="00F62A8A" w:rsidRDefault="002A5F5E" w:rsidP="002A5F5E">
      <w:pPr>
        <w:rPr>
          <w:rFonts w:ascii="Times New Roman" w:hAnsi="Times New Roman" w:cs="Times New Roman"/>
          <w:color w:val="000000"/>
        </w:rPr>
      </w:pPr>
      <w:r w:rsidRPr="00F62A8A">
        <w:rPr>
          <w:rFonts w:ascii="Times New Roman" w:hAnsi="Times New Roman" w:cs="Times New Roman"/>
          <w:b/>
          <w:color w:val="000000"/>
        </w:rPr>
        <w:t>- - -</w:t>
      </w:r>
      <w:r w:rsidRPr="00F62A8A">
        <w:rPr>
          <w:rFonts w:ascii="Times New Roman" w:hAnsi="Times New Roman" w:cs="Times New Roman"/>
          <w:color w:val="000000"/>
        </w:rPr>
        <w:t xml:space="preserve"> Occasional interactions</w:t>
      </w:r>
    </w:p>
    <w:p w14:paraId="07B2E42F" w14:textId="77777777" w:rsidR="0089440A" w:rsidRPr="00F62A8A" w:rsidRDefault="0089440A" w:rsidP="005C514A">
      <w:pPr>
        <w:rPr>
          <w:rFonts w:ascii="Times New Roman" w:hAnsi="Times New Roman" w:cs="Times New Roman"/>
          <w:color w:val="000000"/>
        </w:rPr>
      </w:pPr>
    </w:p>
    <w:p w14:paraId="794AA079" w14:textId="77777777" w:rsidR="000A1A30" w:rsidRPr="00A627ED" w:rsidRDefault="00B90181" w:rsidP="00B90181">
      <w:pPr>
        <w:outlineLvl w:val="0"/>
        <w:rPr>
          <w:rFonts w:ascii="Times New Roman" w:hAnsi="Times New Roman" w:cs="Times New Roman"/>
          <w:iCs/>
          <w:color w:val="000000"/>
        </w:rPr>
      </w:pPr>
      <w:r w:rsidRPr="00A627ED">
        <w:rPr>
          <w:rFonts w:ascii="Times New Roman" w:hAnsi="Times New Roman" w:cs="Times New Roman"/>
          <w:color w:val="000000"/>
        </w:rPr>
        <w:t xml:space="preserve">Figure </w:t>
      </w:r>
      <w:r w:rsidR="00E205C4" w:rsidRPr="00A627ED">
        <w:rPr>
          <w:rFonts w:ascii="Times New Roman" w:hAnsi="Times New Roman" w:cs="Times New Roman"/>
          <w:color w:val="000000"/>
        </w:rPr>
        <w:t>3</w:t>
      </w:r>
      <w:r w:rsidRPr="00A627ED">
        <w:rPr>
          <w:rFonts w:ascii="Times New Roman" w:hAnsi="Times New Roman" w:cs="Times New Roman"/>
          <w:color w:val="000000"/>
        </w:rPr>
        <w:t>.</w:t>
      </w:r>
      <w:r w:rsidRPr="00A627ED">
        <w:rPr>
          <w:rFonts w:ascii="Times New Roman" w:hAnsi="Times New Roman" w:cs="Times New Roman"/>
          <w:iCs/>
          <w:color w:val="000000"/>
        </w:rPr>
        <w:t xml:space="preserve"> </w:t>
      </w:r>
    </w:p>
    <w:p w14:paraId="49F50AA0" w14:textId="77777777" w:rsidR="00A627ED" w:rsidRDefault="00A627ED" w:rsidP="00B90181">
      <w:pPr>
        <w:outlineLvl w:val="0"/>
        <w:rPr>
          <w:rFonts w:ascii="Times New Roman" w:hAnsi="Times New Roman" w:cs="Times New Roman"/>
          <w:iCs/>
          <w:color w:val="000000"/>
        </w:rPr>
      </w:pPr>
    </w:p>
    <w:p w14:paraId="247A9D30" w14:textId="3EFB460E" w:rsidR="00B90181" w:rsidRPr="00A627ED" w:rsidRDefault="00B90181" w:rsidP="00B90181">
      <w:pPr>
        <w:outlineLvl w:val="0"/>
        <w:rPr>
          <w:rFonts w:ascii="Times New Roman" w:hAnsi="Times New Roman" w:cs="Times New Roman"/>
          <w:i/>
        </w:rPr>
      </w:pPr>
      <w:r w:rsidRPr="00A627ED">
        <w:rPr>
          <w:rFonts w:ascii="Times New Roman" w:hAnsi="Times New Roman" w:cs="Times New Roman"/>
          <w:i/>
          <w:iCs/>
          <w:color w:val="000000"/>
        </w:rPr>
        <w:t>Participants in the e-consulting model and interactions</w:t>
      </w:r>
    </w:p>
    <w:p w14:paraId="581A359F" w14:textId="77777777" w:rsidR="002A5F5E" w:rsidRPr="00F62A8A" w:rsidRDefault="002A5F5E" w:rsidP="005C514A">
      <w:pPr>
        <w:rPr>
          <w:rFonts w:ascii="Times" w:hAnsi="Times" w:cs="Times New Roman"/>
          <w:sz w:val="20"/>
          <w:szCs w:val="20"/>
        </w:rPr>
      </w:pPr>
    </w:p>
    <w:p w14:paraId="3D857313" w14:textId="51C888F2" w:rsidR="005C514A" w:rsidRPr="00D30785" w:rsidRDefault="00AD4F0B" w:rsidP="00D30785">
      <w:pPr>
        <w:spacing w:line="480" w:lineRule="auto"/>
        <w:ind w:firstLine="360"/>
        <w:outlineLvl w:val="0"/>
        <w:rPr>
          <w:rFonts w:ascii="Times" w:hAnsi="Times" w:cs="Times New Roman"/>
          <w:sz w:val="20"/>
          <w:szCs w:val="20"/>
        </w:rPr>
      </w:pPr>
      <w:r>
        <w:rPr>
          <w:rFonts w:ascii="Times New Roman" w:hAnsi="Times New Roman" w:cs="Times New Roman"/>
          <w:b/>
          <w:color w:val="000000"/>
          <w:shd w:val="clear" w:color="auto" w:fill="FFFFFF"/>
        </w:rPr>
        <w:t>Online degree p</w:t>
      </w:r>
      <w:r w:rsidR="005C514A" w:rsidRPr="00AD4F0B">
        <w:rPr>
          <w:rFonts w:ascii="Times New Roman" w:hAnsi="Times New Roman" w:cs="Times New Roman"/>
          <w:b/>
          <w:color w:val="000000"/>
          <w:shd w:val="clear" w:color="auto" w:fill="FFFFFF"/>
        </w:rPr>
        <w:t>rograms</w:t>
      </w:r>
      <w:r w:rsidR="00891763" w:rsidRPr="00AD4F0B">
        <w:rPr>
          <w:rFonts w:ascii="Times New Roman" w:hAnsi="Times New Roman" w:cs="Times New Roman"/>
          <w:b/>
          <w:color w:val="000000"/>
          <w:shd w:val="clear" w:color="auto" w:fill="FFFFFF"/>
        </w:rPr>
        <w:t xml:space="preserve">. </w:t>
      </w:r>
      <w:r w:rsidR="005C514A" w:rsidRPr="00F62A8A">
        <w:rPr>
          <w:rFonts w:ascii="Times New Roman" w:hAnsi="Times New Roman" w:cs="Times New Roman"/>
          <w:color w:val="000000"/>
          <w:shd w:val="clear" w:color="auto" w:fill="FFFFFF"/>
        </w:rPr>
        <w:t xml:space="preserve">Although the consulting model has been used for HR-related projects, </w:t>
      </w:r>
      <w:r w:rsidR="005C514A" w:rsidRPr="00F62A8A">
        <w:rPr>
          <w:rFonts w:ascii="Times New Roman" w:hAnsi="Times New Roman" w:cs="Times New Roman"/>
          <w:color w:val="000000"/>
        </w:rPr>
        <w:t xml:space="preserve">it has shown to be flexible in the type of courses where it can be used, the types of projects developed, and the industry and size of the organizations helped. Because </w:t>
      </w:r>
      <w:r w:rsidR="005C514A" w:rsidRPr="00F62A8A">
        <w:rPr>
          <w:rFonts w:ascii="Times New Roman" w:hAnsi="Times New Roman" w:cs="Times New Roman"/>
          <w:color w:val="000000"/>
          <w:shd w:val="clear" w:color="auto" w:fill="FFFFFF"/>
        </w:rPr>
        <w:t>it is adaptable, the</w:t>
      </w:r>
      <w:r w:rsidR="00E205C4">
        <w:rPr>
          <w:rFonts w:ascii="Times New Roman" w:hAnsi="Times New Roman" w:cs="Times New Roman"/>
          <w:color w:val="000000"/>
          <w:shd w:val="clear" w:color="auto" w:fill="FFFFFF"/>
        </w:rPr>
        <w:t xml:space="preserve"> consulting</w:t>
      </w:r>
      <w:r w:rsidR="005C514A" w:rsidRPr="00F62A8A">
        <w:rPr>
          <w:rFonts w:ascii="Times New Roman" w:hAnsi="Times New Roman" w:cs="Times New Roman"/>
          <w:color w:val="000000"/>
          <w:shd w:val="clear" w:color="auto" w:fill="FFFFFF"/>
        </w:rPr>
        <w:t xml:space="preserve"> model </w:t>
      </w:r>
      <w:r w:rsidR="00287949" w:rsidRPr="00F62A8A">
        <w:rPr>
          <w:rFonts w:ascii="Times New Roman" w:hAnsi="Times New Roman" w:cs="Times New Roman"/>
          <w:color w:val="000000"/>
          <w:shd w:val="clear" w:color="auto" w:fill="FFFFFF"/>
        </w:rPr>
        <w:t>presented</w:t>
      </w:r>
      <w:r w:rsidR="00A433E8" w:rsidRPr="00F62A8A">
        <w:rPr>
          <w:rFonts w:ascii="Times New Roman" w:hAnsi="Times New Roman" w:cs="Times New Roman"/>
          <w:color w:val="000000"/>
          <w:shd w:val="clear" w:color="auto" w:fill="FFFFFF"/>
        </w:rPr>
        <w:t xml:space="preserve"> </w:t>
      </w:r>
      <w:r w:rsidR="00A433E8" w:rsidRPr="00E205C4">
        <w:rPr>
          <w:rFonts w:ascii="Times New Roman" w:hAnsi="Times New Roman" w:cs="Times New Roman"/>
          <w:color w:val="000000"/>
          <w:shd w:val="clear" w:color="auto" w:fill="FFFFFF"/>
        </w:rPr>
        <w:t xml:space="preserve">in </w:t>
      </w:r>
      <w:r w:rsidR="00E205C4" w:rsidRPr="0045775D">
        <w:rPr>
          <w:rFonts w:ascii="Times New Roman" w:hAnsi="Times New Roman" w:cs="Times New Roman"/>
          <w:color w:val="000000"/>
          <w:shd w:val="clear" w:color="auto" w:fill="FFFFFF"/>
        </w:rPr>
        <w:t>Figure</w:t>
      </w:r>
      <w:r w:rsidR="00E205C4" w:rsidRPr="00E205C4">
        <w:rPr>
          <w:rFonts w:ascii="Times New Roman" w:hAnsi="Times New Roman" w:cs="Times New Roman"/>
          <w:color w:val="000000"/>
          <w:shd w:val="clear" w:color="auto" w:fill="FFFFFF"/>
        </w:rPr>
        <w:t xml:space="preserve"> </w:t>
      </w:r>
      <w:r w:rsidR="00A433E8" w:rsidRPr="00E205C4">
        <w:rPr>
          <w:rFonts w:ascii="Times New Roman" w:hAnsi="Times New Roman" w:cs="Times New Roman"/>
          <w:color w:val="000000"/>
          <w:shd w:val="clear" w:color="auto" w:fill="FFFFFF"/>
        </w:rPr>
        <w:t>2</w:t>
      </w:r>
      <w:r w:rsidR="00287949" w:rsidRPr="00E205C4">
        <w:rPr>
          <w:rFonts w:ascii="Times New Roman" w:hAnsi="Times New Roman" w:cs="Times New Roman"/>
          <w:color w:val="000000"/>
          <w:shd w:val="clear" w:color="auto" w:fill="FFFFFF"/>
        </w:rPr>
        <w:t xml:space="preserve"> can</w:t>
      </w:r>
      <w:r w:rsidR="00287949" w:rsidRPr="00F62A8A">
        <w:rPr>
          <w:rFonts w:ascii="Times New Roman" w:hAnsi="Times New Roman" w:cs="Times New Roman"/>
          <w:color w:val="000000"/>
          <w:shd w:val="clear" w:color="auto" w:fill="FFFFFF"/>
        </w:rPr>
        <w:t xml:space="preserve"> be used in other </w:t>
      </w:r>
      <w:r w:rsidR="00287949" w:rsidRPr="00F62A8A">
        <w:rPr>
          <w:rFonts w:ascii="Times New Roman" w:hAnsi="Times New Roman" w:cs="Times New Roman"/>
          <w:color w:val="000000"/>
          <w:shd w:val="clear" w:color="auto" w:fill="FFFFFF"/>
        </w:rPr>
        <w:lastRenderedPageBreak/>
        <w:t xml:space="preserve">academic programs and for varied </w:t>
      </w:r>
      <w:r w:rsidR="005C514A" w:rsidRPr="00F62A8A">
        <w:rPr>
          <w:rFonts w:ascii="Times New Roman" w:hAnsi="Times New Roman" w:cs="Times New Roman"/>
          <w:color w:val="000000"/>
          <w:shd w:val="clear" w:color="auto" w:fill="FFFFFF"/>
        </w:rPr>
        <w:t>consulting projects, such as the development of a marketing plan for a small business, a construction consulting project, or a nutrition plan for a school.</w:t>
      </w:r>
      <w:r w:rsidR="00155D40">
        <w:rPr>
          <w:rFonts w:ascii="Times" w:hAnsi="Times" w:cs="Times New Roman"/>
          <w:sz w:val="20"/>
          <w:szCs w:val="20"/>
        </w:rPr>
        <w:t xml:space="preserve"> </w:t>
      </w:r>
    </w:p>
    <w:p w14:paraId="439C6B81" w14:textId="7C91315C" w:rsidR="005C514A" w:rsidRPr="00F62A8A" w:rsidRDefault="00AD4F0B" w:rsidP="00AD4F0B">
      <w:pPr>
        <w:spacing w:line="480" w:lineRule="auto"/>
        <w:ind w:firstLine="360"/>
        <w:outlineLvl w:val="0"/>
        <w:rPr>
          <w:rFonts w:ascii="Times" w:hAnsi="Times" w:cs="Times New Roman"/>
          <w:sz w:val="20"/>
          <w:szCs w:val="20"/>
        </w:rPr>
      </w:pPr>
      <w:r>
        <w:rPr>
          <w:rFonts w:ascii="Times New Roman" w:hAnsi="Times New Roman" w:cs="Times New Roman"/>
          <w:b/>
          <w:color w:val="000000"/>
        </w:rPr>
        <w:t>Online s</w:t>
      </w:r>
      <w:r w:rsidR="005C514A" w:rsidRPr="00AD4F0B">
        <w:rPr>
          <w:rFonts w:ascii="Times New Roman" w:hAnsi="Times New Roman" w:cs="Times New Roman"/>
          <w:b/>
          <w:color w:val="000000"/>
        </w:rPr>
        <w:t>tudents</w:t>
      </w:r>
      <w:r w:rsidR="00891763" w:rsidRPr="00AD4F0B">
        <w:rPr>
          <w:rFonts w:ascii="Times New Roman" w:hAnsi="Times New Roman" w:cs="Times New Roman"/>
          <w:b/>
          <w:color w:val="000000"/>
        </w:rPr>
        <w:t xml:space="preserve">. </w:t>
      </w:r>
      <w:r w:rsidR="00287949" w:rsidRPr="00F62A8A">
        <w:rPr>
          <w:rFonts w:ascii="Times New Roman" w:hAnsi="Times New Roman" w:cs="Times New Roman"/>
          <w:color w:val="000000"/>
        </w:rPr>
        <w:t xml:space="preserve">As mentioned earlier in this paper, to date, </w:t>
      </w:r>
      <w:r w:rsidR="00D30785">
        <w:rPr>
          <w:rFonts w:ascii="Times New Roman" w:hAnsi="Times New Roman" w:cs="Times New Roman"/>
          <w:color w:val="000000"/>
        </w:rPr>
        <w:t>645 Master’s in HR</w:t>
      </w:r>
      <w:r w:rsidR="005C514A" w:rsidRPr="00F62A8A">
        <w:rPr>
          <w:rFonts w:ascii="Times New Roman" w:hAnsi="Times New Roman" w:cs="Times New Roman"/>
          <w:color w:val="000000"/>
        </w:rPr>
        <w:t xml:space="preserve"> online students have served as pro bono </w:t>
      </w:r>
      <w:r w:rsidR="00287949" w:rsidRPr="00F62A8A">
        <w:rPr>
          <w:rFonts w:ascii="Times New Roman" w:hAnsi="Times New Roman" w:cs="Times New Roman"/>
          <w:color w:val="000000"/>
        </w:rPr>
        <w:t xml:space="preserve">online </w:t>
      </w:r>
      <w:r w:rsidR="005C514A" w:rsidRPr="00F62A8A">
        <w:rPr>
          <w:rFonts w:ascii="Times New Roman" w:hAnsi="Times New Roman" w:cs="Times New Roman"/>
          <w:color w:val="000000"/>
        </w:rPr>
        <w:t>c</w:t>
      </w:r>
      <w:r w:rsidR="00287949" w:rsidRPr="00F62A8A">
        <w:rPr>
          <w:rFonts w:ascii="Times New Roman" w:hAnsi="Times New Roman" w:cs="Times New Roman"/>
          <w:color w:val="000000"/>
        </w:rPr>
        <w:t>onsultants. Students can</w:t>
      </w:r>
      <w:r w:rsidR="005C514A" w:rsidRPr="00F62A8A">
        <w:rPr>
          <w:rFonts w:ascii="Times New Roman" w:hAnsi="Times New Roman" w:cs="Times New Roman"/>
          <w:color w:val="000000"/>
        </w:rPr>
        <w:t xml:space="preserve"> be enrolled in any degree programs where skills and learning goals can be translated into a project for a “real” organization.</w:t>
      </w:r>
    </w:p>
    <w:p w14:paraId="62D51844" w14:textId="77777777" w:rsidR="005C514A" w:rsidRPr="00F62A8A" w:rsidRDefault="005C514A" w:rsidP="005C514A">
      <w:pPr>
        <w:rPr>
          <w:rFonts w:ascii="Times" w:eastAsia="Times New Roman" w:hAnsi="Times" w:cs="Times New Roman"/>
          <w:sz w:val="20"/>
          <w:szCs w:val="20"/>
        </w:rPr>
      </w:pPr>
    </w:p>
    <w:p w14:paraId="5C84E5A0" w14:textId="77777777" w:rsidR="00155D40" w:rsidRDefault="00E373AE" w:rsidP="00AD4F0B">
      <w:pPr>
        <w:spacing w:line="480" w:lineRule="auto"/>
        <w:ind w:firstLine="360"/>
        <w:rPr>
          <w:rFonts w:ascii="Times New Roman" w:hAnsi="Times New Roman" w:cs="Times New Roman"/>
          <w:color w:val="000000"/>
        </w:rPr>
      </w:pPr>
      <w:r w:rsidRPr="00AD4F0B">
        <w:rPr>
          <w:rFonts w:ascii="Times New Roman" w:hAnsi="Times New Roman" w:cs="Times New Roman"/>
          <w:b/>
          <w:color w:val="000000"/>
        </w:rPr>
        <w:t xml:space="preserve">Client </w:t>
      </w:r>
      <w:r w:rsidR="00AD4F0B">
        <w:rPr>
          <w:rFonts w:ascii="Times New Roman" w:hAnsi="Times New Roman" w:cs="Times New Roman"/>
          <w:b/>
          <w:color w:val="000000"/>
        </w:rPr>
        <w:t>o</w:t>
      </w:r>
      <w:r w:rsidRPr="00AD4F0B">
        <w:rPr>
          <w:rFonts w:ascii="Times New Roman" w:hAnsi="Times New Roman" w:cs="Times New Roman"/>
          <w:b/>
          <w:color w:val="000000"/>
        </w:rPr>
        <w:t>rganizations</w:t>
      </w:r>
      <w:r w:rsidR="00AD4F0B">
        <w:rPr>
          <w:rFonts w:ascii="Times New Roman" w:hAnsi="Times New Roman" w:cs="Times New Roman"/>
          <w:b/>
          <w:color w:val="000000"/>
        </w:rPr>
        <w:t xml:space="preserve"> (n</w:t>
      </w:r>
      <w:r w:rsidR="00287949" w:rsidRPr="00AD4F0B">
        <w:rPr>
          <w:rFonts w:ascii="Times New Roman" w:hAnsi="Times New Roman" w:cs="Times New Roman"/>
          <w:b/>
          <w:color w:val="000000"/>
        </w:rPr>
        <w:t xml:space="preserve">onprofits, </w:t>
      </w:r>
      <w:r w:rsidR="00AD4F0B">
        <w:rPr>
          <w:rFonts w:ascii="Times New Roman" w:hAnsi="Times New Roman" w:cs="Times New Roman"/>
          <w:b/>
          <w:color w:val="000000"/>
        </w:rPr>
        <w:t>small b</w:t>
      </w:r>
      <w:r w:rsidR="005C514A" w:rsidRPr="00AD4F0B">
        <w:rPr>
          <w:rFonts w:ascii="Times New Roman" w:hAnsi="Times New Roman" w:cs="Times New Roman"/>
          <w:b/>
          <w:color w:val="000000"/>
        </w:rPr>
        <w:t>usinesses</w:t>
      </w:r>
      <w:r w:rsidR="00AD4F0B">
        <w:rPr>
          <w:rFonts w:ascii="Times New Roman" w:hAnsi="Times New Roman" w:cs="Times New Roman"/>
          <w:b/>
          <w:color w:val="000000"/>
        </w:rPr>
        <w:t>, and government a</w:t>
      </w:r>
      <w:r w:rsidR="00287949" w:rsidRPr="00AD4F0B">
        <w:rPr>
          <w:rFonts w:ascii="Times New Roman" w:hAnsi="Times New Roman" w:cs="Times New Roman"/>
          <w:b/>
          <w:color w:val="000000"/>
        </w:rPr>
        <w:t>gencies</w:t>
      </w:r>
      <w:r w:rsidR="003F0032" w:rsidRPr="00AD4F0B">
        <w:rPr>
          <w:rFonts w:ascii="Times New Roman" w:hAnsi="Times New Roman" w:cs="Times New Roman"/>
          <w:b/>
          <w:color w:val="000000"/>
        </w:rPr>
        <w:t>)</w:t>
      </w:r>
      <w:r w:rsidR="00891763" w:rsidRPr="00AD4F0B">
        <w:rPr>
          <w:rFonts w:ascii="Times New Roman" w:hAnsi="Times New Roman" w:cs="Times New Roman"/>
          <w:b/>
          <w:color w:val="000000"/>
        </w:rPr>
        <w:t>.</w:t>
      </w:r>
      <w:r w:rsidR="00891763">
        <w:rPr>
          <w:rFonts w:ascii="Times New Roman" w:hAnsi="Times New Roman" w:cs="Times New Roman"/>
          <w:color w:val="000000"/>
        </w:rPr>
        <w:t xml:space="preserve"> </w:t>
      </w:r>
    </w:p>
    <w:p w14:paraId="344E85C9" w14:textId="5564FAA4" w:rsidR="003947F7" w:rsidRPr="00F62A8A" w:rsidRDefault="00155D40" w:rsidP="00155D40">
      <w:pPr>
        <w:spacing w:line="480" w:lineRule="auto"/>
        <w:rPr>
          <w:rFonts w:ascii="Times" w:hAnsi="Times" w:cs="Times New Roman"/>
          <w:sz w:val="20"/>
          <w:szCs w:val="20"/>
        </w:rPr>
      </w:pPr>
      <w:r>
        <w:rPr>
          <w:rFonts w:ascii="Times New Roman" w:hAnsi="Times New Roman" w:cs="Times New Roman"/>
          <w:color w:val="000000"/>
        </w:rPr>
        <w:t>The case study presented above represents over 12,900</w:t>
      </w:r>
      <w:r w:rsidR="00F24EF1" w:rsidRPr="00F62A8A">
        <w:rPr>
          <w:rFonts w:ascii="Times New Roman" w:hAnsi="Times New Roman" w:cs="Times New Roman"/>
          <w:color w:val="000000"/>
        </w:rPr>
        <w:t xml:space="preserve"> o</w:t>
      </w:r>
      <w:r>
        <w:rPr>
          <w:rFonts w:ascii="Times New Roman" w:hAnsi="Times New Roman" w:cs="Times New Roman"/>
          <w:color w:val="000000"/>
        </w:rPr>
        <w:t>f pro bono consulting hours (645</w:t>
      </w:r>
      <w:r w:rsidR="00F24EF1" w:rsidRPr="00F62A8A">
        <w:rPr>
          <w:rFonts w:ascii="Times New Roman" w:hAnsi="Times New Roman" w:cs="Times New Roman"/>
          <w:color w:val="000000"/>
        </w:rPr>
        <w:t xml:space="preserve"> </w:t>
      </w:r>
      <w:proofErr w:type="gramStart"/>
      <w:r w:rsidR="00F24EF1" w:rsidRPr="00F62A8A">
        <w:rPr>
          <w:rFonts w:ascii="Times New Roman" w:hAnsi="Times New Roman" w:cs="Times New Roman"/>
          <w:color w:val="000000"/>
        </w:rPr>
        <w:t>students</w:t>
      </w:r>
      <w:proofErr w:type="gramEnd"/>
      <w:r w:rsidR="00F24EF1" w:rsidRPr="00F62A8A">
        <w:rPr>
          <w:rFonts w:ascii="Times New Roman" w:hAnsi="Times New Roman" w:cs="Times New Roman"/>
          <w:color w:val="000000"/>
        </w:rPr>
        <w:t xml:space="preserve"> times 20 hours each). </w:t>
      </w:r>
      <w:r w:rsidR="005C514A" w:rsidRPr="00F62A8A">
        <w:rPr>
          <w:rFonts w:ascii="Times New Roman" w:hAnsi="Times New Roman" w:cs="Times New Roman"/>
          <w:color w:val="000000"/>
        </w:rPr>
        <w:t xml:space="preserve">Since the consulting is delivered </w:t>
      </w:r>
      <w:r w:rsidR="00287949" w:rsidRPr="00F62A8A">
        <w:rPr>
          <w:rFonts w:ascii="Times New Roman" w:hAnsi="Times New Roman" w:cs="Times New Roman"/>
          <w:color w:val="000000"/>
        </w:rPr>
        <w:t xml:space="preserve">entirely </w:t>
      </w:r>
      <w:r w:rsidR="005C514A" w:rsidRPr="00F62A8A">
        <w:rPr>
          <w:rFonts w:ascii="Times New Roman" w:hAnsi="Times New Roman" w:cs="Times New Roman"/>
          <w:color w:val="000000"/>
        </w:rPr>
        <w:t>online</w:t>
      </w:r>
      <w:r w:rsidR="00287949" w:rsidRPr="00F62A8A">
        <w:rPr>
          <w:rFonts w:ascii="Times New Roman" w:hAnsi="Times New Roman" w:cs="Times New Roman"/>
          <w:color w:val="000000"/>
        </w:rPr>
        <w:t xml:space="preserve"> (Type IV in the e-service learning typology)</w:t>
      </w:r>
      <w:r w:rsidR="005C514A" w:rsidRPr="00F62A8A">
        <w:rPr>
          <w:rFonts w:ascii="Times New Roman" w:hAnsi="Times New Roman" w:cs="Times New Roman"/>
          <w:color w:val="000000"/>
        </w:rPr>
        <w:t>, the geographic location of the o</w:t>
      </w:r>
      <w:r w:rsidR="00287949" w:rsidRPr="00F62A8A">
        <w:rPr>
          <w:rFonts w:ascii="Times New Roman" w:hAnsi="Times New Roman" w:cs="Times New Roman"/>
          <w:color w:val="000000"/>
        </w:rPr>
        <w:t>rganizations is irrelevant. So is the size of the organizations or the industry they are in.</w:t>
      </w:r>
      <w:r w:rsidR="005C514A" w:rsidRPr="00F62A8A">
        <w:rPr>
          <w:rFonts w:ascii="Times New Roman" w:hAnsi="Times New Roman" w:cs="Times New Roman"/>
          <w:color w:val="000000"/>
        </w:rPr>
        <w:t xml:space="preserve"> </w:t>
      </w:r>
    </w:p>
    <w:p w14:paraId="1823B79B" w14:textId="77777777" w:rsidR="003947F7" w:rsidRPr="00F62A8A" w:rsidRDefault="003947F7" w:rsidP="003947F7">
      <w:pPr>
        <w:rPr>
          <w:rFonts w:ascii="Times" w:eastAsia="Times New Roman" w:hAnsi="Times" w:cs="Times New Roman"/>
          <w:sz w:val="20"/>
          <w:szCs w:val="20"/>
        </w:rPr>
      </w:pPr>
    </w:p>
    <w:p w14:paraId="2D476437" w14:textId="77777777" w:rsidR="003947F7" w:rsidRPr="00F62A8A" w:rsidRDefault="003947F7" w:rsidP="00B01940">
      <w:pPr>
        <w:spacing w:line="480" w:lineRule="auto"/>
        <w:jc w:val="center"/>
        <w:outlineLvl w:val="0"/>
        <w:rPr>
          <w:rFonts w:ascii="Times" w:hAnsi="Times" w:cs="Times New Roman"/>
          <w:sz w:val="20"/>
          <w:szCs w:val="20"/>
        </w:rPr>
      </w:pPr>
      <w:r w:rsidRPr="00F62A8A">
        <w:rPr>
          <w:rFonts w:ascii="Times New Roman" w:hAnsi="Times New Roman" w:cs="Times New Roman"/>
          <w:b/>
          <w:bCs/>
          <w:color w:val="000000"/>
        </w:rPr>
        <w:t>Discussion</w:t>
      </w:r>
    </w:p>
    <w:p w14:paraId="26DC6095" w14:textId="2110BAF7" w:rsidR="003947F7" w:rsidRPr="00AD4F0B" w:rsidRDefault="004A6964" w:rsidP="003947F7">
      <w:pPr>
        <w:spacing w:line="480" w:lineRule="auto"/>
        <w:rPr>
          <w:rFonts w:ascii="Times" w:hAnsi="Times" w:cs="Times New Roman"/>
          <w:b/>
          <w:sz w:val="20"/>
          <w:szCs w:val="20"/>
        </w:rPr>
      </w:pPr>
      <w:r w:rsidRPr="00AD4F0B">
        <w:rPr>
          <w:rFonts w:ascii="Times New Roman" w:hAnsi="Times New Roman" w:cs="Times New Roman"/>
          <w:b/>
          <w:bCs/>
          <w:iCs/>
          <w:color w:val="000000"/>
        </w:rPr>
        <w:t>Benefits of e-</w:t>
      </w:r>
      <w:r w:rsidR="00637709" w:rsidRPr="00AD4F0B">
        <w:rPr>
          <w:rFonts w:ascii="Times New Roman" w:hAnsi="Times New Roman" w:cs="Times New Roman"/>
          <w:b/>
          <w:bCs/>
          <w:iCs/>
          <w:color w:val="000000"/>
        </w:rPr>
        <w:t>service learning</w:t>
      </w:r>
      <w:r w:rsidR="00EE71C7" w:rsidRPr="00AD4F0B">
        <w:rPr>
          <w:rFonts w:ascii="Times New Roman" w:hAnsi="Times New Roman" w:cs="Times New Roman"/>
          <w:b/>
          <w:bCs/>
          <w:iCs/>
          <w:color w:val="000000"/>
        </w:rPr>
        <w:t xml:space="preserve"> to the university and administration, faculty, project manager, team leaders and students</w:t>
      </w:r>
      <w:r w:rsidR="003947F7" w:rsidRPr="00AD4F0B">
        <w:rPr>
          <w:rFonts w:ascii="Times New Roman" w:hAnsi="Times New Roman" w:cs="Times New Roman"/>
          <w:b/>
          <w:bCs/>
          <w:iCs/>
          <w:color w:val="000000"/>
        </w:rPr>
        <w:t>, and the clients</w:t>
      </w:r>
    </w:p>
    <w:p w14:paraId="45FA4BF8" w14:textId="73CB22ED" w:rsidR="00891763" w:rsidRDefault="002F3F82" w:rsidP="00AD4F0B">
      <w:pPr>
        <w:jc w:val="both"/>
      </w:pPr>
      <w:r w:rsidRPr="00F62A8A">
        <w:rPr>
          <w:rFonts w:ascii="Times New Roman" w:hAnsi="Times New Roman" w:cs="Times New Roman"/>
          <w:color w:val="000000"/>
        </w:rPr>
        <w:t>Table 2</w:t>
      </w:r>
      <w:r w:rsidR="00CB615C" w:rsidRPr="00F62A8A">
        <w:rPr>
          <w:rFonts w:ascii="Times New Roman" w:hAnsi="Times New Roman" w:cs="Times New Roman"/>
          <w:color w:val="000000"/>
        </w:rPr>
        <w:t xml:space="preserve"> presents an ove</w:t>
      </w:r>
      <w:r w:rsidR="00287949" w:rsidRPr="00F62A8A">
        <w:rPr>
          <w:rFonts w:ascii="Times New Roman" w:hAnsi="Times New Roman" w:cs="Times New Roman"/>
          <w:color w:val="000000"/>
        </w:rPr>
        <w:t>rview of the benefits of the e-c</w:t>
      </w:r>
      <w:r w:rsidR="00CB615C" w:rsidRPr="00F62A8A">
        <w:rPr>
          <w:rFonts w:ascii="Times New Roman" w:hAnsi="Times New Roman" w:cs="Times New Roman"/>
          <w:color w:val="000000"/>
        </w:rPr>
        <w:t>onsulting initia</w:t>
      </w:r>
      <w:r w:rsidR="00287949" w:rsidRPr="00F62A8A">
        <w:rPr>
          <w:rFonts w:ascii="Times New Roman" w:hAnsi="Times New Roman" w:cs="Times New Roman"/>
          <w:color w:val="000000"/>
        </w:rPr>
        <w:t>tive</w:t>
      </w:r>
      <w:r w:rsidR="00CB615C" w:rsidRPr="00F62A8A">
        <w:rPr>
          <w:rFonts w:ascii="Times New Roman" w:hAnsi="Times New Roman" w:cs="Times New Roman"/>
          <w:color w:val="000000"/>
        </w:rPr>
        <w:t>.</w:t>
      </w:r>
    </w:p>
    <w:p w14:paraId="2E414D0D" w14:textId="77777777" w:rsidR="00891763" w:rsidRDefault="00891763" w:rsidP="00B01940">
      <w:pPr>
        <w:outlineLvl w:val="0"/>
      </w:pPr>
    </w:p>
    <w:p w14:paraId="3C9BF00F" w14:textId="77777777" w:rsidR="00DC03FC" w:rsidRPr="00AD4F0B" w:rsidRDefault="004546A9" w:rsidP="00B01940">
      <w:pPr>
        <w:outlineLvl w:val="0"/>
        <w:rPr>
          <w:rFonts w:ascii="Times New Roman" w:hAnsi="Times New Roman" w:cs="Times New Roman"/>
        </w:rPr>
      </w:pPr>
      <w:r w:rsidRPr="00AD4F0B">
        <w:rPr>
          <w:rFonts w:ascii="Times New Roman" w:hAnsi="Times New Roman" w:cs="Times New Roman"/>
        </w:rPr>
        <w:t xml:space="preserve">Table 2. </w:t>
      </w:r>
    </w:p>
    <w:p w14:paraId="70713584" w14:textId="77777777" w:rsidR="00DC03FC" w:rsidRDefault="00DC03FC" w:rsidP="00B01940">
      <w:pPr>
        <w:outlineLvl w:val="0"/>
        <w:rPr>
          <w:i/>
        </w:rPr>
      </w:pPr>
    </w:p>
    <w:p w14:paraId="2480361D" w14:textId="2AE436C1" w:rsidR="004546A9" w:rsidRPr="0045775D" w:rsidRDefault="004546A9" w:rsidP="00B01940">
      <w:pPr>
        <w:pBdr>
          <w:bottom w:val="single" w:sz="6" w:space="1" w:color="auto"/>
        </w:pBdr>
        <w:outlineLvl w:val="0"/>
        <w:rPr>
          <w:rFonts w:ascii="Times New Roman" w:hAnsi="Times New Roman" w:cs="Times New Roman"/>
          <w:i/>
        </w:rPr>
      </w:pPr>
      <w:r w:rsidRPr="0045775D">
        <w:rPr>
          <w:rFonts w:ascii="Times New Roman" w:hAnsi="Times New Roman" w:cs="Times New Roman"/>
          <w:i/>
        </w:rPr>
        <w:t>Benefits</w:t>
      </w:r>
      <w:r w:rsidR="004F1FE6">
        <w:rPr>
          <w:rFonts w:ascii="Times New Roman" w:hAnsi="Times New Roman" w:cs="Times New Roman"/>
          <w:i/>
        </w:rPr>
        <w:t xml:space="preserve"> of the e-consulting initiative</w:t>
      </w:r>
    </w:p>
    <w:p w14:paraId="38E73D0C" w14:textId="77777777" w:rsidR="00B90181" w:rsidRDefault="00B90181" w:rsidP="00B01940">
      <w:pPr>
        <w:pBdr>
          <w:bottom w:val="single" w:sz="6" w:space="1" w:color="auto"/>
        </w:pBdr>
        <w:outlineLvl w:val="0"/>
        <w:rPr>
          <w:i/>
        </w:rPr>
      </w:pPr>
    </w:p>
    <w:p w14:paraId="65A8BCD1" w14:textId="77777777" w:rsidR="004546A9" w:rsidRPr="00F62A8A" w:rsidRDefault="004546A9" w:rsidP="004546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6653"/>
      </w:tblGrid>
      <w:tr w:rsidR="00891763" w:rsidRPr="00F62A8A" w14:paraId="79A5B610" w14:textId="77777777" w:rsidTr="00B90181">
        <w:trPr>
          <w:trHeight w:val="594"/>
        </w:trPr>
        <w:tc>
          <w:tcPr>
            <w:tcW w:w="2203" w:type="dxa"/>
          </w:tcPr>
          <w:p w14:paraId="7FAB4233" w14:textId="1A35AB0A" w:rsidR="00B90181" w:rsidRPr="00F62A8A" w:rsidRDefault="00B90181" w:rsidP="00B90181">
            <w:r w:rsidRPr="00F62A8A">
              <w:t>University</w:t>
            </w:r>
            <w:r w:rsidR="00891763">
              <w:t xml:space="preserve"> and Administration</w:t>
            </w:r>
          </w:p>
        </w:tc>
        <w:tc>
          <w:tcPr>
            <w:tcW w:w="6653" w:type="dxa"/>
          </w:tcPr>
          <w:p w14:paraId="6817949D" w14:textId="77777777" w:rsidR="00B90181" w:rsidRPr="00F62A8A" w:rsidRDefault="00B90181" w:rsidP="00B90181">
            <w:r w:rsidRPr="00F62A8A">
              <w:t xml:space="preserve">- Service-learning (community service as a strategic goal) </w:t>
            </w:r>
          </w:p>
          <w:p w14:paraId="6BAD2F10" w14:textId="77777777" w:rsidR="00B90181" w:rsidRPr="00F62A8A" w:rsidRDefault="00B90181" w:rsidP="00B90181">
            <w:r w:rsidRPr="00F62A8A">
              <w:t>- Engage students (enrolled and alumni)</w:t>
            </w:r>
          </w:p>
          <w:p w14:paraId="6DF36575" w14:textId="77777777" w:rsidR="00B90181" w:rsidRPr="00F62A8A" w:rsidRDefault="00B90181" w:rsidP="00B90181">
            <w:r w:rsidRPr="00F62A8A">
              <w:t>- Internship placement tool</w:t>
            </w:r>
          </w:p>
          <w:p w14:paraId="2D882208" w14:textId="77777777" w:rsidR="00B90181" w:rsidRPr="00F62A8A" w:rsidRDefault="00B90181" w:rsidP="00B90181">
            <w:r w:rsidRPr="00F62A8A">
              <w:t>- Student learning tool (practice of theories learned in course)</w:t>
            </w:r>
          </w:p>
          <w:p w14:paraId="5A8E4F5E" w14:textId="77777777" w:rsidR="00B90181" w:rsidRPr="00F62A8A" w:rsidRDefault="00B90181" w:rsidP="00B90181">
            <w:r w:rsidRPr="00F62A8A">
              <w:t>- Job placement tool</w:t>
            </w:r>
          </w:p>
          <w:p w14:paraId="2087A769" w14:textId="77777777" w:rsidR="00B90181" w:rsidRPr="00F62A8A" w:rsidRDefault="00B90181" w:rsidP="00B90181">
            <w:r w:rsidRPr="00F62A8A">
              <w:t>- Great PR, publicity, and marketing tool</w:t>
            </w:r>
          </w:p>
          <w:p w14:paraId="0F2E2DF4" w14:textId="77777777" w:rsidR="00B90181" w:rsidRPr="00F62A8A" w:rsidRDefault="00B90181" w:rsidP="00B90181">
            <w:r w:rsidRPr="00F62A8A">
              <w:t>- Engage alumni (future donations)</w:t>
            </w:r>
          </w:p>
        </w:tc>
      </w:tr>
      <w:tr w:rsidR="00891763" w:rsidRPr="00F62A8A" w14:paraId="45DC8AFA" w14:textId="77777777" w:rsidTr="00B90181">
        <w:tc>
          <w:tcPr>
            <w:tcW w:w="2203" w:type="dxa"/>
          </w:tcPr>
          <w:p w14:paraId="375E1DAD" w14:textId="70E50491" w:rsidR="00B90181" w:rsidRDefault="00B90181" w:rsidP="00B90181">
            <w:pPr>
              <w:pBdr>
                <w:bottom w:val="single" w:sz="6" w:space="1" w:color="auto"/>
              </w:pBdr>
            </w:pPr>
          </w:p>
          <w:p w14:paraId="5F8448AD" w14:textId="77777777" w:rsidR="00B90181" w:rsidRDefault="00B90181" w:rsidP="00B90181"/>
          <w:p w14:paraId="65468E81" w14:textId="5307CB58" w:rsidR="00B90181" w:rsidRPr="00F62A8A" w:rsidRDefault="00891763" w:rsidP="00B90181">
            <w:r>
              <w:t>Faculty</w:t>
            </w:r>
          </w:p>
          <w:p w14:paraId="5ED5CD18" w14:textId="77777777" w:rsidR="00B90181" w:rsidRPr="00F62A8A" w:rsidRDefault="00B90181" w:rsidP="00B90181"/>
        </w:tc>
        <w:tc>
          <w:tcPr>
            <w:tcW w:w="6653" w:type="dxa"/>
          </w:tcPr>
          <w:p w14:paraId="30A53F0E" w14:textId="5DDDF5B6" w:rsidR="00B90181" w:rsidRDefault="00B90181" w:rsidP="00B90181">
            <w:pPr>
              <w:pBdr>
                <w:bottom w:val="single" w:sz="6" w:space="1" w:color="auto"/>
              </w:pBdr>
            </w:pPr>
          </w:p>
          <w:p w14:paraId="4E70C152" w14:textId="77777777" w:rsidR="00B90181" w:rsidRDefault="00B90181" w:rsidP="00B90181"/>
          <w:p w14:paraId="4B29F094" w14:textId="77777777" w:rsidR="00B90181" w:rsidRPr="00F62A8A" w:rsidRDefault="00B90181" w:rsidP="00B90181">
            <w:r w:rsidRPr="00F62A8A">
              <w:t>- Professionally and personally fulfilling. Do well. Do good!</w:t>
            </w:r>
          </w:p>
          <w:p w14:paraId="22FF35F5" w14:textId="77777777" w:rsidR="00B90181" w:rsidRPr="00F62A8A" w:rsidRDefault="00B90181" w:rsidP="00B90181">
            <w:r w:rsidRPr="00F62A8A">
              <w:t>- Service the community</w:t>
            </w:r>
          </w:p>
          <w:p w14:paraId="33C5C9D4" w14:textId="77777777" w:rsidR="00B90181" w:rsidRPr="00F62A8A" w:rsidRDefault="00B90181" w:rsidP="00B90181">
            <w:r w:rsidRPr="00F62A8A">
              <w:t>- Innovative teaching (especially online)</w:t>
            </w:r>
          </w:p>
        </w:tc>
      </w:tr>
      <w:tr w:rsidR="00891763" w:rsidRPr="00F62A8A" w14:paraId="47ABE2FC" w14:textId="77777777" w:rsidTr="00B90181">
        <w:tc>
          <w:tcPr>
            <w:tcW w:w="2203" w:type="dxa"/>
          </w:tcPr>
          <w:p w14:paraId="4D36DE21" w14:textId="4A8A01CA" w:rsidR="00B90181" w:rsidRDefault="00B90181" w:rsidP="00B90181">
            <w:pPr>
              <w:pBdr>
                <w:bottom w:val="single" w:sz="6" w:space="1" w:color="auto"/>
              </w:pBdr>
            </w:pPr>
          </w:p>
          <w:p w14:paraId="61AEBC8C" w14:textId="07843C47" w:rsidR="00B90181" w:rsidRDefault="00B90181" w:rsidP="00B90181"/>
          <w:p w14:paraId="01C43725" w14:textId="77777777" w:rsidR="00B90181" w:rsidRDefault="00B90181" w:rsidP="00B90181"/>
          <w:p w14:paraId="38CC852B" w14:textId="56B53A55" w:rsidR="00B90181" w:rsidRPr="00F62A8A" w:rsidRDefault="00B90181" w:rsidP="00B90181">
            <w:r w:rsidRPr="00F62A8A">
              <w:t>Project Manager</w:t>
            </w:r>
          </w:p>
        </w:tc>
        <w:tc>
          <w:tcPr>
            <w:tcW w:w="6653" w:type="dxa"/>
          </w:tcPr>
          <w:p w14:paraId="4CF46444" w14:textId="210BB835" w:rsidR="00B90181" w:rsidRDefault="00B90181" w:rsidP="00B90181">
            <w:pPr>
              <w:pBdr>
                <w:bottom w:val="single" w:sz="6" w:space="1" w:color="auto"/>
              </w:pBdr>
            </w:pPr>
          </w:p>
          <w:p w14:paraId="59A689FE" w14:textId="77777777" w:rsidR="00B90181" w:rsidRDefault="00B90181" w:rsidP="00B90181"/>
          <w:p w14:paraId="191D8F20" w14:textId="77777777" w:rsidR="00B90181" w:rsidRPr="00F62A8A" w:rsidRDefault="00B90181" w:rsidP="00B90181">
            <w:r w:rsidRPr="00F62A8A">
              <w:t>- Experience as Project Manager --a resume builder</w:t>
            </w:r>
          </w:p>
          <w:p w14:paraId="1E088390" w14:textId="77777777" w:rsidR="00B90181" w:rsidRPr="00F62A8A" w:rsidRDefault="00B90181" w:rsidP="00B90181">
            <w:r w:rsidRPr="00F62A8A">
              <w:t>- Create business relationships with clients (can lead to job)</w:t>
            </w:r>
          </w:p>
        </w:tc>
      </w:tr>
      <w:tr w:rsidR="00891763" w:rsidRPr="00F62A8A" w14:paraId="203849DF" w14:textId="77777777" w:rsidTr="00B90181">
        <w:tc>
          <w:tcPr>
            <w:tcW w:w="2203" w:type="dxa"/>
          </w:tcPr>
          <w:p w14:paraId="282FB5D0" w14:textId="532E921E" w:rsidR="00B90181" w:rsidRPr="00F62A8A" w:rsidRDefault="00B90181" w:rsidP="00B90181">
            <w:r w:rsidRPr="00F62A8A">
              <w:t>Student enrolled in course or program</w:t>
            </w:r>
          </w:p>
          <w:p w14:paraId="495EC55A" w14:textId="77777777" w:rsidR="00B90181" w:rsidRPr="00F62A8A" w:rsidRDefault="00B90181" w:rsidP="00B90181"/>
        </w:tc>
        <w:tc>
          <w:tcPr>
            <w:tcW w:w="6653" w:type="dxa"/>
          </w:tcPr>
          <w:p w14:paraId="53C5F0E6" w14:textId="77777777" w:rsidR="00B90181" w:rsidRPr="00F62A8A" w:rsidRDefault="00B90181" w:rsidP="00B90181">
            <w:r w:rsidRPr="00F62A8A">
              <w:t>- Get credit for the course they are taking</w:t>
            </w:r>
          </w:p>
          <w:p w14:paraId="6BB79446" w14:textId="77777777" w:rsidR="00B90181" w:rsidRPr="00F62A8A" w:rsidRDefault="00B90181" w:rsidP="00B90181">
            <w:r w:rsidRPr="00F62A8A">
              <w:t>- A resume builder</w:t>
            </w:r>
          </w:p>
          <w:p w14:paraId="7CC030C5" w14:textId="77777777" w:rsidR="00B90181" w:rsidRPr="00F62A8A" w:rsidRDefault="00B90181" w:rsidP="00B90181">
            <w:r w:rsidRPr="00F62A8A">
              <w:t xml:space="preserve"> - Get a feel for what consulting is like</w:t>
            </w:r>
          </w:p>
          <w:p w14:paraId="741BF2C5" w14:textId="77777777" w:rsidR="00B90181" w:rsidRPr="00F62A8A" w:rsidRDefault="00B90181" w:rsidP="00B90181">
            <w:r w:rsidRPr="00F62A8A">
              <w:t xml:space="preserve"> - Can lead to a job</w:t>
            </w:r>
          </w:p>
          <w:p w14:paraId="6F3D5D7C" w14:textId="77777777" w:rsidR="00B90181" w:rsidRPr="00F62A8A" w:rsidRDefault="00B90181" w:rsidP="00B90181">
            <w:r w:rsidRPr="00F62A8A">
              <w:t xml:space="preserve"> - Use student talent to help the community. Do well. Do good!</w:t>
            </w:r>
          </w:p>
        </w:tc>
      </w:tr>
      <w:tr w:rsidR="00891763" w:rsidRPr="00F62A8A" w14:paraId="1BE606D9" w14:textId="77777777" w:rsidTr="00B90181">
        <w:tc>
          <w:tcPr>
            <w:tcW w:w="2203" w:type="dxa"/>
          </w:tcPr>
          <w:p w14:paraId="2B737D7F" w14:textId="2A5F5BE4" w:rsidR="00B90181" w:rsidRDefault="00B90181" w:rsidP="00B90181">
            <w:pPr>
              <w:pBdr>
                <w:bottom w:val="single" w:sz="6" w:space="1" w:color="auto"/>
              </w:pBdr>
            </w:pPr>
          </w:p>
          <w:p w14:paraId="51E33B7E" w14:textId="77777777" w:rsidR="00891763" w:rsidRDefault="00891763" w:rsidP="00B90181"/>
          <w:p w14:paraId="2A76B22D" w14:textId="6D10C283" w:rsidR="00B90181" w:rsidRPr="00F62A8A" w:rsidRDefault="00B90181" w:rsidP="00B90181">
            <w:r w:rsidRPr="00F62A8A">
              <w:t xml:space="preserve">Internship &amp; </w:t>
            </w:r>
            <w:r w:rsidR="00891763">
              <w:t>S</w:t>
            </w:r>
            <w:r w:rsidR="00891763" w:rsidRPr="00F62A8A">
              <w:t xml:space="preserve">tudent </w:t>
            </w:r>
            <w:r w:rsidRPr="00F62A8A">
              <w:t xml:space="preserve">job seeker   </w:t>
            </w:r>
          </w:p>
          <w:p w14:paraId="269E2ABC" w14:textId="77777777" w:rsidR="00B90181" w:rsidRPr="00F62A8A" w:rsidRDefault="00B90181" w:rsidP="00B90181"/>
        </w:tc>
        <w:tc>
          <w:tcPr>
            <w:tcW w:w="6653" w:type="dxa"/>
          </w:tcPr>
          <w:p w14:paraId="08A2462F" w14:textId="61063C83" w:rsidR="00B90181" w:rsidRDefault="00B90181" w:rsidP="00B90181">
            <w:pPr>
              <w:pBdr>
                <w:bottom w:val="single" w:sz="6" w:space="1" w:color="auto"/>
              </w:pBdr>
            </w:pPr>
          </w:p>
          <w:p w14:paraId="546B32C5" w14:textId="77777777" w:rsidR="00B90181" w:rsidRDefault="00B90181" w:rsidP="00B90181"/>
          <w:p w14:paraId="1CDA4597" w14:textId="77777777" w:rsidR="00B90181" w:rsidRPr="00F62A8A" w:rsidRDefault="00B90181" w:rsidP="00B90181">
            <w:r w:rsidRPr="00F62A8A">
              <w:t>- e-Consulting as internship to complete a degree</w:t>
            </w:r>
          </w:p>
          <w:p w14:paraId="7CAC7CC8" w14:textId="77777777" w:rsidR="00B90181" w:rsidRPr="00F62A8A" w:rsidRDefault="00B90181" w:rsidP="00B90181">
            <w:r w:rsidRPr="00F62A8A">
              <w:t xml:space="preserve">- Internship can lead to a permanent job </w:t>
            </w:r>
          </w:p>
          <w:p w14:paraId="003BF713" w14:textId="77777777" w:rsidR="00B90181" w:rsidRPr="00F62A8A" w:rsidRDefault="00B90181" w:rsidP="00B90181">
            <w:r w:rsidRPr="00F62A8A">
              <w:t>- A resume-builder (gain consulting work experience)</w:t>
            </w:r>
          </w:p>
          <w:p w14:paraId="17825578" w14:textId="77777777" w:rsidR="00B90181" w:rsidRPr="00F62A8A" w:rsidRDefault="00B90181" w:rsidP="00B90181">
            <w:r w:rsidRPr="00F62A8A">
              <w:t>- Get a feel for what consulting is like</w:t>
            </w:r>
          </w:p>
          <w:p w14:paraId="7E158D98" w14:textId="77777777" w:rsidR="00B90181" w:rsidRPr="00F62A8A" w:rsidRDefault="00B90181" w:rsidP="00B90181">
            <w:r w:rsidRPr="00F62A8A">
              <w:t>- Use student talent to help the community. Do well. Do good!</w:t>
            </w:r>
          </w:p>
        </w:tc>
      </w:tr>
      <w:tr w:rsidR="00891763" w:rsidRPr="00F62A8A" w14:paraId="633983FA" w14:textId="77777777" w:rsidTr="00B90181">
        <w:tc>
          <w:tcPr>
            <w:tcW w:w="2203" w:type="dxa"/>
          </w:tcPr>
          <w:p w14:paraId="2755037C" w14:textId="080E854E" w:rsidR="00B90181" w:rsidRDefault="00B90181" w:rsidP="00B90181">
            <w:pPr>
              <w:pBdr>
                <w:bottom w:val="single" w:sz="6" w:space="1" w:color="auto"/>
              </w:pBdr>
            </w:pPr>
          </w:p>
          <w:p w14:paraId="70386681" w14:textId="3EC15A60" w:rsidR="00B90181" w:rsidRDefault="00B90181" w:rsidP="00B90181"/>
          <w:p w14:paraId="62A17DD5" w14:textId="370309BC" w:rsidR="00B90181" w:rsidRPr="00F62A8A" w:rsidRDefault="00B90181" w:rsidP="00B90181">
            <w:r w:rsidRPr="00F62A8A">
              <w:t>HR</w:t>
            </w:r>
            <w:r>
              <w:t>/HRD</w:t>
            </w:r>
            <w:r w:rsidRPr="00F62A8A">
              <w:t xml:space="preserve"> </w:t>
            </w:r>
            <w:r w:rsidR="00891763">
              <w:t>P</w:t>
            </w:r>
            <w:r w:rsidRPr="00F62A8A">
              <w:t xml:space="preserve">rofessional </w:t>
            </w:r>
            <w:r w:rsidR="00891763">
              <w:t>and Alumni Student</w:t>
            </w:r>
            <w:r w:rsidRPr="00F62A8A">
              <w:t xml:space="preserve"> </w:t>
            </w:r>
          </w:p>
          <w:p w14:paraId="68654DC3" w14:textId="77777777" w:rsidR="00B90181" w:rsidRPr="00F62A8A" w:rsidRDefault="00B90181" w:rsidP="00B90181"/>
        </w:tc>
        <w:tc>
          <w:tcPr>
            <w:tcW w:w="6653" w:type="dxa"/>
          </w:tcPr>
          <w:p w14:paraId="037374BB" w14:textId="3842A81E" w:rsidR="00B90181" w:rsidRDefault="00B90181" w:rsidP="00B90181">
            <w:pPr>
              <w:pBdr>
                <w:bottom w:val="single" w:sz="6" w:space="1" w:color="auto"/>
              </w:pBdr>
            </w:pPr>
          </w:p>
          <w:p w14:paraId="03C18A25" w14:textId="77777777" w:rsidR="00B90181" w:rsidRDefault="00B90181" w:rsidP="00B90181"/>
          <w:p w14:paraId="7407B5E4" w14:textId="77777777" w:rsidR="00B90181" w:rsidRDefault="00B90181" w:rsidP="00B90181">
            <w:r w:rsidRPr="00F62A8A">
              <w:t>- Stay connected to the HR</w:t>
            </w:r>
            <w:r>
              <w:t>/HRD</w:t>
            </w:r>
            <w:r w:rsidRPr="00F62A8A">
              <w:t xml:space="preserve"> field (great for retired </w:t>
            </w:r>
          </w:p>
          <w:p w14:paraId="6DF952CF" w14:textId="35FB4E5A" w:rsidR="00B90181" w:rsidRPr="00F62A8A" w:rsidRDefault="00B90181" w:rsidP="00B90181">
            <w:r>
              <w:t xml:space="preserve">   </w:t>
            </w:r>
            <w:r w:rsidRPr="00F62A8A">
              <w:t>professionals</w:t>
            </w:r>
            <w:r>
              <w:t xml:space="preserve"> o</w:t>
            </w:r>
            <w:r w:rsidRPr="00F62A8A">
              <w:t>r job seekers)</w:t>
            </w:r>
          </w:p>
          <w:p w14:paraId="10EAC810" w14:textId="77777777" w:rsidR="00B90181" w:rsidRPr="00F62A8A" w:rsidRDefault="00B90181" w:rsidP="00B90181">
            <w:r w:rsidRPr="00F62A8A">
              <w:t xml:space="preserve">- Use professional experience and talent to help the </w:t>
            </w:r>
          </w:p>
          <w:p w14:paraId="1A09C0D7" w14:textId="77777777" w:rsidR="00B90181" w:rsidRPr="00F62A8A" w:rsidRDefault="00B90181" w:rsidP="00B90181">
            <w:r w:rsidRPr="00F62A8A">
              <w:t xml:space="preserve">   community. Do well. Do good!</w:t>
            </w:r>
          </w:p>
          <w:p w14:paraId="0337C656" w14:textId="77777777" w:rsidR="00B90181" w:rsidRPr="00F62A8A" w:rsidRDefault="00B90181" w:rsidP="00B90181">
            <w:r w:rsidRPr="00F62A8A">
              <w:t>- A resume-builder &amp; networking tool</w:t>
            </w:r>
          </w:p>
          <w:p w14:paraId="0DC076A3" w14:textId="77777777" w:rsidR="00B90181" w:rsidRPr="00F62A8A" w:rsidRDefault="00B90181" w:rsidP="00B90181">
            <w:r w:rsidRPr="00F62A8A">
              <w:t>- Get a feel for what consulting is like</w:t>
            </w:r>
          </w:p>
          <w:p w14:paraId="2B93F0D5" w14:textId="77777777" w:rsidR="00B90181" w:rsidRPr="00F62A8A" w:rsidRDefault="00B90181" w:rsidP="00B90181">
            <w:r w:rsidRPr="00F62A8A">
              <w:t xml:space="preserve">- Corporate Social Responsibility for employers by serving as </w:t>
            </w:r>
          </w:p>
          <w:p w14:paraId="29AA92A2" w14:textId="77777777" w:rsidR="00B90181" w:rsidRDefault="00B90181" w:rsidP="00B90181">
            <w:r w:rsidRPr="00F62A8A">
              <w:t xml:space="preserve">  HR</w:t>
            </w:r>
            <w:r>
              <w:t>/HRD</w:t>
            </w:r>
            <w:r w:rsidRPr="00F62A8A">
              <w:t xml:space="preserve"> mentors to students or by participating in the </w:t>
            </w:r>
          </w:p>
          <w:p w14:paraId="1DAF2560" w14:textId="679C7639" w:rsidR="00B90181" w:rsidRPr="00F62A8A" w:rsidRDefault="00B90181" w:rsidP="00B90181">
            <w:r>
              <w:t xml:space="preserve">   </w:t>
            </w:r>
            <w:r w:rsidRPr="00F62A8A">
              <w:t>consulting</w:t>
            </w:r>
            <w:r>
              <w:t xml:space="preserve"> i</w:t>
            </w:r>
            <w:r w:rsidRPr="00F62A8A">
              <w:t>tself</w:t>
            </w:r>
          </w:p>
        </w:tc>
      </w:tr>
      <w:tr w:rsidR="00891763" w:rsidRPr="00F62A8A" w14:paraId="678FA477" w14:textId="7529A24E" w:rsidTr="00B90181">
        <w:tc>
          <w:tcPr>
            <w:tcW w:w="2203" w:type="dxa"/>
          </w:tcPr>
          <w:p w14:paraId="40FD4704" w14:textId="192A0408" w:rsidR="00B90181" w:rsidRDefault="00B90181" w:rsidP="00B90181">
            <w:pPr>
              <w:pBdr>
                <w:bottom w:val="single" w:sz="6" w:space="1" w:color="auto"/>
              </w:pBdr>
            </w:pPr>
          </w:p>
          <w:p w14:paraId="187D476E" w14:textId="77777777" w:rsidR="00B90181" w:rsidRDefault="00B90181" w:rsidP="00B90181"/>
          <w:p w14:paraId="3088FF30" w14:textId="78704FBB" w:rsidR="00B90181" w:rsidRPr="00F62A8A" w:rsidRDefault="00B90181" w:rsidP="00B90181">
            <w:r w:rsidRPr="00F62A8A">
              <w:t xml:space="preserve">Benefits to the </w:t>
            </w:r>
            <w:r w:rsidR="00891763">
              <w:t>Client Organization</w:t>
            </w:r>
          </w:p>
          <w:p w14:paraId="12B2A776" w14:textId="77777777" w:rsidR="00B90181" w:rsidRPr="00F62A8A" w:rsidRDefault="00B90181" w:rsidP="00B90181"/>
        </w:tc>
        <w:tc>
          <w:tcPr>
            <w:tcW w:w="6653" w:type="dxa"/>
          </w:tcPr>
          <w:p w14:paraId="4F9A3633" w14:textId="2BBC7A8B" w:rsidR="00B90181" w:rsidRDefault="00B90181" w:rsidP="00B90181">
            <w:pPr>
              <w:pBdr>
                <w:bottom w:val="single" w:sz="6" w:space="1" w:color="auto"/>
              </w:pBdr>
            </w:pPr>
          </w:p>
          <w:p w14:paraId="6A1E22E2" w14:textId="77777777" w:rsidR="00B90181" w:rsidRDefault="00B90181" w:rsidP="00B90181"/>
          <w:p w14:paraId="6ACF173B" w14:textId="07AFAFC6" w:rsidR="00B90181" w:rsidRPr="00F62A8A" w:rsidRDefault="00B90181" w:rsidP="00B90181">
            <w:r w:rsidRPr="00F62A8A">
              <w:t>- Receive</w:t>
            </w:r>
            <w:r>
              <w:t>s</w:t>
            </w:r>
            <w:r w:rsidRPr="00F62A8A">
              <w:t xml:space="preserve"> high quality HR consulting at no cost</w:t>
            </w:r>
          </w:p>
          <w:p w14:paraId="25BB2992" w14:textId="77777777" w:rsidR="00B90181" w:rsidRPr="00F62A8A" w:rsidRDefault="00B90181" w:rsidP="00B90181">
            <w:r w:rsidRPr="00F62A8A">
              <w:t>- Becomes more efficient as an organization</w:t>
            </w:r>
          </w:p>
          <w:p w14:paraId="183698B0" w14:textId="77777777" w:rsidR="00B90181" w:rsidRPr="00F62A8A" w:rsidRDefault="00B90181" w:rsidP="00B90181">
            <w:r w:rsidRPr="00F62A8A">
              <w:t>- Strengthens legal compliance with HR policies</w:t>
            </w:r>
          </w:p>
          <w:p w14:paraId="018C58D4" w14:textId="77777777" w:rsidR="00B90181" w:rsidRPr="00F62A8A" w:rsidRDefault="00B90181" w:rsidP="00B90181">
            <w:r w:rsidRPr="00F62A8A">
              <w:t>- Gets organization known (press release)</w:t>
            </w:r>
          </w:p>
          <w:p w14:paraId="00387C09" w14:textId="79F6F5B3" w:rsidR="00B90181" w:rsidRPr="00F62A8A" w:rsidRDefault="00B90181" w:rsidP="00B90181">
            <w:r w:rsidRPr="00F62A8A">
              <w:t>- Potential for further collaboration (consulting, volunteer</w:t>
            </w:r>
          </w:p>
          <w:p w14:paraId="11FB0F89" w14:textId="123CCBC4" w:rsidR="00B90181" w:rsidRPr="00F62A8A" w:rsidRDefault="00B90181" w:rsidP="00B90181">
            <w:r w:rsidRPr="00F62A8A">
              <w:t xml:space="preserve">   recruitment, employee</w:t>
            </w:r>
            <w:r w:rsidR="005A51B7">
              <w:t xml:space="preserve"> recruitment</w:t>
            </w:r>
            <w:r w:rsidRPr="00F62A8A">
              <w:t xml:space="preserve">, grants)                                     </w:t>
            </w:r>
          </w:p>
        </w:tc>
      </w:tr>
    </w:tbl>
    <w:p w14:paraId="0CBA4CB6" w14:textId="3FC76BE9" w:rsidR="004546A9" w:rsidRDefault="004546A9" w:rsidP="004546A9">
      <w:pPr>
        <w:pBdr>
          <w:bottom w:val="single" w:sz="6" w:space="1" w:color="auto"/>
        </w:pBdr>
        <w:rPr>
          <w:rFonts w:ascii="Times New Roman" w:hAnsi="Times New Roman" w:cs="Times New Roman"/>
          <w:color w:val="000000"/>
        </w:rPr>
      </w:pPr>
    </w:p>
    <w:p w14:paraId="50678BCD" w14:textId="77777777" w:rsidR="004546A9" w:rsidRPr="00F62A8A" w:rsidRDefault="004546A9" w:rsidP="004546A9"/>
    <w:p w14:paraId="34EC18A2" w14:textId="77777777" w:rsidR="005E480D" w:rsidRPr="00F62A8A" w:rsidRDefault="005E480D" w:rsidP="005E480D">
      <w:pPr>
        <w:jc w:val="both"/>
        <w:rPr>
          <w:rFonts w:ascii="Times" w:hAnsi="Times" w:cs="Times New Roman"/>
          <w:color w:val="FF0000"/>
          <w:sz w:val="20"/>
          <w:szCs w:val="20"/>
        </w:rPr>
      </w:pPr>
    </w:p>
    <w:p w14:paraId="19356464" w14:textId="77777777" w:rsidR="00EE71C7" w:rsidRPr="00AD4F0B" w:rsidRDefault="00EE71C7" w:rsidP="00B01940">
      <w:pPr>
        <w:spacing w:line="480" w:lineRule="auto"/>
        <w:outlineLvl w:val="0"/>
        <w:rPr>
          <w:rFonts w:ascii="Times New Roman" w:hAnsi="Times New Roman" w:cs="Times New Roman"/>
          <w:b/>
        </w:rPr>
      </w:pPr>
      <w:r w:rsidRPr="00AD4F0B">
        <w:rPr>
          <w:rFonts w:ascii="Times New Roman" w:hAnsi="Times New Roman" w:cs="Times New Roman"/>
          <w:b/>
        </w:rPr>
        <w:t xml:space="preserve">University and Administration </w:t>
      </w:r>
    </w:p>
    <w:p w14:paraId="2FFF9854" w14:textId="065E14B0" w:rsidR="00EE71C7" w:rsidRPr="00D30785" w:rsidRDefault="00C40586" w:rsidP="00D30785">
      <w:pPr>
        <w:spacing w:line="480" w:lineRule="auto"/>
        <w:rPr>
          <w:rFonts w:ascii="Times New Roman" w:hAnsi="Times New Roman" w:cs="Times New Roman"/>
          <w:color w:val="0000FF"/>
        </w:rPr>
      </w:pPr>
      <w:r w:rsidRPr="00F62A8A">
        <w:rPr>
          <w:rFonts w:ascii="Times New Roman" w:hAnsi="Times New Roman" w:cs="Times New Roman"/>
        </w:rPr>
        <w:lastRenderedPageBreak/>
        <w:t>Universities that aim to serve their community and region are increasingly integrating</w:t>
      </w:r>
      <w:r w:rsidR="00E043B1" w:rsidRPr="00F62A8A">
        <w:rPr>
          <w:rFonts w:ascii="Times New Roman" w:hAnsi="Times New Roman" w:cs="Times New Roman"/>
        </w:rPr>
        <w:t xml:space="preserve"> s</w:t>
      </w:r>
      <w:r w:rsidR="00EE71C7" w:rsidRPr="00F62A8A">
        <w:rPr>
          <w:rFonts w:ascii="Times New Roman" w:hAnsi="Times New Roman" w:cs="Times New Roman"/>
        </w:rPr>
        <w:t xml:space="preserve">ervice-learning </w:t>
      </w:r>
      <w:r w:rsidRPr="00F62A8A">
        <w:rPr>
          <w:rFonts w:ascii="Times New Roman" w:hAnsi="Times New Roman" w:cs="Times New Roman"/>
        </w:rPr>
        <w:t xml:space="preserve">as </w:t>
      </w:r>
      <w:r w:rsidR="00E043B1" w:rsidRPr="00F62A8A">
        <w:rPr>
          <w:rFonts w:ascii="Times New Roman" w:hAnsi="Times New Roman" w:cs="Times New Roman"/>
        </w:rPr>
        <w:t>one of their strategic goals</w:t>
      </w:r>
      <w:r w:rsidR="000B3F4F" w:rsidRPr="00F62A8A">
        <w:rPr>
          <w:rFonts w:ascii="Times New Roman" w:hAnsi="Times New Roman" w:cs="Times New Roman"/>
        </w:rPr>
        <w:t xml:space="preserve">. </w:t>
      </w:r>
      <w:r w:rsidRPr="00F62A8A">
        <w:rPr>
          <w:rFonts w:ascii="Times New Roman" w:hAnsi="Times New Roman" w:cs="Times New Roman"/>
        </w:rPr>
        <w:t>In addition to demonstrating social responsibility, s</w:t>
      </w:r>
      <w:r w:rsidR="00EE71C7" w:rsidRPr="00F62A8A">
        <w:rPr>
          <w:rFonts w:ascii="Times New Roman" w:hAnsi="Times New Roman" w:cs="Times New Roman"/>
        </w:rPr>
        <w:t xml:space="preserve">ervice-learning </w:t>
      </w:r>
      <w:r w:rsidRPr="00F62A8A">
        <w:rPr>
          <w:rFonts w:ascii="Times New Roman" w:hAnsi="Times New Roman" w:cs="Times New Roman"/>
        </w:rPr>
        <w:t xml:space="preserve">may </w:t>
      </w:r>
      <w:r w:rsidR="000B3F4F" w:rsidRPr="00F62A8A">
        <w:rPr>
          <w:rFonts w:ascii="Times New Roman" w:hAnsi="Times New Roman" w:cs="Times New Roman"/>
        </w:rPr>
        <w:t xml:space="preserve">bring in </w:t>
      </w:r>
      <w:r w:rsidR="00EE71C7" w:rsidRPr="00F62A8A">
        <w:rPr>
          <w:rFonts w:ascii="Times New Roman" w:hAnsi="Times New Roman" w:cs="Times New Roman"/>
        </w:rPr>
        <w:t>grant money</w:t>
      </w:r>
      <w:r w:rsidRPr="00F62A8A">
        <w:rPr>
          <w:rFonts w:ascii="Times New Roman" w:hAnsi="Times New Roman" w:cs="Times New Roman"/>
        </w:rPr>
        <w:t xml:space="preserve"> and</w:t>
      </w:r>
      <w:r w:rsidR="000B3F4F" w:rsidRPr="00F62A8A">
        <w:rPr>
          <w:rFonts w:ascii="Times New Roman" w:hAnsi="Times New Roman" w:cs="Times New Roman"/>
        </w:rPr>
        <w:t xml:space="preserve"> generate</w:t>
      </w:r>
      <w:r w:rsidR="000B3F4F" w:rsidRPr="00F62A8A">
        <w:rPr>
          <w:rFonts w:ascii="Times New Roman" w:hAnsi="Times New Roman" w:cs="Times New Roman"/>
          <w:color w:val="0000FF"/>
        </w:rPr>
        <w:t xml:space="preserve"> </w:t>
      </w:r>
      <w:r w:rsidR="000B3F4F" w:rsidRPr="00F62A8A">
        <w:rPr>
          <w:rFonts w:ascii="Times New Roman" w:hAnsi="Times New Roman" w:cs="Times New Roman"/>
        </w:rPr>
        <w:t>publicity</w:t>
      </w:r>
      <w:r w:rsidRPr="00F62A8A">
        <w:rPr>
          <w:rFonts w:ascii="Times New Roman" w:hAnsi="Times New Roman" w:cs="Times New Roman"/>
        </w:rPr>
        <w:t xml:space="preserve"> (visibility through the media). It may also be</w:t>
      </w:r>
      <w:r w:rsidR="000B3F4F" w:rsidRPr="00F62A8A">
        <w:rPr>
          <w:rFonts w:ascii="Times New Roman" w:hAnsi="Times New Roman" w:cs="Times New Roman"/>
        </w:rPr>
        <w:t xml:space="preserve"> used as a marketing tool</w:t>
      </w:r>
      <w:r w:rsidRPr="00F62A8A">
        <w:rPr>
          <w:rFonts w:ascii="Times New Roman" w:hAnsi="Times New Roman" w:cs="Times New Roman"/>
        </w:rPr>
        <w:t xml:space="preserve"> to</w:t>
      </w:r>
      <w:r w:rsidR="000B3F4F" w:rsidRPr="00F62A8A">
        <w:rPr>
          <w:rFonts w:ascii="Times New Roman" w:hAnsi="Times New Roman" w:cs="Times New Roman"/>
        </w:rPr>
        <w:t xml:space="preserve"> </w:t>
      </w:r>
      <w:r w:rsidRPr="00F62A8A">
        <w:rPr>
          <w:rFonts w:ascii="Times New Roman" w:hAnsi="Times New Roman" w:cs="Times New Roman"/>
        </w:rPr>
        <w:t xml:space="preserve">demark a university </w:t>
      </w:r>
      <w:r w:rsidR="000B3F4F" w:rsidRPr="00F62A8A">
        <w:rPr>
          <w:rFonts w:ascii="Times New Roman" w:hAnsi="Times New Roman" w:cs="Times New Roman"/>
        </w:rPr>
        <w:t xml:space="preserve">from </w:t>
      </w:r>
      <w:r w:rsidRPr="00F62A8A">
        <w:rPr>
          <w:rFonts w:ascii="Times New Roman" w:hAnsi="Times New Roman" w:cs="Times New Roman"/>
        </w:rPr>
        <w:t xml:space="preserve">other, </w:t>
      </w:r>
      <w:r w:rsidR="000B3F4F" w:rsidRPr="00F62A8A">
        <w:rPr>
          <w:rFonts w:ascii="Times New Roman" w:hAnsi="Times New Roman" w:cs="Times New Roman"/>
        </w:rPr>
        <w:t>competing higher education institutions.</w:t>
      </w:r>
      <w:r w:rsidRPr="00F62A8A">
        <w:rPr>
          <w:rFonts w:ascii="Times New Roman" w:hAnsi="Times New Roman" w:cs="Times New Roman"/>
        </w:rPr>
        <w:t xml:space="preserve"> The university</w:t>
      </w:r>
      <w:r w:rsidR="000B3F4F" w:rsidRPr="00F62A8A">
        <w:rPr>
          <w:rFonts w:ascii="Times New Roman" w:hAnsi="Times New Roman" w:cs="Times New Roman"/>
        </w:rPr>
        <w:t xml:space="preserve"> can claim that its student population, whether </w:t>
      </w:r>
      <w:r w:rsidRPr="00F62A8A">
        <w:rPr>
          <w:rFonts w:ascii="Times New Roman" w:hAnsi="Times New Roman" w:cs="Times New Roman"/>
        </w:rPr>
        <w:t>currently enrolled or</w:t>
      </w:r>
      <w:r w:rsidR="000B3F4F" w:rsidRPr="00F62A8A">
        <w:rPr>
          <w:rFonts w:ascii="Times New Roman" w:hAnsi="Times New Roman" w:cs="Times New Roman"/>
        </w:rPr>
        <w:t xml:space="preserve"> alumni, </w:t>
      </w:r>
      <w:r w:rsidRPr="00F62A8A">
        <w:rPr>
          <w:rFonts w:ascii="Times New Roman" w:hAnsi="Times New Roman" w:cs="Times New Roman"/>
        </w:rPr>
        <w:t xml:space="preserve">on-campus or online, graduate or undergraduate, </w:t>
      </w:r>
      <w:r w:rsidR="00E6658D" w:rsidRPr="00F62A8A">
        <w:rPr>
          <w:rFonts w:ascii="Times New Roman" w:hAnsi="Times New Roman" w:cs="Times New Roman"/>
        </w:rPr>
        <w:t>is engaged. Further, k</w:t>
      </w:r>
      <w:r w:rsidR="000B3F4F" w:rsidRPr="00F62A8A">
        <w:rPr>
          <w:rFonts w:ascii="Times New Roman" w:hAnsi="Times New Roman" w:cs="Times New Roman"/>
        </w:rPr>
        <w:t xml:space="preserve">eeping alumni students engaged has shown to </w:t>
      </w:r>
      <w:r w:rsidR="00E6658D" w:rsidRPr="00F62A8A">
        <w:rPr>
          <w:rFonts w:ascii="Times New Roman" w:hAnsi="Times New Roman" w:cs="Times New Roman"/>
        </w:rPr>
        <w:t>generate</w:t>
      </w:r>
      <w:r w:rsidR="000B3F4F" w:rsidRPr="00F62A8A">
        <w:rPr>
          <w:rFonts w:ascii="Times New Roman" w:hAnsi="Times New Roman" w:cs="Times New Roman"/>
        </w:rPr>
        <w:t xml:space="preserve"> donations. It can also help students with internship and job placement, </w:t>
      </w:r>
      <w:r w:rsidR="00E6658D" w:rsidRPr="00F62A8A">
        <w:rPr>
          <w:rFonts w:ascii="Times New Roman" w:hAnsi="Times New Roman" w:cs="Times New Roman"/>
        </w:rPr>
        <w:t xml:space="preserve">as </w:t>
      </w:r>
      <w:r w:rsidR="000B3F4F" w:rsidRPr="00F62A8A">
        <w:rPr>
          <w:rFonts w:ascii="Times New Roman" w:hAnsi="Times New Roman" w:cs="Times New Roman"/>
        </w:rPr>
        <w:t xml:space="preserve">a student </w:t>
      </w:r>
      <w:r w:rsidR="00E6658D" w:rsidRPr="00F62A8A">
        <w:rPr>
          <w:rFonts w:ascii="Times New Roman" w:hAnsi="Times New Roman" w:cs="Times New Roman"/>
        </w:rPr>
        <w:t xml:space="preserve">may </w:t>
      </w:r>
      <w:r w:rsidR="000B3F4F" w:rsidRPr="00F62A8A">
        <w:rPr>
          <w:rFonts w:ascii="Times New Roman" w:hAnsi="Times New Roman" w:cs="Times New Roman"/>
        </w:rPr>
        <w:t>land a job as a result o</w:t>
      </w:r>
      <w:r w:rsidR="00E6658D" w:rsidRPr="00F62A8A">
        <w:rPr>
          <w:rFonts w:ascii="Times New Roman" w:hAnsi="Times New Roman" w:cs="Times New Roman"/>
        </w:rPr>
        <w:t>f an</w:t>
      </w:r>
      <w:r w:rsidR="000B3F4F" w:rsidRPr="00F62A8A">
        <w:rPr>
          <w:rFonts w:ascii="Times New Roman" w:hAnsi="Times New Roman" w:cs="Times New Roman"/>
        </w:rPr>
        <w:t xml:space="preserve"> e-service learning </w:t>
      </w:r>
      <w:r w:rsidR="00E6658D" w:rsidRPr="00F62A8A">
        <w:rPr>
          <w:rFonts w:ascii="Times New Roman" w:hAnsi="Times New Roman" w:cs="Times New Roman"/>
        </w:rPr>
        <w:t>project</w:t>
      </w:r>
      <w:r w:rsidR="000B3F4F" w:rsidRPr="00F62A8A">
        <w:rPr>
          <w:rFonts w:ascii="Times New Roman" w:hAnsi="Times New Roman" w:cs="Times New Roman"/>
        </w:rPr>
        <w:t>. Finally, the university can position itself as a leader in innovating teaching that incorporate</w:t>
      </w:r>
      <w:r w:rsidR="00E6658D" w:rsidRPr="00F62A8A">
        <w:rPr>
          <w:rFonts w:ascii="Times New Roman" w:hAnsi="Times New Roman" w:cs="Times New Roman"/>
        </w:rPr>
        <w:t>s</w:t>
      </w:r>
      <w:r w:rsidR="000B3F4F" w:rsidRPr="00F62A8A">
        <w:rPr>
          <w:rFonts w:ascii="Times New Roman" w:hAnsi="Times New Roman" w:cs="Times New Roman"/>
        </w:rPr>
        <w:t xml:space="preserve"> applications of the theoretical knowledge acquired in courses.</w:t>
      </w:r>
    </w:p>
    <w:p w14:paraId="7B839864" w14:textId="0FDE0E44" w:rsidR="00EE71C7" w:rsidRPr="00AD4F0B" w:rsidRDefault="00EE71C7" w:rsidP="00D30785">
      <w:pPr>
        <w:spacing w:line="480" w:lineRule="auto"/>
        <w:outlineLvl w:val="0"/>
        <w:rPr>
          <w:rFonts w:ascii="Times New Roman" w:hAnsi="Times New Roman" w:cs="Times New Roman"/>
          <w:b/>
        </w:rPr>
      </w:pPr>
      <w:r w:rsidRPr="00AD4F0B">
        <w:rPr>
          <w:rFonts w:ascii="Times New Roman" w:hAnsi="Times New Roman" w:cs="Times New Roman"/>
          <w:b/>
        </w:rPr>
        <w:t>Faculty</w:t>
      </w:r>
    </w:p>
    <w:p w14:paraId="54AF2F97" w14:textId="0E9F3C3B" w:rsidR="00A4325F" w:rsidRPr="00F62A8A" w:rsidRDefault="00443F20" w:rsidP="004546A9">
      <w:pPr>
        <w:spacing w:line="480" w:lineRule="auto"/>
        <w:ind w:firstLine="720"/>
        <w:rPr>
          <w:rFonts w:ascii="Times" w:hAnsi="Times" w:cs="Times New Roman"/>
          <w:color w:val="0000FF"/>
          <w:sz w:val="20"/>
          <w:szCs w:val="20"/>
        </w:rPr>
      </w:pPr>
      <w:r w:rsidRPr="00F62A8A">
        <w:rPr>
          <w:rFonts w:ascii="Times New Roman" w:hAnsi="Times New Roman" w:cs="Times New Roman"/>
        </w:rPr>
        <w:t xml:space="preserve">In addition to fulfilling their university and community </w:t>
      </w:r>
      <w:r w:rsidR="00924327" w:rsidRPr="00F62A8A">
        <w:rPr>
          <w:rFonts w:ascii="Times New Roman" w:hAnsi="Times New Roman" w:cs="Times New Roman"/>
        </w:rPr>
        <w:t xml:space="preserve">service requirement, </w:t>
      </w:r>
      <w:r w:rsidRPr="00F62A8A">
        <w:rPr>
          <w:rFonts w:ascii="Times New Roman" w:hAnsi="Times New Roman" w:cs="Times New Roman"/>
        </w:rPr>
        <w:t>f</w:t>
      </w:r>
      <w:r w:rsidR="000B3F4F" w:rsidRPr="00F62A8A">
        <w:rPr>
          <w:rFonts w:ascii="Times New Roman" w:hAnsi="Times New Roman" w:cs="Times New Roman"/>
        </w:rPr>
        <w:t>aculty</w:t>
      </w:r>
      <w:r w:rsidR="00924327" w:rsidRPr="00F62A8A">
        <w:rPr>
          <w:rFonts w:ascii="Times New Roman" w:hAnsi="Times New Roman" w:cs="Times New Roman"/>
        </w:rPr>
        <w:t xml:space="preserve"> </w:t>
      </w:r>
      <w:r w:rsidRPr="00F62A8A">
        <w:rPr>
          <w:rFonts w:ascii="Times New Roman" w:hAnsi="Times New Roman" w:cs="Times New Roman"/>
        </w:rPr>
        <w:t xml:space="preserve">members </w:t>
      </w:r>
      <w:r w:rsidR="00924327" w:rsidRPr="00F62A8A">
        <w:rPr>
          <w:rFonts w:ascii="Times New Roman" w:hAnsi="Times New Roman" w:cs="Times New Roman"/>
        </w:rPr>
        <w:t>may benefit from more student engagement</w:t>
      </w:r>
      <w:r w:rsidRPr="00F62A8A">
        <w:rPr>
          <w:rFonts w:ascii="Times New Roman" w:hAnsi="Times New Roman" w:cs="Times New Roman"/>
        </w:rPr>
        <w:t xml:space="preserve">. </w:t>
      </w:r>
      <w:r w:rsidR="00A4325F" w:rsidRPr="00F62A8A">
        <w:rPr>
          <w:rFonts w:ascii="Times New Roman" w:hAnsi="Times New Roman" w:cs="Times New Roman"/>
        </w:rPr>
        <w:t>Also</w:t>
      </w:r>
      <w:r w:rsidR="00924327" w:rsidRPr="00F62A8A">
        <w:rPr>
          <w:rFonts w:ascii="Times New Roman" w:hAnsi="Times New Roman" w:cs="Times New Roman"/>
        </w:rPr>
        <w:t xml:space="preserve">, </w:t>
      </w:r>
      <w:r w:rsidRPr="00F62A8A">
        <w:rPr>
          <w:rFonts w:ascii="Times New Roman" w:hAnsi="Times New Roman" w:cs="Times New Roman"/>
        </w:rPr>
        <w:t>they</w:t>
      </w:r>
      <w:r w:rsidR="00924327" w:rsidRPr="00F62A8A">
        <w:rPr>
          <w:rFonts w:ascii="Times New Roman" w:hAnsi="Times New Roman" w:cs="Times New Roman"/>
        </w:rPr>
        <w:t xml:space="preserve"> may be recognized </w:t>
      </w:r>
      <w:r w:rsidR="00A4325F" w:rsidRPr="00F62A8A">
        <w:rPr>
          <w:rFonts w:ascii="Times New Roman" w:hAnsi="Times New Roman" w:cs="Times New Roman"/>
        </w:rPr>
        <w:t xml:space="preserve">by </w:t>
      </w:r>
      <w:r w:rsidRPr="00F62A8A">
        <w:rPr>
          <w:rFonts w:ascii="Times New Roman" w:hAnsi="Times New Roman" w:cs="Times New Roman"/>
        </w:rPr>
        <w:t>their department and</w:t>
      </w:r>
      <w:r w:rsidR="00A4325F" w:rsidRPr="00F62A8A">
        <w:rPr>
          <w:rFonts w:ascii="Times New Roman" w:hAnsi="Times New Roman" w:cs="Times New Roman"/>
        </w:rPr>
        <w:t xml:space="preserve"> university </w:t>
      </w:r>
      <w:r w:rsidR="00924327" w:rsidRPr="00F62A8A">
        <w:rPr>
          <w:rFonts w:ascii="Times New Roman" w:hAnsi="Times New Roman" w:cs="Times New Roman"/>
        </w:rPr>
        <w:t xml:space="preserve">for </w:t>
      </w:r>
      <w:r w:rsidRPr="00F62A8A">
        <w:rPr>
          <w:rFonts w:ascii="Times New Roman" w:hAnsi="Times New Roman" w:cs="Times New Roman"/>
        </w:rPr>
        <w:t>incorporating</w:t>
      </w:r>
      <w:r w:rsidR="00C672F9" w:rsidRPr="00F62A8A">
        <w:rPr>
          <w:rFonts w:ascii="Times New Roman" w:hAnsi="Times New Roman" w:cs="Times New Roman"/>
        </w:rPr>
        <w:t xml:space="preserve"> </w:t>
      </w:r>
      <w:r w:rsidR="00EE71C7" w:rsidRPr="00F62A8A">
        <w:rPr>
          <w:rFonts w:ascii="Times New Roman" w:hAnsi="Times New Roman" w:cs="Times New Roman"/>
        </w:rPr>
        <w:t>innovative teaching</w:t>
      </w:r>
      <w:r w:rsidR="00C672F9" w:rsidRPr="00F62A8A">
        <w:rPr>
          <w:rFonts w:ascii="Times New Roman" w:hAnsi="Times New Roman" w:cs="Times New Roman"/>
        </w:rPr>
        <w:t xml:space="preserve"> strategies</w:t>
      </w:r>
      <w:r w:rsidRPr="00F62A8A">
        <w:rPr>
          <w:rFonts w:ascii="Times New Roman" w:hAnsi="Times New Roman" w:cs="Times New Roman"/>
        </w:rPr>
        <w:t xml:space="preserve"> into their courses</w:t>
      </w:r>
      <w:r w:rsidR="00C672F9" w:rsidRPr="00F62A8A">
        <w:rPr>
          <w:rFonts w:ascii="Times New Roman" w:hAnsi="Times New Roman" w:cs="Times New Roman"/>
        </w:rPr>
        <w:t xml:space="preserve">, especially </w:t>
      </w:r>
      <w:r w:rsidRPr="00F62A8A">
        <w:rPr>
          <w:rFonts w:ascii="Times New Roman" w:hAnsi="Times New Roman" w:cs="Times New Roman"/>
        </w:rPr>
        <w:t xml:space="preserve">in </w:t>
      </w:r>
      <w:r w:rsidR="00C672F9" w:rsidRPr="00F62A8A">
        <w:rPr>
          <w:rFonts w:ascii="Times New Roman" w:hAnsi="Times New Roman" w:cs="Times New Roman"/>
        </w:rPr>
        <w:t>an online environment.</w:t>
      </w:r>
      <w:r w:rsidR="00A4325F" w:rsidRPr="00F62A8A">
        <w:rPr>
          <w:rFonts w:ascii="Times New Roman" w:hAnsi="Times New Roman" w:cs="Times New Roman"/>
        </w:rPr>
        <w:t xml:space="preserve"> </w:t>
      </w:r>
      <w:r w:rsidR="00A4325F" w:rsidRPr="00F62A8A">
        <w:rPr>
          <w:rFonts w:ascii="Times New Roman" w:hAnsi="Times New Roman" w:cs="Times New Roman"/>
          <w:iCs/>
          <w:shd w:val="clear" w:color="auto" w:fill="FFFFFF"/>
        </w:rPr>
        <w:t>Finally, facilitating e-service learning projects can be very intrinsically rewarding for faculty members. In addition to helping students develop and organizations be more efficient and productive, the experience can generate a deep sense of self-fulfillment</w:t>
      </w:r>
      <w:r w:rsidRPr="00F62A8A">
        <w:rPr>
          <w:rFonts w:ascii="Times New Roman" w:hAnsi="Times New Roman" w:cs="Times New Roman"/>
          <w:iCs/>
          <w:shd w:val="clear" w:color="auto" w:fill="FFFFFF"/>
        </w:rPr>
        <w:t xml:space="preserve">, both at </w:t>
      </w:r>
      <w:r w:rsidRPr="00F62A8A">
        <w:rPr>
          <w:rFonts w:ascii="Times New Roman" w:hAnsi="Times New Roman" w:cs="Times New Roman"/>
        </w:rPr>
        <w:t xml:space="preserve">the professional and at the personal levels. </w:t>
      </w:r>
      <w:r w:rsidR="00A4325F" w:rsidRPr="00F62A8A">
        <w:rPr>
          <w:rFonts w:ascii="Times New Roman" w:hAnsi="Times New Roman" w:cs="Times New Roman"/>
          <w:iCs/>
          <w:shd w:val="clear" w:color="auto" w:fill="FFFFFF"/>
        </w:rPr>
        <w:t>They “do well” and they “do good”, as do their students.</w:t>
      </w:r>
    </w:p>
    <w:p w14:paraId="1AE0AD4A" w14:textId="77777777" w:rsidR="00EE71C7" w:rsidRPr="00F62A8A" w:rsidRDefault="00EE71C7" w:rsidP="00EE71C7">
      <w:pPr>
        <w:rPr>
          <w:rFonts w:ascii="Times New Roman" w:hAnsi="Times New Roman" w:cs="Times New Roman"/>
          <w:color w:val="0000FF"/>
        </w:rPr>
      </w:pPr>
    </w:p>
    <w:p w14:paraId="3864C2AE" w14:textId="6DD2B4AA" w:rsidR="00EE71C7" w:rsidRPr="00AD4F0B" w:rsidRDefault="00EE71C7" w:rsidP="00B01940">
      <w:pPr>
        <w:spacing w:line="480" w:lineRule="auto"/>
        <w:outlineLvl w:val="0"/>
        <w:rPr>
          <w:rFonts w:ascii="Times New Roman" w:hAnsi="Times New Roman" w:cs="Times New Roman"/>
          <w:b/>
        </w:rPr>
      </w:pPr>
      <w:r w:rsidRPr="00AD4F0B">
        <w:rPr>
          <w:rFonts w:ascii="Times New Roman" w:hAnsi="Times New Roman" w:cs="Times New Roman"/>
          <w:b/>
        </w:rPr>
        <w:t>Project Manager</w:t>
      </w:r>
      <w:r w:rsidR="00891763" w:rsidRPr="00AD4F0B">
        <w:rPr>
          <w:rFonts w:ascii="Times New Roman" w:hAnsi="Times New Roman" w:cs="Times New Roman"/>
          <w:b/>
        </w:rPr>
        <w:t xml:space="preserve"> / Student enrolled in </w:t>
      </w:r>
      <w:r w:rsidR="00AD4F0B">
        <w:rPr>
          <w:rFonts w:ascii="Times New Roman" w:hAnsi="Times New Roman" w:cs="Times New Roman"/>
          <w:b/>
        </w:rPr>
        <w:t xml:space="preserve">the </w:t>
      </w:r>
      <w:r w:rsidR="00891763" w:rsidRPr="00AD4F0B">
        <w:rPr>
          <w:rFonts w:ascii="Times New Roman" w:hAnsi="Times New Roman" w:cs="Times New Roman"/>
          <w:b/>
        </w:rPr>
        <w:t>Course or Program</w:t>
      </w:r>
    </w:p>
    <w:p w14:paraId="49720B22" w14:textId="3A0593DA" w:rsidR="00EE71C7" w:rsidRPr="00F62A8A" w:rsidRDefault="00677AE6" w:rsidP="004546A9">
      <w:pPr>
        <w:spacing w:line="480" w:lineRule="auto"/>
        <w:ind w:firstLine="720"/>
        <w:rPr>
          <w:rFonts w:ascii="Times New Roman" w:hAnsi="Times New Roman" w:cs="Times New Roman"/>
        </w:rPr>
      </w:pPr>
      <w:r w:rsidRPr="00F62A8A">
        <w:rPr>
          <w:rFonts w:ascii="Times New Roman" w:hAnsi="Times New Roman" w:cs="Times New Roman"/>
        </w:rPr>
        <w:t xml:space="preserve">The </w:t>
      </w:r>
      <w:r w:rsidR="00C672F9" w:rsidRPr="00F62A8A">
        <w:rPr>
          <w:rFonts w:ascii="Times New Roman" w:hAnsi="Times New Roman" w:cs="Times New Roman"/>
        </w:rPr>
        <w:t xml:space="preserve">project manager role may aid the senior student build his or her </w:t>
      </w:r>
      <w:r w:rsidRPr="00F62A8A">
        <w:rPr>
          <w:rFonts w:ascii="Times New Roman" w:hAnsi="Times New Roman" w:cs="Times New Roman"/>
        </w:rPr>
        <w:t>communication and negotiation skills and ultimately his or her resume.  Also, t</w:t>
      </w:r>
      <w:r w:rsidR="00C672F9" w:rsidRPr="00F62A8A">
        <w:rPr>
          <w:rFonts w:ascii="Times New Roman" w:hAnsi="Times New Roman" w:cs="Times New Roman"/>
        </w:rPr>
        <w:t xml:space="preserve">hrough the </w:t>
      </w:r>
      <w:r w:rsidRPr="00F62A8A">
        <w:rPr>
          <w:rFonts w:ascii="Times New Roman" w:hAnsi="Times New Roman" w:cs="Times New Roman"/>
        </w:rPr>
        <w:lastRenderedPageBreak/>
        <w:t xml:space="preserve">ongoing </w:t>
      </w:r>
      <w:r w:rsidR="00C672F9" w:rsidRPr="00F62A8A">
        <w:rPr>
          <w:rFonts w:ascii="Times New Roman" w:hAnsi="Times New Roman" w:cs="Times New Roman"/>
        </w:rPr>
        <w:t>communication with the clients, the project manager networks and may develop</w:t>
      </w:r>
      <w:r w:rsidR="00EE71C7" w:rsidRPr="00F62A8A">
        <w:rPr>
          <w:rFonts w:ascii="Times New Roman" w:hAnsi="Times New Roman" w:cs="Times New Roman"/>
        </w:rPr>
        <w:t xml:space="preserve"> business relationships </w:t>
      </w:r>
      <w:r w:rsidR="00C672F9" w:rsidRPr="00F62A8A">
        <w:rPr>
          <w:rFonts w:ascii="Times New Roman" w:hAnsi="Times New Roman" w:cs="Times New Roman"/>
        </w:rPr>
        <w:t>that may lead referrals or jobs.</w:t>
      </w:r>
    </w:p>
    <w:p w14:paraId="3721E694" w14:textId="048993C5" w:rsidR="00EE71C7" w:rsidRPr="00F62A8A" w:rsidRDefault="00E174C9" w:rsidP="00360908">
      <w:pPr>
        <w:spacing w:line="480" w:lineRule="auto"/>
        <w:rPr>
          <w:rFonts w:ascii="Times New Roman" w:hAnsi="Times New Roman" w:cs="Times New Roman"/>
        </w:rPr>
      </w:pPr>
      <w:r w:rsidRPr="00F62A8A">
        <w:rPr>
          <w:rFonts w:ascii="Times New Roman" w:hAnsi="Times New Roman" w:cs="Times New Roman"/>
        </w:rPr>
        <w:t>Team leaders/</w:t>
      </w:r>
      <w:r w:rsidR="00EE71C7" w:rsidRPr="00F62A8A">
        <w:rPr>
          <w:rFonts w:ascii="Times New Roman" w:hAnsi="Times New Roman" w:cs="Times New Roman"/>
        </w:rPr>
        <w:t>Student enrolled in course or program</w:t>
      </w:r>
      <w:r w:rsidRPr="00F62A8A">
        <w:rPr>
          <w:rFonts w:ascii="Times New Roman" w:hAnsi="Times New Roman" w:cs="Times New Roman"/>
        </w:rPr>
        <w:t xml:space="preserve"> at one or more universities/campuses</w:t>
      </w:r>
    </w:p>
    <w:p w14:paraId="7D2769F4" w14:textId="0305E9B7" w:rsidR="00EE71C7" w:rsidRPr="00F62A8A" w:rsidRDefault="00015518" w:rsidP="004546A9">
      <w:pPr>
        <w:spacing w:line="480" w:lineRule="auto"/>
        <w:ind w:firstLine="720"/>
        <w:rPr>
          <w:rFonts w:ascii="Times New Roman" w:hAnsi="Times New Roman" w:cs="Times New Roman"/>
        </w:rPr>
      </w:pPr>
      <w:r w:rsidRPr="00F62A8A">
        <w:rPr>
          <w:rFonts w:ascii="Times New Roman" w:hAnsi="Times New Roman" w:cs="Times New Roman"/>
        </w:rPr>
        <w:t>In addition t</w:t>
      </w:r>
      <w:r w:rsidR="00677AE6" w:rsidRPr="00F62A8A">
        <w:rPr>
          <w:rFonts w:ascii="Times New Roman" w:hAnsi="Times New Roman" w:cs="Times New Roman"/>
        </w:rPr>
        <w:t>o earning</w:t>
      </w:r>
      <w:r w:rsidRPr="00F62A8A">
        <w:rPr>
          <w:rFonts w:ascii="Times New Roman" w:hAnsi="Times New Roman" w:cs="Times New Roman"/>
        </w:rPr>
        <w:t xml:space="preserve"> credit for the course they are taking, students </w:t>
      </w:r>
      <w:r w:rsidR="00677AE6" w:rsidRPr="00F62A8A">
        <w:rPr>
          <w:rFonts w:ascii="Times New Roman" w:hAnsi="Times New Roman" w:cs="Times New Roman"/>
        </w:rPr>
        <w:t>can build their resume</w:t>
      </w:r>
      <w:r w:rsidRPr="00F62A8A">
        <w:rPr>
          <w:rFonts w:ascii="Times New Roman" w:hAnsi="Times New Roman" w:cs="Times New Roman"/>
        </w:rPr>
        <w:t>. The e-consulting</w:t>
      </w:r>
      <w:r w:rsidR="00EE71C7" w:rsidRPr="00F62A8A">
        <w:rPr>
          <w:rFonts w:ascii="Times New Roman" w:hAnsi="Times New Roman" w:cs="Times New Roman"/>
        </w:rPr>
        <w:t xml:space="preserve"> provides a hands-on service-learning experience, which challenges students to grow in a number of im</w:t>
      </w:r>
      <w:r w:rsidRPr="00F62A8A">
        <w:rPr>
          <w:rFonts w:ascii="Times New Roman" w:hAnsi="Times New Roman" w:cs="Times New Roman"/>
        </w:rPr>
        <w:t>portant competencies, such as: W</w:t>
      </w:r>
      <w:r w:rsidR="00EE71C7" w:rsidRPr="00F62A8A">
        <w:rPr>
          <w:rFonts w:ascii="Times New Roman" w:hAnsi="Times New Roman" w:cs="Times New Roman"/>
        </w:rPr>
        <w:t xml:space="preserve">ork in a virtual team environment; digital literacy using online-based tools; effective collaboration and communication with peers and with outside companies; professionalism; ethical decision-making; human resources consultation skills; client relationship management; project management skills; </w:t>
      </w:r>
      <w:r w:rsidR="006526AC" w:rsidRPr="00F62A8A">
        <w:rPr>
          <w:rFonts w:ascii="Times New Roman" w:hAnsi="Times New Roman" w:cs="Times New Roman"/>
        </w:rPr>
        <w:t xml:space="preserve">subject-matter experience, </w:t>
      </w:r>
      <w:r w:rsidR="00EE71C7" w:rsidRPr="00F62A8A">
        <w:rPr>
          <w:rFonts w:ascii="Times New Roman" w:hAnsi="Times New Roman" w:cs="Times New Roman"/>
        </w:rPr>
        <w:t>and critical thinking</w:t>
      </w:r>
      <w:r w:rsidR="006526AC" w:rsidRPr="00F62A8A">
        <w:rPr>
          <w:rFonts w:ascii="Times New Roman" w:hAnsi="Times New Roman" w:cs="Times New Roman"/>
        </w:rPr>
        <w:t xml:space="preserve"> skills. </w:t>
      </w:r>
      <w:r w:rsidR="00EE71C7" w:rsidRPr="00F62A8A">
        <w:rPr>
          <w:rFonts w:ascii="Times New Roman" w:hAnsi="Times New Roman" w:cs="Times New Roman"/>
        </w:rPr>
        <w:t>All of these competency areas have been shown to be essential to post-graduation success and in high demand in today’s global workplace</w:t>
      </w:r>
      <w:r w:rsidR="00EE71C7" w:rsidRPr="00F62A8A">
        <w:rPr>
          <w:rFonts w:ascii="Times New Roman" w:hAnsi="Times New Roman" w:cs="Times New Roman"/>
          <w:shd w:val="clear" w:color="auto" w:fill="FFFFFF"/>
        </w:rPr>
        <w:t xml:space="preserve">. </w:t>
      </w:r>
      <w:r w:rsidR="006526AC" w:rsidRPr="00F62A8A">
        <w:rPr>
          <w:rFonts w:ascii="Times New Roman" w:hAnsi="Times New Roman" w:cs="Times New Roman"/>
          <w:shd w:val="clear" w:color="auto" w:fill="FFFFFF"/>
        </w:rPr>
        <w:t xml:space="preserve">Several </w:t>
      </w:r>
      <w:r w:rsidRPr="00F62A8A">
        <w:rPr>
          <w:rFonts w:ascii="Times New Roman" w:hAnsi="Times New Roman" w:cs="Times New Roman"/>
          <w:shd w:val="clear" w:color="auto" w:fill="FFFFFF"/>
        </w:rPr>
        <w:t xml:space="preserve">students </w:t>
      </w:r>
      <w:r w:rsidR="006526AC" w:rsidRPr="00F62A8A">
        <w:rPr>
          <w:rFonts w:ascii="Times New Roman" w:hAnsi="Times New Roman" w:cs="Times New Roman"/>
          <w:shd w:val="clear" w:color="auto" w:fill="FFFFFF"/>
        </w:rPr>
        <w:t xml:space="preserve">from </w:t>
      </w:r>
      <w:r w:rsidRPr="00F62A8A">
        <w:rPr>
          <w:rFonts w:ascii="Times New Roman" w:hAnsi="Times New Roman" w:cs="Times New Roman"/>
          <w:shd w:val="clear" w:color="auto" w:fill="FFFFFF"/>
        </w:rPr>
        <w:t xml:space="preserve">the Case Study presented in this paper secured </w:t>
      </w:r>
      <w:r w:rsidR="006526AC" w:rsidRPr="00F62A8A">
        <w:rPr>
          <w:rFonts w:ascii="Times New Roman" w:hAnsi="Times New Roman" w:cs="Times New Roman"/>
          <w:shd w:val="clear" w:color="auto" w:fill="FFFFFF"/>
        </w:rPr>
        <w:t xml:space="preserve">HR management </w:t>
      </w:r>
      <w:r w:rsidRPr="00F62A8A">
        <w:rPr>
          <w:rFonts w:ascii="Times New Roman" w:hAnsi="Times New Roman" w:cs="Times New Roman"/>
          <w:shd w:val="clear" w:color="auto" w:fill="FFFFFF"/>
        </w:rPr>
        <w:t xml:space="preserve">jobs as a result of their consulting experience. </w:t>
      </w:r>
      <w:r w:rsidRPr="00F62A8A">
        <w:rPr>
          <w:rFonts w:ascii="Times New Roman" w:hAnsi="Times New Roman" w:cs="Times New Roman"/>
        </w:rPr>
        <w:t>Finally, students consistently find the experience personally fulfilling. The</w:t>
      </w:r>
      <w:r w:rsidR="006526AC" w:rsidRPr="00F62A8A">
        <w:rPr>
          <w:rFonts w:ascii="Times New Roman" w:hAnsi="Times New Roman" w:cs="Times New Roman"/>
        </w:rPr>
        <w:t>y enjoy working</w:t>
      </w:r>
      <w:r w:rsidRPr="00F62A8A">
        <w:rPr>
          <w:rFonts w:ascii="Times New Roman" w:hAnsi="Times New Roman" w:cs="Times New Roman"/>
        </w:rPr>
        <w:t xml:space="preserve"> for a real organization</w:t>
      </w:r>
      <w:r w:rsidR="006526AC" w:rsidRPr="00F62A8A">
        <w:rPr>
          <w:rFonts w:ascii="Times New Roman" w:hAnsi="Times New Roman" w:cs="Times New Roman"/>
        </w:rPr>
        <w:t xml:space="preserve"> (and earn course credits for it)</w:t>
      </w:r>
      <w:r w:rsidRPr="00F62A8A">
        <w:rPr>
          <w:rFonts w:ascii="Times New Roman" w:hAnsi="Times New Roman" w:cs="Times New Roman"/>
        </w:rPr>
        <w:t xml:space="preserve"> and they enjoy “doing good” (see Student feedback in the next section).</w:t>
      </w:r>
    </w:p>
    <w:p w14:paraId="6C18BBC3" w14:textId="4B430B58" w:rsidR="00EE71C7" w:rsidRPr="00AD4F0B" w:rsidRDefault="00891763" w:rsidP="00B01940">
      <w:pPr>
        <w:spacing w:line="480" w:lineRule="auto"/>
        <w:outlineLvl w:val="0"/>
        <w:rPr>
          <w:rFonts w:ascii="Times New Roman" w:hAnsi="Times New Roman" w:cs="Times New Roman"/>
          <w:b/>
        </w:rPr>
      </w:pPr>
      <w:r>
        <w:rPr>
          <w:rFonts w:ascii="Times New Roman" w:hAnsi="Times New Roman" w:cs="Times New Roman"/>
          <w:b/>
        </w:rPr>
        <w:t xml:space="preserve">Benefits to the </w:t>
      </w:r>
      <w:r w:rsidR="00EE71C7" w:rsidRPr="00AD4F0B">
        <w:rPr>
          <w:rFonts w:ascii="Times New Roman" w:hAnsi="Times New Roman" w:cs="Times New Roman"/>
          <w:b/>
        </w:rPr>
        <w:t>Client</w:t>
      </w:r>
      <w:r w:rsidRPr="00AD4F0B">
        <w:rPr>
          <w:rFonts w:ascii="Times New Roman" w:hAnsi="Times New Roman" w:cs="Times New Roman"/>
          <w:b/>
        </w:rPr>
        <w:t xml:space="preserve"> Organization</w:t>
      </w:r>
    </w:p>
    <w:p w14:paraId="722198C1" w14:textId="0A501A68" w:rsidR="00EE71C7" w:rsidRPr="00F62A8A" w:rsidRDefault="006526AC" w:rsidP="004546A9">
      <w:pPr>
        <w:spacing w:line="480" w:lineRule="auto"/>
        <w:ind w:firstLine="720"/>
        <w:rPr>
          <w:rFonts w:ascii="Times New Roman" w:hAnsi="Times New Roman" w:cs="Times New Roman"/>
        </w:rPr>
      </w:pPr>
      <w:r w:rsidRPr="00F62A8A">
        <w:rPr>
          <w:rFonts w:ascii="Times New Roman" w:hAnsi="Times New Roman" w:cs="Times New Roman"/>
        </w:rPr>
        <w:t>One of the main benefits to the</w:t>
      </w:r>
      <w:r w:rsidR="0081788D" w:rsidRPr="00F62A8A">
        <w:rPr>
          <w:rFonts w:ascii="Times New Roman" w:hAnsi="Times New Roman" w:cs="Times New Roman"/>
        </w:rPr>
        <w:t xml:space="preserve"> client </w:t>
      </w:r>
      <w:r w:rsidRPr="00F62A8A">
        <w:rPr>
          <w:rFonts w:ascii="Times New Roman" w:hAnsi="Times New Roman" w:cs="Times New Roman"/>
        </w:rPr>
        <w:t>is the</w:t>
      </w:r>
      <w:r w:rsidR="0081788D" w:rsidRPr="00F62A8A">
        <w:rPr>
          <w:rFonts w:ascii="Times New Roman" w:hAnsi="Times New Roman" w:cs="Times New Roman"/>
        </w:rPr>
        <w:t xml:space="preserve"> </w:t>
      </w:r>
      <w:r w:rsidRPr="00F62A8A">
        <w:rPr>
          <w:rFonts w:ascii="Times New Roman" w:hAnsi="Times New Roman" w:cs="Times New Roman"/>
        </w:rPr>
        <w:t xml:space="preserve">no cost, </w:t>
      </w:r>
      <w:r w:rsidR="00EE71C7" w:rsidRPr="00F62A8A">
        <w:rPr>
          <w:rFonts w:ascii="Times New Roman" w:hAnsi="Times New Roman" w:cs="Times New Roman"/>
        </w:rPr>
        <w:t xml:space="preserve">high quality HR </w:t>
      </w:r>
      <w:r w:rsidR="0081788D" w:rsidRPr="00F62A8A">
        <w:rPr>
          <w:rFonts w:ascii="Times New Roman" w:hAnsi="Times New Roman" w:cs="Times New Roman"/>
        </w:rPr>
        <w:t>service</w:t>
      </w:r>
      <w:r w:rsidRPr="00F62A8A">
        <w:rPr>
          <w:rFonts w:ascii="Times New Roman" w:hAnsi="Times New Roman" w:cs="Times New Roman"/>
        </w:rPr>
        <w:t xml:space="preserve"> it receives. </w:t>
      </w:r>
      <w:r w:rsidR="0081788D" w:rsidRPr="00F62A8A">
        <w:rPr>
          <w:rFonts w:ascii="Times New Roman" w:hAnsi="Times New Roman" w:cs="Times New Roman"/>
        </w:rPr>
        <w:t xml:space="preserve">The product is developed by a team of students who often have both theoretical and practical knowledge about human resources and is supervised by a faculty member who often has a terminal degree </w:t>
      </w:r>
      <w:r w:rsidRPr="00F62A8A">
        <w:rPr>
          <w:rFonts w:ascii="Times New Roman" w:hAnsi="Times New Roman" w:cs="Times New Roman"/>
        </w:rPr>
        <w:t xml:space="preserve">in the HR field </w:t>
      </w:r>
      <w:r w:rsidR="0081788D" w:rsidRPr="00F62A8A">
        <w:rPr>
          <w:rFonts w:ascii="Times New Roman" w:hAnsi="Times New Roman" w:cs="Times New Roman"/>
        </w:rPr>
        <w:t>and/or industry experience. Rega</w:t>
      </w:r>
      <w:r w:rsidRPr="00F62A8A">
        <w:rPr>
          <w:rFonts w:ascii="Times New Roman" w:hAnsi="Times New Roman" w:cs="Times New Roman"/>
        </w:rPr>
        <w:t>rdless of the project developed</w:t>
      </w:r>
      <w:r w:rsidR="0081788D" w:rsidRPr="00F62A8A">
        <w:rPr>
          <w:rFonts w:ascii="Times New Roman" w:hAnsi="Times New Roman" w:cs="Times New Roman"/>
        </w:rPr>
        <w:t xml:space="preserve"> (</w:t>
      </w:r>
      <w:r w:rsidRPr="00F62A8A">
        <w:rPr>
          <w:rFonts w:ascii="Times New Roman" w:hAnsi="Times New Roman" w:cs="Times New Roman"/>
        </w:rPr>
        <w:t xml:space="preserve">whether it is </w:t>
      </w:r>
      <w:r w:rsidR="0081788D" w:rsidRPr="00F62A8A">
        <w:rPr>
          <w:rFonts w:ascii="Times New Roman" w:hAnsi="Times New Roman" w:cs="Times New Roman"/>
        </w:rPr>
        <w:t>a revised employee handbook, an employee performance evaluation system, a salary analysis, or an o</w:t>
      </w:r>
      <w:r w:rsidRPr="00F62A8A">
        <w:rPr>
          <w:rFonts w:ascii="Times New Roman" w:hAnsi="Times New Roman" w:cs="Times New Roman"/>
        </w:rPr>
        <w:t>nboarding process),</w:t>
      </w:r>
      <w:r w:rsidR="0081788D" w:rsidRPr="00F62A8A">
        <w:rPr>
          <w:rFonts w:ascii="Times New Roman" w:hAnsi="Times New Roman" w:cs="Times New Roman"/>
        </w:rPr>
        <w:t xml:space="preserve"> the service </w:t>
      </w:r>
      <w:r w:rsidR="0081788D" w:rsidRPr="00F62A8A">
        <w:rPr>
          <w:rFonts w:ascii="Times New Roman" w:hAnsi="Times New Roman" w:cs="Times New Roman"/>
        </w:rPr>
        <w:lastRenderedPageBreak/>
        <w:t xml:space="preserve">rendered allows the nonprofit or the small business </w:t>
      </w:r>
      <w:r w:rsidRPr="00F62A8A">
        <w:rPr>
          <w:rFonts w:ascii="Times New Roman" w:hAnsi="Times New Roman" w:cs="Times New Roman"/>
        </w:rPr>
        <w:t xml:space="preserve">to increase its efficiency. In some </w:t>
      </w:r>
      <w:proofErr w:type="gramStart"/>
      <w:r w:rsidRPr="00F62A8A">
        <w:rPr>
          <w:rFonts w:ascii="Times New Roman" w:hAnsi="Times New Roman" w:cs="Times New Roman"/>
        </w:rPr>
        <w:t>cases</w:t>
      </w:r>
      <w:proofErr w:type="gramEnd"/>
      <w:r w:rsidRPr="00F62A8A">
        <w:rPr>
          <w:rFonts w:ascii="Times New Roman" w:hAnsi="Times New Roman" w:cs="Times New Roman"/>
        </w:rPr>
        <w:t xml:space="preserve"> where the HR consulting project is the creation or the revisions of an Employee Policy Manual, the business also becomes legally compliant.</w:t>
      </w:r>
    </w:p>
    <w:p w14:paraId="345095FC" w14:textId="624C4F9E" w:rsidR="008B3470" w:rsidRPr="00F62A8A" w:rsidRDefault="006526AC" w:rsidP="00D30785">
      <w:pPr>
        <w:spacing w:line="480" w:lineRule="auto"/>
        <w:rPr>
          <w:rFonts w:ascii="Times New Roman" w:hAnsi="Times New Roman" w:cs="Times New Roman"/>
        </w:rPr>
      </w:pPr>
      <w:r w:rsidRPr="00F62A8A">
        <w:rPr>
          <w:rFonts w:ascii="Times New Roman" w:hAnsi="Times New Roman" w:cs="Times New Roman"/>
        </w:rPr>
        <w:t>Finally</w:t>
      </w:r>
      <w:r w:rsidR="008B3470" w:rsidRPr="00F62A8A">
        <w:rPr>
          <w:rFonts w:ascii="Times New Roman" w:hAnsi="Times New Roman" w:cs="Times New Roman"/>
        </w:rPr>
        <w:t xml:space="preserve">, the e-service-learning experience </w:t>
      </w:r>
      <w:r w:rsidRPr="00F62A8A">
        <w:rPr>
          <w:rFonts w:ascii="Times New Roman" w:hAnsi="Times New Roman" w:cs="Times New Roman"/>
        </w:rPr>
        <w:t xml:space="preserve">may be a promotional tool for the </w:t>
      </w:r>
      <w:r w:rsidR="008B3470" w:rsidRPr="00F62A8A">
        <w:rPr>
          <w:rFonts w:ascii="Times New Roman" w:hAnsi="Times New Roman" w:cs="Times New Roman"/>
        </w:rPr>
        <w:t>organization</w:t>
      </w:r>
      <w:r w:rsidRPr="00F62A8A">
        <w:rPr>
          <w:rFonts w:ascii="Times New Roman" w:hAnsi="Times New Roman" w:cs="Times New Roman"/>
        </w:rPr>
        <w:t xml:space="preserve">. A nonprofit gets the opportunity to promote its </w:t>
      </w:r>
      <w:r w:rsidR="008B3470" w:rsidRPr="00F62A8A">
        <w:rPr>
          <w:rFonts w:ascii="Times New Roman" w:hAnsi="Times New Roman" w:cs="Times New Roman"/>
        </w:rPr>
        <w:t>mission through the students</w:t>
      </w:r>
      <w:r w:rsidRPr="00F62A8A">
        <w:rPr>
          <w:rFonts w:ascii="Times New Roman" w:hAnsi="Times New Roman" w:cs="Times New Roman"/>
        </w:rPr>
        <w:t>. It may also be featured in</w:t>
      </w:r>
      <w:r w:rsidR="008B3470" w:rsidRPr="00F62A8A">
        <w:rPr>
          <w:rFonts w:ascii="Times New Roman" w:hAnsi="Times New Roman" w:cs="Times New Roman"/>
        </w:rPr>
        <w:t xml:space="preserve"> a press release that the faculty</w:t>
      </w:r>
      <w:r w:rsidRPr="00F62A8A">
        <w:rPr>
          <w:rFonts w:ascii="Times New Roman" w:hAnsi="Times New Roman" w:cs="Times New Roman"/>
        </w:rPr>
        <w:t xml:space="preserve"> may write</w:t>
      </w:r>
      <w:r w:rsidR="008B3470" w:rsidRPr="00F62A8A">
        <w:rPr>
          <w:rFonts w:ascii="Times New Roman" w:hAnsi="Times New Roman" w:cs="Times New Roman"/>
        </w:rPr>
        <w:t xml:space="preserve"> </w:t>
      </w:r>
      <w:r w:rsidRPr="00F62A8A">
        <w:rPr>
          <w:rFonts w:ascii="Times New Roman" w:hAnsi="Times New Roman" w:cs="Times New Roman"/>
        </w:rPr>
        <w:t>at the end of the semester.</w:t>
      </w:r>
      <w:r w:rsidR="0053158F" w:rsidRPr="00F62A8A">
        <w:rPr>
          <w:rFonts w:ascii="Times New Roman" w:hAnsi="Times New Roman" w:cs="Times New Roman"/>
        </w:rPr>
        <w:t xml:space="preserve"> Above all, it allows the business owners to focus on what is most important to them: fulfilling their organization’s mission.</w:t>
      </w:r>
    </w:p>
    <w:p w14:paraId="4E83B3B0" w14:textId="2382D92F" w:rsidR="00E174C9" w:rsidRPr="00AD4F0B" w:rsidRDefault="00AD4F0B" w:rsidP="00B01940">
      <w:pPr>
        <w:outlineLvl w:val="0"/>
        <w:rPr>
          <w:rFonts w:ascii="Times New Roman" w:hAnsi="Times New Roman" w:cs="Times New Roman"/>
          <w:b/>
        </w:rPr>
      </w:pPr>
      <w:r>
        <w:rPr>
          <w:rFonts w:ascii="Times New Roman" w:hAnsi="Times New Roman" w:cs="Times New Roman"/>
          <w:b/>
        </w:rPr>
        <w:t>Other Possible B</w:t>
      </w:r>
      <w:r w:rsidR="00E174C9" w:rsidRPr="00AD4F0B">
        <w:rPr>
          <w:rFonts w:ascii="Times New Roman" w:hAnsi="Times New Roman" w:cs="Times New Roman"/>
          <w:b/>
        </w:rPr>
        <w:t>eneficiaries</w:t>
      </w:r>
      <w:r>
        <w:rPr>
          <w:rFonts w:ascii="Times New Roman" w:hAnsi="Times New Roman" w:cs="Times New Roman"/>
          <w:b/>
        </w:rPr>
        <w:t xml:space="preserve"> of the HR e-Consulting I</w:t>
      </w:r>
      <w:r w:rsidR="00F23CD0" w:rsidRPr="00AD4F0B">
        <w:rPr>
          <w:rFonts w:ascii="Times New Roman" w:hAnsi="Times New Roman" w:cs="Times New Roman"/>
          <w:b/>
        </w:rPr>
        <w:t>nitiative</w:t>
      </w:r>
    </w:p>
    <w:p w14:paraId="3AE187C6" w14:textId="77777777" w:rsidR="00E174C9" w:rsidRPr="00F62A8A" w:rsidRDefault="00E174C9" w:rsidP="00E174C9">
      <w:pPr>
        <w:rPr>
          <w:rFonts w:ascii="Times New Roman" w:hAnsi="Times New Roman" w:cs="Times New Roman"/>
        </w:rPr>
      </w:pPr>
    </w:p>
    <w:p w14:paraId="0871477E" w14:textId="15A1BB98" w:rsidR="00C70147" w:rsidRPr="00F62A8A" w:rsidRDefault="000B7077" w:rsidP="00AD4F0B">
      <w:pPr>
        <w:spacing w:line="480" w:lineRule="auto"/>
        <w:ind w:firstLine="720"/>
        <w:outlineLvl w:val="0"/>
        <w:rPr>
          <w:rFonts w:ascii="Times New Roman" w:hAnsi="Times New Roman" w:cs="Times New Roman"/>
        </w:rPr>
      </w:pPr>
      <w:r>
        <w:rPr>
          <w:rFonts w:ascii="Times New Roman" w:hAnsi="Times New Roman" w:cs="Times New Roman"/>
          <w:b/>
        </w:rPr>
        <w:t>Business</w:t>
      </w:r>
      <w:r w:rsidR="00AD4F0B">
        <w:rPr>
          <w:rFonts w:ascii="Times New Roman" w:hAnsi="Times New Roman" w:cs="Times New Roman"/>
          <w:b/>
        </w:rPr>
        <w:t xml:space="preserve"> p</w:t>
      </w:r>
      <w:r w:rsidR="00C70147" w:rsidRPr="00AD4F0B">
        <w:rPr>
          <w:rFonts w:ascii="Times New Roman" w:hAnsi="Times New Roman" w:cs="Times New Roman"/>
          <w:b/>
        </w:rPr>
        <w:t>rofessionals</w:t>
      </w:r>
      <w:r w:rsidR="00AD4F0B">
        <w:rPr>
          <w:rFonts w:ascii="Times New Roman" w:hAnsi="Times New Roman" w:cs="Times New Roman"/>
          <w:b/>
        </w:rPr>
        <w:t xml:space="preserve"> and alumni s</w:t>
      </w:r>
      <w:r w:rsidR="00891763" w:rsidRPr="00AD4F0B">
        <w:rPr>
          <w:rFonts w:ascii="Times New Roman" w:hAnsi="Times New Roman" w:cs="Times New Roman"/>
          <w:b/>
        </w:rPr>
        <w:t>tudents</w:t>
      </w:r>
      <w:r w:rsidR="00891763">
        <w:rPr>
          <w:rFonts w:ascii="Times New Roman" w:hAnsi="Times New Roman" w:cs="Times New Roman"/>
        </w:rPr>
        <w:t xml:space="preserve">.  </w:t>
      </w:r>
      <w:r w:rsidR="00360908" w:rsidRPr="00F62A8A">
        <w:rPr>
          <w:rFonts w:ascii="Times New Roman" w:hAnsi="Times New Roman" w:cs="Times New Roman"/>
        </w:rPr>
        <w:t>Alumni of the M</w:t>
      </w:r>
      <w:r w:rsidR="00CF5FF1" w:rsidRPr="00F62A8A">
        <w:rPr>
          <w:rFonts w:ascii="Times New Roman" w:hAnsi="Times New Roman" w:cs="Times New Roman"/>
        </w:rPr>
        <w:t xml:space="preserve">aster’s in HR program have shown a </w:t>
      </w:r>
      <w:r w:rsidR="00A404B9" w:rsidRPr="00F62A8A">
        <w:rPr>
          <w:rFonts w:ascii="Times New Roman" w:hAnsi="Times New Roman" w:cs="Times New Roman"/>
        </w:rPr>
        <w:t>great interest in continuing to serve in pro bono consulting projec</w:t>
      </w:r>
      <w:r w:rsidR="00247E8D" w:rsidRPr="00F62A8A">
        <w:rPr>
          <w:rFonts w:ascii="Times New Roman" w:hAnsi="Times New Roman" w:cs="Times New Roman"/>
        </w:rPr>
        <w:t>ts after graduation, either as</w:t>
      </w:r>
      <w:r w:rsidR="00A404B9" w:rsidRPr="00F62A8A">
        <w:rPr>
          <w:rFonts w:ascii="Times New Roman" w:hAnsi="Times New Roman" w:cs="Times New Roman"/>
        </w:rPr>
        <w:t xml:space="preserve"> team member</w:t>
      </w:r>
      <w:r w:rsidR="00247E8D" w:rsidRPr="00F62A8A">
        <w:rPr>
          <w:rFonts w:ascii="Times New Roman" w:hAnsi="Times New Roman" w:cs="Times New Roman"/>
        </w:rPr>
        <w:t xml:space="preserve">s or </w:t>
      </w:r>
      <w:r w:rsidR="00A404B9" w:rsidRPr="00F62A8A">
        <w:rPr>
          <w:rFonts w:ascii="Times New Roman" w:hAnsi="Times New Roman" w:cs="Times New Roman"/>
        </w:rPr>
        <w:t>mentor</w:t>
      </w:r>
      <w:r w:rsidR="00247E8D" w:rsidRPr="00F62A8A">
        <w:rPr>
          <w:rFonts w:ascii="Times New Roman" w:hAnsi="Times New Roman" w:cs="Times New Roman"/>
        </w:rPr>
        <w:t>s</w:t>
      </w:r>
      <w:r w:rsidR="00A404B9" w:rsidRPr="00F62A8A">
        <w:rPr>
          <w:rFonts w:ascii="Times New Roman" w:hAnsi="Times New Roman" w:cs="Times New Roman"/>
        </w:rPr>
        <w:t xml:space="preserve">. For those who are </w:t>
      </w:r>
      <w:r w:rsidR="00247E8D" w:rsidRPr="00F62A8A">
        <w:rPr>
          <w:rFonts w:ascii="Times New Roman" w:hAnsi="Times New Roman" w:cs="Times New Roman"/>
        </w:rPr>
        <w:t>job seekers</w:t>
      </w:r>
      <w:r w:rsidR="00A404B9" w:rsidRPr="00F62A8A">
        <w:rPr>
          <w:rFonts w:ascii="Times New Roman" w:hAnsi="Times New Roman" w:cs="Times New Roman"/>
        </w:rPr>
        <w:t xml:space="preserve">, it may help </w:t>
      </w:r>
      <w:r w:rsidR="00247E8D" w:rsidRPr="00F62A8A">
        <w:rPr>
          <w:rFonts w:ascii="Times New Roman" w:hAnsi="Times New Roman" w:cs="Times New Roman"/>
        </w:rPr>
        <w:t xml:space="preserve">them </w:t>
      </w:r>
      <w:r w:rsidR="00A404B9" w:rsidRPr="00F62A8A">
        <w:rPr>
          <w:rFonts w:ascii="Times New Roman" w:hAnsi="Times New Roman" w:cs="Times New Roman"/>
        </w:rPr>
        <w:t xml:space="preserve">fill the unemployment gap </w:t>
      </w:r>
      <w:r w:rsidR="00247E8D" w:rsidRPr="00F62A8A">
        <w:rPr>
          <w:rFonts w:ascii="Times New Roman" w:hAnsi="Times New Roman" w:cs="Times New Roman"/>
        </w:rPr>
        <w:t>while</w:t>
      </w:r>
      <w:r w:rsidR="00A404B9" w:rsidRPr="00F62A8A">
        <w:rPr>
          <w:rFonts w:ascii="Times New Roman" w:hAnsi="Times New Roman" w:cs="Times New Roman"/>
        </w:rPr>
        <w:t xml:space="preserve"> network</w:t>
      </w:r>
      <w:r w:rsidR="00247E8D" w:rsidRPr="00F62A8A">
        <w:rPr>
          <w:rFonts w:ascii="Times New Roman" w:hAnsi="Times New Roman" w:cs="Times New Roman"/>
        </w:rPr>
        <w:t>ing</w:t>
      </w:r>
      <w:r w:rsidR="00A404B9" w:rsidRPr="00F62A8A">
        <w:rPr>
          <w:rFonts w:ascii="Times New Roman" w:hAnsi="Times New Roman" w:cs="Times New Roman"/>
        </w:rPr>
        <w:t xml:space="preserve"> </w:t>
      </w:r>
      <w:r w:rsidR="00247E8D" w:rsidRPr="00F62A8A">
        <w:rPr>
          <w:rFonts w:ascii="Times New Roman" w:hAnsi="Times New Roman" w:cs="Times New Roman"/>
        </w:rPr>
        <w:t>and</w:t>
      </w:r>
      <w:r w:rsidR="00A404B9" w:rsidRPr="00F62A8A">
        <w:rPr>
          <w:rFonts w:ascii="Times New Roman" w:hAnsi="Times New Roman" w:cs="Times New Roman"/>
        </w:rPr>
        <w:t xml:space="preserve"> s</w:t>
      </w:r>
      <w:r>
        <w:rPr>
          <w:rFonts w:ascii="Times New Roman" w:hAnsi="Times New Roman" w:cs="Times New Roman"/>
        </w:rPr>
        <w:t>taying connected to their field</w:t>
      </w:r>
      <w:r w:rsidR="00A404B9" w:rsidRPr="00F62A8A">
        <w:rPr>
          <w:rFonts w:ascii="Times New Roman" w:hAnsi="Times New Roman" w:cs="Times New Roman"/>
        </w:rPr>
        <w:t>. For alumni who are employed, the e-service-learning opportunity may be</w:t>
      </w:r>
      <w:r w:rsidR="00247E8D" w:rsidRPr="00F62A8A">
        <w:rPr>
          <w:rFonts w:ascii="Times New Roman" w:hAnsi="Times New Roman" w:cs="Times New Roman"/>
        </w:rPr>
        <w:t>come</w:t>
      </w:r>
      <w:r w:rsidR="00A404B9" w:rsidRPr="00F62A8A">
        <w:rPr>
          <w:rFonts w:ascii="Times New Roman" w:hAnsi="Times New Roman" w:cs="Times New Roman"/>
        </w:rPr>
        <w:t xml:space="preserve"> an opportunity to create a university-industry partnership as many organizations offer their employees paid time to volunteer for nonprofit organizations. This </w:t>
      </w:r>
      <w:r w:rsidR="00247E8D" w:rsidRPr="00F62A8A">
        <w:rPr>
          <w:rFonts w:ascii="Times New Roman" w:hAnsi="Times New Roman" w:cs="Times New Roman"/>
        </w:rPr>
        <w:t>may serve as</w:t>
      </w:r>
      <w:r w:rsidR="00A404B9" w:rsidRPr="00F62A8A">
        <w:rPr>
          <w:rFonts w:ascii="Times New Roman" w:hAnsi="Times New Roman" w:cs="Times New Roman"/>
        </w:rPr>
        <w:t xml:space="preserve"> an avenue to strengthen Corporate Social Responsibility.</w:t>
      </w:r>
      <w:r w:rsidR="00247E8D" w:rsidRPr="00F62A8A">
        <w:rPr>
          <w:rFonts w:ascii="Times New Roman" w:hAnsi="Times New Roman" w:cs="Times New Roman"/>
        </w:rPr>
        <w:t xml:space="preserve"> Counting on alumni students to serve also increases the pool of </w:t>
      </w:r>
      <w:r>
        <w:rPr>
          <w:rFonts w:ascii="Times New Roman" w:hAnsi="Times New Roman" w:cs="Times New Roman"/>
        </w:rPr>
        <w:t>business</w:t>
      </w:r>
      <w:r w:rsidR="00247E8D" w:rsidRPr="00F62A8A">
        <w:rPr>
          <w:rFonts w:ascii="Times New Roman" w:hAnsi="Times New Roman" w:cs="Times New Roman"/>
        </w:rPr>
        <w:t xml:space="preserve"> consultants who can serve in the e-consulting initiative. Finally, from an alumni relations’ perspective, it may lead to donations to the university.</w:t>
      </w:r>
    </w:p>
    <w:p w14:paraId="22DDFC7E" w14:textId="0AD7956F" w:rsidR="00EE71C7" w:rsidRPr="00F62A8A" w:rsidRDefault="00AD4F0B" w:rsidP="00AD4F0B">
      <w:pPr>
        <w:spacing w:line="480" w:lineRule="auto"/>
        <w:ind w:firstLine="720"/>
        <w:outlineLvl w:val="0"/>
        <w:rPr>
          <w:rFonts w:ascii="Times New Roman" w:hAnsi="Times New Roman" w:cs="Times New Roman"/>
        </w:rPr>
      </w:pPr>
      <w:r>
        <w:rPr>
          <w:rFonts w:ascii="Times New Roman" w:hAnsi="Times New Roman" w:cs="Times New Roman"/>
          <w:b/>
        </w:rPr>
        <w:t>Internship and student job s</w:t>
      </w:r>
      <w:r w:rsidR="00A53344" w:rsidRPr="00AD4F0B">
        <w:rPr>
          <w:rFonts w:ascii="Times New Roman" w:hAnsi="Times New Roman" w:cs="Times New Roman"/>
          <w:b/>
        </w:rPr>
        <w:t>eekers</w:t>
      </w:r>
      <w:r w:rsidR="0099096E">
        <w:rPr>
          <w:rFonts w:ascii="Times New Roman" w:hAnsi="Times New Roman" w:cs="Times New Roman"/>
        </w:rPr>
        <w:t xml:space="preserve">. </w:t>
      </w:r>
      <w:r w:rsidR="00CF5FF1" w:rsidRPr="00F62A8A">
        <w:rPr>
          <w:rFonts w:ascii="Times New Roman" w:hAnsi="Times New Roman" w:cs="Times New Roman"/>
        </w:rPr>
        <w:t xml:space="preserve">In the Master’s </w:t>
      </w:r>
      <w:r w:rsidR="00A53344" w:rsidRPr="00F62A8A">
        <w:rPr>
          <w:rFonts w:ascii="Times New Roman" w:hAnsi="Times New Roman" w:cs="Times New Roman"/>
        </w:rPr>
        <w:t>in HR program, students</w:t>
      </w:r>
      <w:r w:rsidR="00CF5FF1" w:rsidRPr="00F62A8A">
        <w:rPr>
          <w:rFonts w:ascii="Times New Roman" w:hAnsi="Times New Roman" w:cs="Times New Roman"/>
        </w:rPr>
        <w:t xml:space="preserve"> have the option to complete their end-of-program internship hours by carrying an e-consulting project solo</w:t>
      </w:r>
      <w:r w:rsidR="00A53344" w:rsidRPr="00F62A8A">
        <w:rPr>
          <w:rFonts w:ascii="Times New Roman" w:hAnsi="Times New Roman" w:cs="Times New Roman"/>
        </w:rPr>
        <w:t xml:space="preserve"> (rather than as a team)</w:t>
      </w:r>
      <w:r w:rsidR="00CF5FF1" w:rsidRPr="00F62A8A">
        <w:rPr>
          <w:rFonts w:ascii="Times New Roman" w:hAnsi="Times New Roman" w:cs="Times New Roman"/>
        </w:rPr>
        <w:t>. This may aid program directors in</w:t>
      </w:r>
      <w:r w:rsidR="00A53344" w:rsidRPr="00F62A8A">
        <w:rPr>
          <w:rFonts w:ascii="Times New Roman" w:hAnsi="Times New Roman" w:cs="Times New Roman"/>
        </w:rPr>
        <w:t xml:space="preserve"> the</w:t>
      </w:r>
      <w:r w:rsidR="00CF5FF1" w:rsidRPr="00F62A8A">
        <w:rPr>
          <w:rFonts w:ascii="Times New Roman" w:hAnsi="Times New Roman" w:cs="Times New Roman"/>
        </w:rPr>
        <w:t xml:space="preserve"> </w:t>
      </w:r>
      <w:r w:rsidR="00CF5FF1" w:rsidRPr="00F62A8A">
        <w:rPr>
          <w:rFonts w:ascii="Times New Roman" w:hAnsi="Times New Roman" w:cs="Times New Roman"/>
        </w:rPr>
        <w:lastRenderedPageBreak/>
        <w:t>recruiting</w:t>
      </w:r>
      <w:r w:rsidR="00A53344" w:rsidRPr="00F62A8A">
        <w:rPr>
          <w:rFonts w:ascii="Times New Roman" w:hAnsi="Times New Roman" w:cs="Times New Roman"/>
        </w:rPr>
        <w:t xml:space="preserve"> of</w:t>
      </w:r>
      <w:r w:rsidR="00CF5FF1" w:rsidRPr="00F62A8A">
        <w:rPr>
          <w:rFonts w:ascii="Times New Roman" w:hAnsi="Times New Roman" w:cs="Times New Roman"/>
        </w:rPr>
        <w:t xml:space="preserve"> </w:t>
      </w:r>
      <w:r w:rsidR="00A53344" w:rsidRPr="00F62A8A">
        <w:rPr>
          <w:rFonts w:ascii="Times New Roman" w:hAnsi="Times New Roman" w:cs="Times New Roman"/>
        </w:rPr>
        <w:t>students who work full-time. Internship students may list</w:t>
      </w:r>
      <w:r w:rsidR="00CF5FF1" w:rsidRPr="00F62A8A">
        <w:rPr>
          <w:rFonts w:ascii="Times New Roman" w:hAnsi="Times New Roman" w:cs="Times New Roman"/>
        </w:rPr>
        <w:t xml:space="preserve"> this experience as a professional consulting experience on their resume. This </w:t>
      </w:r>
      <w:r w:rsidR="00A404B9" w:rsidRPr="00F62A8A">
        <w:rPr>
          <w:rFonts w:ascii="Times New Roman" w:hAnsi="Times New Roman" w:cs="Times New Roman"/>
        </w:rPr>
        <w:t xml:space="preserve">also </w:t>
      </w:r>
      <w:r w:rsidR="00CF5FF1" w:rsidRPr="00F62A8A">
        <w:rPr>
          <w:rFonts w:ascii="Times New Roman" w:hAnsi="Times New Roman" w:cs="Times New Roman"/>
        </w:rPr>
        <w:t xml:space="preserve">adds to the available pool of students who can </w:t>
      </w:r>
      <w:r w:rsidR="00A53344" w:rsidRPr="00F62A8A">
        <w:rPr>
          <w:rFonts w:ascii="Times New Roman" w:hAnsi="Times New Roman" w:cs="Times New Roman"/>
        </w:rPr>
        <w:t>serve in the e-consulting initiative</w:t>
      </w:r>
      <w:r w:rsidR="00CF5FF1" w:rsidRPr="00F62A8A">
        <w:rPr>
          <w:rFonts w:ascii="Times New Roman" w:hAnsi="Times New Roman" w:cs="Times New Roman"/>
        </w:rPr>
        <w:t>.</w:t>
      </w:r>
    </w:p>
    <w:p w14:paraId="7926AB19" w14:textId="77777777" w:rsidR="00AD4F0B" w:rsidRDefault="00AD4F0B" w:rsidP="003F0032">
      <w:pPr>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Students’, C</w:t>
      </w:r>
      <w:r w:rsidR="003F0032" w:rsidRPr="00AD4F0B">
        <w:rPr>
          <w:rFonts w:ascii="Times New Roman" w:hAnsi="Times New Roman" w:cs="Times New Roman"/>
          <w:b/>
          <w:color w:val="000000"/>
          <w:shd w:val="clear" w:color="auto" w:fill="FFFFFF"/>
        </w:rPr>
        <w:t>lient</w:t>
      </w:r>
      <w:r w:rsidR="0099096E">
        <w:rPr>
          <w:rFonts w:ascii="Times New Roman" w:hAnsi="Times New Roman" w:cs="Times New Roman"/>
          <w:b/>
          <w:color w:val="000000"/>
          <w:shd w:val="clear" w:color="auto" w:fill="FFFFFF"/>
        </w:rPr>
        <w:t>-organization</w:t>
      </w:r>
      <w:r>
        <w:rPr>
          <w:rFonts w:ascii="Times New Roman" w:hAnsi="Times New Roman" w:cs="Times New Roman"/>
          <w:b/>
          <w:color w:val="000000"/>
          <w:shd w:val="clear" w:color="auto" w:fill="FFFFFF"/>
        </w:rPr>
        <w:t xml:space="preserve">s’, and Faculty Satisfaction with the e-Service </w:t>
      </w:r>
    </w:p>
    <w:p w14:paraId="2AB58434" w14:textId="77777777" w:rsidR="00AD4F0B" w:rsidRDefault="00AD4F0B" w:rsidP="003F0032">
      <w:pPr>
        <w:jc w:val="both"/>
        <w:rPr>
          <w:rFonts w:ascii="Times New Roman" w:hAnsi="Times New Roman" w:cs="Times New Roman"/>
          <w:b/>
          <w:color w:val="000000"/>
          <w:shd w:val="clear" w:color="auto" w:fill="FFFFFF"/>
        </w:rPr>
      </w:pPr>
    </w:p>
    <w:p w14:paraId="4B6BA9D3" w14:textId="24975CA2" w:rsidR="0099096E" w:rsidRDefault="00AD4F0B" w:rsidP="00D30785">
      <w:pPr>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L</w:t>
      </w:r>
      <w:r w:rsidR="003F0032" w:rsidRPr="00AD4F0B">
        <w:rPr>
          <w:rFonts w:ascii="Times New Roman" w:hAnsi="Times New Roman" w:cs="Times New Roman"/>
          <w:b/>
          <w:color w:val="000000"/>
          <w:shd w:val="clear" w:color="auto" w:fill="FFFFFF"/>
        </w:rPr>
        <w:t xml:space="preserve">earning </w:t>
      </w:r>
      <w:r>
        <w:rPr>
          <w:rFonts w:ascii="Times New Roman" w:hAnsi="Times New Roman" w:cs="Times New Roman"/>
          <w:b/>
          <w:color w:val="000000"/>
          <w:shd w:val="clear" w:color="auto" w:fill="FFFFFF"/>
        </w:rPr>
        <w:t>E</w:t>
      </w:r>
      <w:r w:rsidR="003F0032" w:rsidRPr="00AD4F0B">
        <w:rPr>
          <w:rFonts w:ascii="Times New Roman" w:hAnsi="Times New Roman" w:cs="Times New Roman"/>
          <w:b/>
          <w:color w:val="000000"/>
          <w:shd w:val="clear" w:color="auto" w:fill="FFFFFF"/>
        </w:rPr>
        <w:t>xperience</w:t>
      </w:r>
    </w:p>
    <w:p w14:paraId="5DC96C78" w14:textId="77777777" w:rsidR="00D30785" w:rsidRPr="00D30785" w:rsidRDefault="00D30785" w:rsidP="00D30785">
      <w:pPr>
        <w:jc w:val="both"/>
        <w:rPr>
          <w:rFonts w:ascii="Times New Roman" w:hAnsi="Times New Roman" w:cs="Times New Roman"/>
          <w:b/>
          <w:color w:val="000000"/>
          <w:shd w:val="clear" w:color="auto" w:fill="FFFFFF"/>
        </w:rPr>
      </w:pPr>
    </w:p>
    <w:p w14:paraId="1E7A8B66" w14:textId="77777777" w:rsidR="0099096E" w:rsidRDefault="000B1A9B" w:rsidP="00AD4F0B">
      <w:pPr>
        <w:spacing w:line="480" w:lineRule="auto"/>
        <w:rPr>
          <w:rFonts w:ascii="Times New Roman" w:hAnsi="Times New Roman" w:cs="Times New Roman"/>
        </w:rPr>
      </w:pPr>
      <w:r w:rsidRPr="00F62A8A">
        <w:rPr>
          <w:rFonts w:ascii="Times New Roman" w:hAnsi="Times New Roman" w:cs="Times New Roman"/>
        </w:rPr>
        <w:t>The c</w:t>
      </w:r>
      <w:r w:rsidR="00A4325F" w:rsidRPr="00F62A8A">
        <w:rPr>
          <w:rFonts w:ascii="Times New Roman" w:hAnsi="Times New Roman" w:cs="Times New Roman"/>
        </w:rPr>
        <w:t>lient</w:t>
      </w:r>
      <w:r w:rsidR="003F0032" w:rsidRPr="00F62A8A">
        <w:rPr>
          <w:rFonts w:ascii="Times New Roman" w:hAnsi="Times New Roman" w:cs="Times New Roman"/>
        </w:rPr>
        <w:t xml:space="preserve"> satisfaction</w:t>
      </w:r>
      <w:r w:rsidR="00A4325F" w:rsidRPr="00F62A8A">
        <w:rPr>
          <w:rFonts w:ascii="Times New Roman" w:hAnsi="Times New Roman" w:cs="Times New Roman"/>
        </w:rPr>
        <w:t xml:space="preserve"> with the HR e-consulting</w:t>
      </w:r>
      <w:r w:rsidR="003F0032" w:rsidRPr="00F62A8A">
        <w:rPr>
          <w:rFonts w:ascii="Times New Roman" w:hAnsi="Times New Roman" w:cs="Times New Roman"/>
        </w:rPr>
        <w:t xml:space="preserve"> </w:t>
      </w:r>
      <w:r w:rsidR="00A4325F" w:rsidRPr="00F62A8A">
        <w:rPr>
          <w:rFonts w:ascii="Times New Roman" w:hAnsi="Times New Roman" w:cs="Times New Roman"/>
        </w:rPr>
        <w:t xml:space="preserve">projects </w:t>
      </w:r>
      <w:r w:rsidRPr="00F62A8A">
        <w:rPr>
          <w:rFonts w:ascii="Times New Roman" w:hAnsi="Times New Roman" w:cs="Times New Roman"/>
        </w:rPr>
        <w:t xml:space="preserve">they received </w:t>
      </w:r>
      <w:r w:rsidR="003F0032" w:rsidRPr="00F62A8A">
        <w:rPr>
          <w:rFonts w:ascii="Times New Roman" w:hAnsi="Times New Roman" w:cs="Times New Roman"/>
        </w:rPr>
        <w:t>has been documented in several press releases</w:t>
      </w:r>
      <w:r w:rsidR="00A4325F" w:rsidRPr="00F62A8A">
        <w:rPr>
          <w:rFonts w:ascii="Times New Roman" w:hAnsi="Times New Roman" w:cs="Times New Roman"/>
        </w:rPr>
        <w:t xml:space="preserve"> written by the faculty at the </w:t>
      </w:r>
      <w:r w:rsidRPr="00F62A8A">
        <w:rPr>
          <w:rFonts w:ascii="Times New Roman" w:hAnsi="Times New Roman" w:cs="Times New Roman"/>
        </w:rPr>
        <w:t>end</w:t>
      </w:r>
      <w:r w:rsidR="00A4325F" w:rsidRPr="00F62A8A">
        <w:rPr>
          <w:rFonts w:ascii="Times New Roman" w:hAnsi="Times New Roman" w:cs="Times New Roman"/>
        </w:rPr>
        <w:t xml:space="preserve"> of each semester</w:t>
      </w:r>
      <w:r w:rsidR="003F0032" w:rsidRPr="00F62A8A">
        <w:rPr>
          <w:rFonts w:ascii="Times New Roman" w:hAnsi="Times New Roman" w:cs="Times New Roman"/>
        </w:rPr>
        <w:t xml:space="preserve">. </w:t>
      </w:r>
      <w:r w:rsidR="00A4325F" w:rsidRPr="00F62A8A">
        <w:rPr>
          <w:rFonts w:ascii="Times New Roman" w:hAnsi="Times New Roman" w:cs="Times New Roman"/>
        </w:rPr>
        <w:t>Such testimonials help build credibility and can be used as promotional material. For instance, u</w:t>
      </w:r>
      <w:r w:rsidR="003F0032" w:rsidRPr="00F62A8A">
        <w:rPr>
          <w:rFonts w:ascii="Times New Roman" w:hAnsi="Times New Roman" w:cs="Times New Roman"/>
        </w:rPr>
        <w:t xml:space="preserve">pon completion of a project in May 2015, </w:t>
      </w:r>
      <w:r w:rsidR="00C17589" w:rsidRPr="00F62A8A">
        <w:rPr>
          <w:rFonts w:ascii="Times New Roman" w:hAnsi="Times New Roman" w:cs="Times New Roman"/>
          <w:shd w:val="clear" w:color="auto" w:fill="FFFFFF"/>
        </w:rPr>
        <w:t>t</w:t>
      </w:r>
      <w:r w:rsidR="003F0032" w:rsidRPr="00F62A8A">
        <w:rPr>
          <w:rFonts w:ascii="Times New Roman" w:hAnsi="Times New Roman" w:cs="Times New Roman"/>
          <w:shd w:val="clear" w:color="auto" w:fill="FFFFFF"/>
        </w:rPr>
        <w:t xml:space="preserve">he Town Manager of Canton, </w:t>
      </w:r>
      <w:r w:rsidR="00C17589" w:rsidRPr="00F62A8A">
        <w:rPr>
          <w:rFonts w:ascii="Times New Roman" w:hAnsi="Times New Roman" w:cs="Times New Roman"/>
          <w:shd w:val="clear" w:color="auto" w:fill="FFFFFF"/>
        </w:rPr>
        <w:t>NC</w:t>
      </w:r>
      <w:r w:rsidR="003F0032" w:rsidRPr="00F62A8A">
        <w:rPr>
          <w:rFonts w:ascii="Times New Roman" w:hAnsi="Times New Roman" w:cs="Times New Roman"/>
          <w:shd w:val="clear" w:color="auto" w:fill="FFFFFF"/>
        </w:rPr>
        <w:t>, shared that</w:t>
      </w:r>
      <w:r w:rsidR="003F0032" w:rsidRPr="00F62A8A">
        <w:rPr>
          <w:rFonts w:ascii="Times New Roman" w:hAnsi="Times New Roman" w:cs="Times New Roman"/>
        </w:rPr>
        <w:t xml:space="preserve">, </w:t>
      </w:r>
    </w:p>
    <w:p w14:paraId="38CBD398" w14:textId="77777777" w:rsidR="0099096E" w:rsidRDefault="0099096E" w:rsidP="002A5F5E">
      <w:pPr>
        <w:ind w:left="720"/>
        <w:rPr>
          <w:rFonts w:ascii="Times New Roman" w:hAnsi="Times New Roman" w:cs="Times New Roman"/>
        </w:rPr>
      </w:pPr>
    </w:p>
    <w:p w14:paraId="164C051B" w14:textId="52DC0240" w:rsidR="003F0032" w:rsidRPr="00F62A8A" w:rsidRDefault="003F0032" w:rsidP="002A5F5E">
      <w:pPr>
        <w:ind w:left="720"/>
        <w:rPr>
          <w:rFonts w:ascii="Times New Roman" w:hAnsi="Times New Roman" w:cs="Times New Roman"/>
        </w:rPr>
      </w:pPr>
      <w:r w:rsidRPr="00F62A8A">
        <w:rPr>
          <w:rFonts w:ascii="Times New Roman" w:hAnsi="Times New Roman" w:cs="Times New Roman"/>
          <w:shd w:val="clear" w:color="auto" w:fill="FFFFFF"/>
        </w:rPr>
        <w:t>“</w:t>
      </w:r>
      <w:r w:rsidR="00D30785">
        <w:rPr>
          <w:rFonts w:ascii="Times New Roman" w:hAnsi="Times New Roman" w:cs="Times New Roman"/>
          <w:i/>
          <w:iCs/>
          <w:shd w:val="clear" w:color="auto" w:fill="FFFFFF"/>
        </w:rPr>
        <w:t>[UNC System campus]</w:t>
      </w:r>
      <w:r w:rsidRPr="00F62A8A">
        <w:rPr>
          <w:rFonts w:ascii="Times New Roman" w:hAnsi="Times New Roman" w:cs="Times New Roman"/>
          <w:i/>
          <w:iCs/>
          <w:shd w:val="clear" w:color="auto" w:fill="FFFFFF"/>
        </w:rPr>
        <w:t xml:space="preserve">’s HR consulting team helped the Town of Canton execute a pay study to make our organization more competitive in the regional market. The students, under the guidance of a volunteer HR professional, were able to compile and analyze a tremendous amount of data in short order and ultimately produced a tangible new pay-plan that we hope to enact. Looking beyond compensation, the students challenged us to consider other measures that may increase retention and employee satisfaction. The partnership with </w:t>
      </w:r>
      <w:r w:rsidR="00D30785">
        <w:rPr>
          <w:rFonts w:ascii="Times New Roman" w:hAnsi="Times New Roman" w:cs="Times New Roman"/>
          <w:i/>
          <w:iCs/>
          <w:shd w:val="clear" w:color="auto" w:fill="FFFFFF"/>
        </w:rPr>
        <w:t>[UNC System campus]</w:t>
      </w:r>
      <w:r w:rsidRPr="00F62A8A">
        <w:rPr>
          <w:rFonts w:ascii="Times New Roman" w:hAnsi="Times New Roman" w:cs="Times New Roman"/>
          <w:i/>
          <w:iCs/>
          <w:shd w:val="clear" w:color="auto" w:fill="FFFFFF"/>
        </w:rPr>
        <w:t xml:space="preserve"> gave Canton a professional-grade product at no cost and exemplifies the university’s commitment to serving as a relevant resource to surrounding communities.”</w:t>
      </w:r>
      <w:r w:rsidRPr="00F62A8A">
        <w:rPr>
          <w:rFonts w:ascii="Times New Roman" w:hAnsi="Times New Roman" w:cs="Times New Roman"/>
          <w:shd w:val="clear" w:color="auto" w:fill="FFFFFF"/>
        </w:rPr>
        <w:t xml:space="preserve"> </w:t>
      </w:r>
      <w:r w:rsidRPr="00F62A8A">
        <w:rPr>
          <w:rFonts w:ascii="Times New Roman" w:hAnsi="Times New Roman" w:cs="Times New Roman"/>
        </w:rPr>
        <w:t> </w:t>
      </w:r>
    </w:p>
    <w:p w14:paraId="7D6CAB08" w14:textId="77777777" w:rsidR="003F0032" w:rsidRPr="00F62A8A" w:rsidRDefault="003F0032" w:rsidP="003F0032">
      <w:pPr>
        <w:rPr>
          <w:rFonts w:ascii="Times New Roman" w:eastAsia="Times New Roman" w:hAnsi="Times New Roman" w:cs="Times New Roman"/>
        </w:rPr>
      </w:pPr>
    </w:p>
    <w:p w14:paraId="5240663B" w14:textId="2F0D5939" w:rsidR="003F0032" w:rsidRPr="00F62A8A" w:rsidRDefault="0053158F" w:rsidP="00B9345A">
      <w:pPr>
        <w:spacing w:line="480" w:lineRule="auto"/>
        <w:ind w:firstLine="720"/>
        <w:jc w:val="both"/>
        <w:rPr>
          <w:rFonts w:ascii="Times New Roman" w:hAnsi="Times New Roman" w:cs="Times New Roman"/>
        </w:rPr>
      </w:pPr>
      <w:r w:rsidRPr="00F62A8A">
        <w:rPr>
          <w:rFonts w:ascii="Times New Roman" w:hAnsi="Times New Roman" w:cs="Times New Roman"/>
          <w:shd w:val="clear" w:color="auto" w:fill="FFFFFF"/>
        </w:rPr>
        <w:t>In their end-of-semester course evaluations and in their reflection paper about their experience consulting, s</w:t>
      </w:r>
      <w:r w:rsidR="003F0032" w:rsidRPr="00F62A8A">
        <w:rPr>
          <w:rFonts w:ascii="Times New Roman" w:hAnsi="Times New Roman" w:cs="Times New Roman"/>
          <w:shd w:val="clear" w:color="auto" w:fill="FFFFFF"/>
        </w:rPr>
        <w:t xml:space="preserve">tudents have overwhelmingly expressed satisfaction </w:t>
      </w:r>
      <w:r w:rsidRPr="00F62A8A">
        <w:rPr>
          <w:rFonts w:ascii="Times New Roman" w:hAnsi="Times New Roman" w:cs="Times New Roman"/>
          <w:shd w:val="clear" w:color="auto" w:fill="FFFFFF"/>
        </w:rPr>
        <w:t>being</w:t>
      </w:r>
      <w:r w:rsidR="003F0032" w:rsidRPr="00F62A8A">
        <w:rPr>
          <w:rFonts w:ascii="Times New Roman" w:hAnsi="Times New Roman" w:cs="Times New Roman"/>
          <w:shd w:val="clear" w:color="auto" w:fill="FFFFFF"/>
        </w:rPr>
        <w:t xml:space="preserve"> </w:t>
      </w:r>
      <w:r w:rsidR="00C17589" w:rsidRPr="00F62A8A">
        <w:rPr>
          <w:rFonts w:ascii="Times New Roman" w:hAnsi="Times New Roman" w:cs="Times New Roman"/>
          <w:shd w:val="clear" w:color="auto" w:fill="FFFFFF"/>
        </w:rPr>
        <w:t xml:space="preserve">online </w:t>
      </w:r>
      <w:r w:rsidR="003F0032" w:rsidRPr="00F62A8A">
        <w:rPr>
          <w:rFonts w:ascii="Times New Roman" w:hAnsi="Times New Roman" w:cs="Times New Roman"/>
          <w:shd w:val="clear" w:color="auto" w:fill="FFFFFF"/>
        </w:rPr>
        <w:t xml:space="preserve">pro bono consultants. The following quotes were extracted from a final, required Reflection Paper, which students submit in their online </w:t>
      </w:r>
      <w:proofErr w:type="spellStart"/>
      <w:r w:rsidR="003F0032" w:rsidRPr="00F62A8A">
        <w:rPr>
          <w:rFonts w:ascii="Times New Roman" w:hAnsi="Times New Roman" w:cs="Times New Roman"/>
          <w:shd w:val="clear" w:color="auto" w:fill="FFFFFF"/>
        </w:rPr>
        <w:t>BlackBoard</w:t>
      </w:r>
      <w:proofErr w:type="spellEnd"/>
      <w:r w:rsidR="00C17589" w:rsidRPr="00F62A8A">
        <w:rPr>
          <w:rFonts w:ascii="Times New Roman" w:hAnsi="Times New Roman" w:cs="Times New Roman"/>
          <w:shd w:val="clear" w:color="auto" w:fill="FFFFFF"/>
        </w:rPr>
        <w:t xml:space="preserve"> course at the conclusion of each</w:t>
      </w:r>
      <w:r w:rsidR="003F0032" w:rsidRPr="00F62A8A">
        <w:rPr>
          <w:rFonts w:ascii="Times New Roman" w:hAnsi="Times New Roman" w:cs="Times New Roman"/>
          <w:shd w:val="clear" w:color="auto" w:fill="FFFFFF"/>
        </w:rPr>
        <w:t xml:space="preserve"> consulting project. The paper requires that they reflect on the “lessons learned” from their online field experience.</w:t>
      </w:r>
    </w:p>
    <w:p w14:paraId="16435E17" w14:textId="77777777" w:rsidR="002A5F5E" w:rsidRDefault="003F0032" w:rsidP="00B014FA">
      <w:pPr>
        <w:rPr>
          <w:rFonts w:ascii="Times New Roman" w:hAnsi="Times New Roman" w:cs="Times New Roman"/>
          <w:shd w:val="clear" w:color="auto" w:fill="FFFFFF"/>
        </w:rPr>
      </w:pPr>
      <w:r w:rsidRPr="00F62A8A">
        <w:rPr>
          <w:rFonts w:ascii="Times New Roman" w:hAnsi="Times New Roman" w:cs="Times New Roman"/>
          <w:shd w:val="clear" w:color="auto" w:fill="FFFFFF"/>
        </w:rPr>
        <w:t xml:space="preserve">Quote from Student A: </w:t>
      </w:r>
    </w:p>
    <w:p w14:paraId="426F036E" w14:textId="77777777" w:rsidR="00AD4F0B" w:rsidRPr="00F62A8A" w:rsidRDefault="00AD4F0B" w:rsidP="00B014FA">
      <w:pPr>
        <w:rPr>
          <w:rFonts w:ascii="Times New Roman" w:hAnsi="Times New Roman" w:cs="Times New Roman"/>
          <w:shd w:val="clear" w:color="auto" w:fill="FFFFFF"/>
        </w:rPr>
      </w:pPr>
    </w:p>
    <w:p w14:paraId="0B9ECD4A" w14:textId="3EA3D6AF" w:rsidR="003F0032" w:rsidRPr="00F62A8A" w:rsidRDefault="003F0032" w:rsidP="002A5F5E">
      <w:pPr>
        <w:ind w:left="720"/>
        <w:rPr>
          <w:rFonts w:ascii="Times New Roman" w:hAnsi="Times New Roman" w:cs="Times New Roman"/>
        </w:rPr>
      </w:pPr>
      <w:r w:rsidRPr="00F62A8A">
        <w:rPr>
          <w:rFonts w:ascii="Times New Roman" w:hAnsi="Times New Roman" w:cs="Times New Roman"/>
          <w:i/>
          <w:iCs/>
          <w:shd w:val="clear" w:color="auto" w:fill="FFFFFF"/>
        </w:rPr>
        <w:lastRenderedPageBreak/>
        <w:t>“As I near graduation in a couple of weeks, I think</w:t>
      </w:r>
      <w:r w:rsidR="00D30785">
        <w:rPr>
          <w:rFonts w:ascii="Times New Roman" w:hAnsi="Times New Roman" w:cs="Times New Roman"/>
          <w:i/>
          <w:iCs/>
          <w:shd w:val="clear" w:color="auto" w:fill="FFFFFF"/>
        </w:rPr>
        <w:t xml:space="preserve"> back on my experience in the Master’s </w:t>
      </w:r>
      <w:r w:rsidRPr="00F62A8A">
        <w:rPr>
          <w:rFonts w:ascii="Times New Roman" w:hAnsi="Times New Roman" w:cs="Times New Roman"/>
          <w:i/>
          <w:iCs/>
          <w:shd w:val="clear" w:color="auto" w:fill="FFFFFF"/>
        </w:rPr>
        <w:t xml:space="preserve">program. Without question, my most enjoyable memories and learning experiences have come from my work with non-profits. It’s not just because of the practical experience, but the work itself has significant meaning as we help organizations whose mission is to help others. In essence, we are not only giving back to the non-profit, but we are giving back to those whom they serve. I want to thank you, Dr. </w:t>
      </w:r>
      <w:r w:rsidR="00A4325F" w:rsidRPr="00F62A8A">
        <w:rPr>
          <w:rFonts w:ascii="Times New Roman" w:hAnsi="Times New Roman" w:cs="Times New Roman"/>
          <w:i/>
          <w:iCs/>
          <w:shd w:val="clear" w:color="auto" w:fill="FFFFFF"/>
        </w:rPr>
        <w:t>(XYZ)</w:t>
      </w:r>
      <w:r w:rsidRPr="00F62A8A">
        <w:rPr>
          <w:rFonts w:ascii="Times New Roman" w:hAnsi="Times New Roman" w:cs="Times New Roman"/>
          <w:i/>
          <w:iCs/>
          <w:shd w:val="clear" w:color="auto" w:fill="FFFFFF"/>
        </w:rPr>
        <w:t>, for giving us such a unique and worthwhile opportunity, and I wish you and your future students continued success.”</w:t>
      </w:r>
    </w:p>
    <w:p w14:paraId="663639EA" w14:textId="77777777" w:rsidR="003F0032" w:rsidRPr="00F62A8A" w:rsidRDefault="003F0032" w:rsidP="003F0032">
      <w:pPr>
        <w:rPr>
          <w:rFonts w:ascii="Times New Roman" w:eastAsia="Times New Roman" w:hAnsi="Times New Roman" w:cs="Times New Roman"/>
        </w:rPr>
      </w:pPr>
    </w:p>
    <w:p w14:paraId="2F099998" w14:textId="77777777" w:rsidR="002A5F5E" w:rsidRDefault="003F0032" w:rsidP="00B014FA">
      <w:pPr>
        <w:rPr>
          <w:rFonts w:ascii="Times New Roman" w:hAnsi="Times New Roman" w:cs="Times New Roman"/>
          <w:shd w:val="clear" w:color="auto" w:fill="FFFFFF"/>
        </w:rPr>
      </w:pPr>
      <w:r w:rsidRPr="00F62A8A">
        <w:rPr>
          <w:rFonts w:ascii="Times New Roman" w:hAnsi="Times New Roman" w:cs="Times New Roman"/>
          <w:shd w:val="clear" w:color="auto" w:fill="FFFFFF"/>
        </w:rPr>
        <w:t xml:space="preserve">Quote from Student B: </w:t>
      </w:r>
    </w:p>
    <w:p w14:paraId="66B69B24" w14:textId="77777777" w:rsidR="00AD4F0B" w:rsidRPr="00F62A8A" w:rsidRDefault="00AD4F0B" w:rsidP="00B014FA">
      <w:pPr>
        <w:rPr>
          <w:rFonts w:ascii="Times New Roman" w:hAnsi="Times New Roman" w:cs="Times New Roman"/>
          <w:shd w:val="clear" w:color="auto" w:fill="FFFFFF"/>
        </w:rPr>
      </w:pPr>
    </w:p>
    <w:p w14:paraId="4958C263" w14:textId="7AE0CEB7" w:rsidR="003F0032" w:rsidRPr="00F62A8A" w:rsidRDefault="003F0032" w:rsidP="002A5F5E">
      <w:pPr>
        <w:ind w:left="720"/>
        <w:rPr>
          <w:rFonts w:ascii="Times New Roman" w:hAnsi="Times New Roman" w:cs="Times New Roman"/>
          <w:i/>
          <w:iCs/>
          <w:shd w:val="clear" w:color="auto" w:fill="FFFFFF"/>
        </w:rPr>
      </w:pPr>
      <w:r w:rsidRPr="00F62A8A">
        <w:rPr>
          <w:rFonts w:ascii="Times New Roman" w:hAnsi="Times New Roman" w:cs="Times New Roman"/>
          <w:i/>
          <w:iCs/>
          <w:shd w:val="clear" w:color="auto" w:fill="FFFFFF"/>
        </w:rPr>
        <w:t>“Not only did it allow me to actively participate in assisting a non-profit organization, it provided a life example for many things that we were reading in the text. I felt that this was one of the most successful learning experiences I</w:t>
      </w:r>
      <w:r w:rsidR="00D30785">
        <w:rPr>
          <w:rFonts w:ascii="Times New Roman" w:hAnsi="Times New Roman" w:cs="Times New Roman"/>
          <w:i/>
          <w:iCs/>
          <w:shd w:val="clear" w:color="auto" w:fill="FFFFFF"/>
        </w:rPr>
        <w:t xml:space="preserve"> have had since starting the Master’s</w:t>
      </w:r>
      <w:r w:rsidRPr="00F62A8A">
        <w:rPr>
          <w:rFonts w:ascii="Times New Roman" w:hAnsi="Times New Roman" w:cs="Times New Roman"/>
          <w:i/>
          <w:iCs/>
          <w:shd w:val="clear" w:color="auto" w:fill="FFFFFF"/>
        </w:rPr>
        <w:t xml:space="preserve"> program and feel that I have not only completed a class assignment, but also grown as an HR professional.”</w:t>
      </w:r>
    </w:p>
    <w:p w14:paraId="5E115076" w14:textId="77777777" w:rsidR="003F0032" w:rsidRPr="00F62A8A" w:rsidRDefault="003F0032" w:rsidP="003F0032">
      <w:pPr>
        <w:jc w:val="both"/>
        <w:rPr>
          <w:rFonts w:ascii="Times" w:hAnsi="Times" w:cs="Times New Roman"/>
          <w:sz w:val="20"/>
          <w:szCs w:val="20"/>
        </w:rPr>
      </w:pPr>
    </w:p>
    <w:p w14:paraId="5948B2C8" w14:textId="3CBFED7B" w:rsidR="003F0032" w:rsidRPr="00AD4F0B" w:rsidRDefault="00AD4F0B" w:rsidP="00B01940">
      <w:pPr>
        <w:spacing w:before="60"/>
        <w:outlineLvl w:val="0"/>
        <w:rPr>
          <w:rFonts w:ascii="Times" w:hAnsi="Times" w:cs="Times New Roman"/>
          <w:b/>
          <w:sz w:val="20"/>
          <w:szCs w:val="20"/>
        </w:rPr>
      </w:pPr>
      <w:r>
        <w:rPr>
          <w:rFonts w:ascii="Times New Roman" w:hAnsi="Times New Roman" w:cs="Times New Roman"/>
          <w:b/>
          <w:bCs/>
          <w:iCs/>
          <w:color w:val="000000"/>
        </w:rPr>
        <w:t>Plan for Long-term S</w:t>
      </w:r>
      <w:r w:rsidR="003F0032" w:rsidRPr="00AD4F0B">
        <w:rPr>
          <w:rFonts w:ascii="Times New Roman" w:hAnsi="Times New Roman" w:cs="Times New Roman"/>
          <w:b/>
          <w:bCs/>
          <w:iCs/>
          <w:color w:val="000000"/>
        </w:rPr>
        <w:t>ustainability</w:t>
      </w:r>
    </w:p>
    <w:p w14:paraId="54FF7C6B" w14:textId="77777777" w:rsidR="003F0032" w:rsidRPr="00F62A8A" w:rsidRDefault="003F0032" w:rsidP="003F0032">
      <w:pPr>
        <w:rPr>
          <w:rFonts w:ascii="Times" w:eastAsia="Times New Roman" w:hAnsi="Times" w:cs="Times New Roman"/>
          <w:sz w:val="20"/>
          <w:szCs w:val="20"/>
        </w:rPr>
      </w:pPr>
    </w:p>
    <w:p w14:paraId="25CE91E1" w14:textId="56EB886D" w:rsidR="003F0032" w:rsidRPr="00F62A8A" w:rsidRDefault="007555DA" w:rsidP="002A5F5E">
      <w:pPr>
        <w:spacing w:line="480" w:lineRule="auto"/>
        <w:ind w:firstLine="720"/>
        <w:rPr>
          <w:rFonts w:ascii="Times" w:hAnsi="Times" w:cs="Times New Roman"/>
          <w:sz w:val="20"/>
          <w:szCs w:val="20"/>
        </w:rPr>
      </w:pPr>
      <w:r w:rsidRPr="00F62A8A">
        <w:rPr>
          <w:rFonts w:ascii="Times New Roman" w:hAnsi="Times New Roman" w:cs="Times New Roman"/>
          <w:color w:val="000000"/>
        </w:rPr>
        <w:t>As previously mentioned, the</w:t>
      </w:r>
      <w:r w:rsidR="00B776B4" w:rsidRPr="00F62A8A">
        <w:rPr>
          <w:rFonts w:ascii="Times New Roman" w:hAnsi="Times New Roman" w:cs="Times New Roman"/>
          <w:color w:val="000000"/>
        </w:rPr>
        <w:t xml:space="preserve"> e-consulting</w:t>
      </w:r>
      <w:r w:rsidR="003F0032" w:rsidRPr="00F62A8A">
        <w:rPr>
          <w:rFonts w:ascii="Times New Roman" w:hAnsi="Times New Roman" w:cs="Times New Roman"/>
          <w:color w:val="000000"/>
        </w:rPr>
        <w:t xml:space="preserve"> initiative </w:t>
      </w:r>
      <w:r w:rsidRPr="00F62A8A">
        <w:rPr>
          <w:rFonts w:ascii="Times New Roman" w:hAnsi="Times New Roman" w:cs="Times New Roman"/>
          <w:color w:val="000000"/>
        </w:rPr>
        <w:t xml:space="preserve">presented in the Case Study </w:t>
      </w:r>
      <w:r w:rsidR="003F0032" w:rsidRPr="00F62A8A">
        <w:rPr>
          <w:rFonts w:ascii="Times New Roman" w:hAnsi="Times New Roman" w:cs="Times New Roman"/>
          <w:color w:val="000000"/>
        </w:rPr>
        <w:t xml:space="preserve">has a proven record of success. </w:t>
      </w:r>
      <w:r w:rsidRPr="00F62A8A">
        <w:rPr>
          <w:rFonts w:ascii="Times New Roman" w:hAnsi="Times New Roman" w:cs="Times New Roman"/>
          <w:color w:val="000000"/>
        </w:rPr>
        <w:t>It should be noted that having faculty oversee</w:t>
      </w:r>
      <w:r w:rsidR="003F0032" w:rsidRPr="00F62A8A">
        <w:rPr>
          <w:rFonts w:ascii="Times New Roman" w:hAnsi="Times New Roman" w:cs="Times New Roman"/>
          <w:color w:val="000000"/>
        </w:rPr>
        <w:t xml:space="preserve"> </w:t>
      </w:r>
      <w:r w:rsidR="00B776B4" w:rsidRPr="00F62A8A">
        <w:rPr>
          <w:rFonts w:ascii="Times New Roman" w:hAnsi="Times New Roman" w:cs="Times New Roman"/>
          <w:color w:val="000000"/>
        </w:rPr>
        <w:t xml:space="preserve">more than a few </w:t>
      </w:r>
      <w:r w:rsidR="003F0032" w:rsidRPr="00F62A8A">
        <w:rPr>
          <w:rFonts w:ascii="Times New Roman" w:hAnsi="Times New Roman" w:cs="Times New Roman"/>
          <w:color w:val="000000"/>
        </w:rPr>
        <w:t xml:space="preserve">projects </w:t>
      </w:r>
      <w:r w:rsidR="00B776B4" w:rsidRPr="00F62A8A">
        <w:rPr>
          <w:rFonts w:ascii="Times New Roman" w:hAnsi="Times New Roman" w:cs="Times New Roman"/>
          <w:color w:val="000000"/>
        </w:rPr>
        <w:t xml:space="preserve">a semester while </w:t>
      </w:r>
      <w:r w:rsidRPr="00F62A8A">
        <w:rPr>
          <w:rFonts w:ascii="Times New Roman" w:hAnsi="Times New Roman" w:cs="Times New Roman"/>
          <w:color w:val="000000"/>
        </w:rPr>
        <w:t>carrying</w:t>
      </w:r>
      <w:r w:rsidR="00B776B4" w:rsidRPr="00F62A8A">
        <w:rPr>
          <w:rFonts w:ascii="Times New Roman" w:hAnsi="Times New Roman" w:cs="Times New Roman"/>
          <w:color w:val="000000"/>
        </w:rPr>
        <w:t xml:space="preserve"> a full teaching</w:t>
      </w:r>
      <w:r w:rsidR="003F0032" w:rsidRPr="00F62A8A">
        <w:rPr>
          <w:rFonts w:ascii="Times New Roman" w:hAnsi="Times New Roman" w:cs="Times New Roman"/>
          <w:color w:val="000000"/>
        </w:rPr>
        <w:t xml:space="preserve"> load, </w:t>
      </w:r>
      <w:r w:rsidR="00B776B4" w:rsidRPr="00F62A8A">
        <w:rPr>
          <w:rFonts w:ascii="Times New Roman" w:hAnsi="Times New Roman" w:cs="Times New Roman"/>
          <w:color w:val="000000"/>
        </w:rPr>
        <w:t xml:space="preserve">a </w:t>
      </w:r>
      <w:r w:rsidR="003F0032" w:rsidRPr="00F62A8A">
        <w:rPr>
          <w:rFonts w:ascii="Times New Roman" w:hAnsi="Times New Roman" w:cs="Times New Roman"/>
          <w:color w:val="000000"/>
        </w:rPr>
        <w:t>research</w:t>
      </w:r>
      <w:r w:rsidR="00B776B4" w:rsidRPr="00F62A8A">
        <w:rPr>
          <w:rFonts w:ascii="Times New Roman" w:hAnsi="Times New Roman" w:cs="Times New Roman"/>
          <w:color w:val="000000"/>
        </w:rPr>
        <w:t xml:space="preserve"> </w:t>
      </w:r>
      <w:r w:rsidRPr="00F62A8A">
        <w:rPr>
          <w:rFonts w:ascii="Times New Roman" w:hAnsi="Times New Roman" w:cs="Times New Roman"/>
          <w:color w:val="000000"/>
        </w:rPr>
        <w:t>agenda</w:t>
      </w:r>
      <w:r w:rsidR="00D05A5B" w:rsidRPr="00F62A8A">
        <w:rPr>
          <w:rFonts w:ascii="Times New Roman" w:hAnsi="Times New Roman" w:cs="Times New Roman"/>
          <w:color w:val="000000"/>
        </w:rPr>
        <w:t xml:space="preserve"> </w:t>
      </w:r>
      <w:r w:rsidR="003F0032" w:rsidRPr="00F62A8A">
        <w:rPr>
          <w:rFonts w:ascii="Times New Roman" w:hAnsi="Times New Roman" w:cs="Times New Roman"/>
          <w:color w:val="000000"/>
        </w:rPr>
        <w:t xml:space="preserve">and other </w:t>
      </w:r>
      <w:r w:rsidRPr="00F62A8A">
        <w:rPr>
          <w:rFonts w:ascii="Times New Roman" w:hAnsi="Times New Roman" w:cs="Times New Roman"/>
          <w:color w:val="000000"/>
        </w:rPr>
        <w:t>academic</w:t>
      </w:r>
      <w:r w:rsidR="003F0032" w:rsidRPr="00F62A8A">
        <w:rPr>
          <w:rFonts w:ascii="Times New Roman" w:hAnsi="Times New Roman" w:cs="Times New Roman"/>
          <w:color w:val="000000"/>
        </w:rPr>
        <w:t xml:space="preserve"> responsibilities is not </w:t>
      </w:r>
      <w:r w:rsidRPr="00F62A8A">
        <w:rPr>
          <w:rFonts w:ascii="Times New Roman" w:hAnsi="Times New Roman" w:cs="Times New Roman"/>
          <w:color w:val="000000"/>
        </w:rPr>
        <w:t xml:space="preserve">a </w:t>
      </w:r>
      <w:r w:rsidR="003F0032" w:rsidRPr="00F62A8A">
        <w:rPr>
          <w:rFonts w:ascii="Times New Roman" w:hAnsi="Times New Roman" w:cs="Times New Roman"/>
          <w:color w:val="000000"/>
        </w:rPr>
        <w:t xml:space="preserve">sustainable </w:t>
      </w:r>
      <w:r w:rsidRPr="00F62A8A">
        <w:rPr>
          <w:rFonts w:ascii="Times New Roman" w:hAnsi="Times New Roman" w:cs="Times New Roman"/>
          <w:color w:val="000000"/>
        </w:rPr>
        <w:t xml:space="preserve">long-term plan unless they are given adequate </w:t>
      </w:r>
      <w:r w:rsidR="003F0032" w:rsidRPr="00F62A8A">
        <w:rPr>
          <w:rFonts w:ascii="Times New Roman" w:hAnsi="Times New Roman" w:cs="Times New Roman"/>
          <w:color w:val="000000"/>
        </w:rPr>
        <w:t>resources</w:t>
      </w:r>
      <w:r w:rsidRPr="00F62A8A">
        <w:rPr>
          <w:rFonts w:ascii="Times New Roman" w:hAnsi="Times New Roman" w:cs="Times New Roman"/>
          <w:color w:val="000000"/>
        </w:rPr>
        <w:t xml:space="preserve"> or/and a course release</w:t>
      </w:r>
      <w:r w:rsidR="003F0032" w:rsidRPr="00F62A8A">
        <w:rPr>
          <w:rFonts w:ascii="Times New Roman" w:hAnsi="Times New Roman" w:cs="Times New Roman"/>
          <w:color w:val="000000"/>
        </w:rPr>
        <w:t xml:space="preserve">. The more support is provided, </w:t>
      </w:r>
      <w:r w:rsidRPr="00F62A8A">
        <w:rPr>
          <w:rFonts w:ascii="Times New Roman" w:hAnsi="Times New Roman" w:cs="Times New Roman"/>
          <w:color w:val="000000"/>
        </w:rPr>
        <w:t xml:space="preserve">the faster the initiative can grow, and the better suited it </w:t>
      </w:r>
      <w:r w:rsidR="003F0032" w:rsidRPr="00F62A8A">
        <w:rPr>
          <w:rFonts w:ascii="Times New Roman" w:hAnsi="Times New Roman" w:cs="Times New Roman"/>
          <w:color w:val="000000"/>
        </w:rPr>
        <w:t xml:space="preserve">is to address </w:t>
      </w:r>
      <w:r w:rsidRPr="00F62A8A">
        <w:rPr>
          <w:rFonts w:ascii="Times New Roman" w:hAnsi="Times New Roman" w:cs="Times New Roman"/>
          <w:color w:val="000000"/>
        </w:rPr>
        <w:t xml:space="preserve">the </w:t>
      </w:r>
      <w:r w:rsidR="003F0032" w:rsidRPr="00F62A8A">
        <w:rPr>
          <w:rFonts w:ascii="Times New Roman" w:hAnsi="Times New Roman" w:cs="Times New Roman"/>
          <w:color w:val="000000"/>
        </w:rPr>
        <w:t>demand</w:t>
      </w:r>
      <w:r w:rsidRPr="00F62A8A">
        <w:rPr>
          <w:rFonts w:ascii="Times New Roman" w:hAnsi="Times New Roman" w:cs="Times New Roman"/>
          <w:color w:val="000000"/>
        </w:rPr>
        <w:t>s from the nonprofit</w:t>
      </w:r>
      <w:r w:rsidR="00A71947" w:rsidRPr="00F62A8A">
        <w:rPr>
          <w:rFonts w:ascii="Times New Roman" w:hAnsi="Times New Roman" w:cs="Times New Roman"/>
          <w:color w:val="000000"/>
        </w:rPr>
        <w:t>s</w:t>
      </w:r>
      <w:r w:rsidRPr="00F62A8A">
        <w:rPr>
          <w:rFonts w:ascii="Times New Roman" w:hAnsi="Times New Roman" w:cs="Times New Roman"/>
          <w:color w:val="000000"/>
        </w:rPr>
        <w:t xml:space="preserve"> </w:t>
      </w:r>
      <w:r w:rsidR="00A71947" w:rsidRPr="00F62A8A">
        <w:rPr>
          <w:rFonts w:ascii="Times New Roman" w:hAnsi="Times New Roman" w:cs="Times New Roman"/>
          <w:color w:val="000000"/>
        </w:rPr>
        <w:t>or small businesses</w:t>
      </w:r>
      <w:r w:rsidR="003F0032" w:rsidRPr="00F62A8A">
        <w:rPr>
          <w:rFonts w:ascii="Times New Roman" w:hAnsi="Times New Roman" w:cs="Times New Roman"/>
          <w:color w:val="000000"/>
        </w:rPr>
        <w:t xml:space="preserve">. </w:t>
      </w:r>
      <w:r w:rsidR="00D05A5B" w:rsidRPr="00F62A8A">
        <w:rPr>
          <w:rFonts w:ascii="Times New Roman" w:hAnsi="Times New Roman" w:cs="Times New Roman"/>
          <w:color w:val="000000"/>
        </w:rPr>
        <w:t>Creating</w:t>
      </w:r>
      <w:r w:rsidR="003F0032" w:rsidRPr="00F62A8A">
        <w:rPr>
          <w:rFonts w:ascii="Times New Roman" w:hAnsi="Times New Roman" w:cs="Times New Roman"/>
          <w:color w:val="000000"/>
        </w:rPr>
        <w:t xml:space="preserve"> a permanent Graduate A</w:t>
      </w:r>
      <w:r w:rsidR="00D05A5B" w:rsidRPr="00F62A8A">
        <w:rPr>
          <w:rFonts w:ascii="Times New Roman" w:hAnsi="Times New Roman" w:cs="Times New Roman"/>
          <w:color w:val="000000"/>
        </w:rPr>
        <w:t>ssistant</w:t>
      </w:r>
      <w:r w:rsidR="00A71947" w:rsidRPr="00F62A8A">
        <w:rPr>
          <w:rFonts w:ascii="Times New Roman" w:hAnsi="Times New Roman" w:cs="Times New Roman"/>
          <w:color w:val="000000"/>
        </w:rPr>
        <w:t xml:space="preserve"> or Project Manager</w:t>
      </w:r>
      <w:r w:rsidR="00D05A5B" w:rsidRPr="00F62A8A">
        <w:rPr>
          <w:rFonts w:ascii="Times New Roman" w:hAnsi="Times New Roman" w:cs="Times New Roman"/>
          <w:color w:val="000000"/>
        </w:rPr>
        <w:t xml:space="preserve"> and</w:t>
      </w:r>
      <w:r w:rsidR="003F0032" w:rsidRPr="00F62A8A">
        <w:rPr>
          <w:rFonts w:ascii="Times New Roman" w:hAnsi="Times New Roman" w:cs="Times New Roman"/>
          <w:color w:val="000000"/>
        </w:rPr>
        <w:t xml:space="preserve"> Consulting Director positions </w:t>
      </w:r>
      <w:r w:rsidR="00D05A5B" w:rsidRPr="00F62A8A">
        <w:rPr>
          <w:rFonts w:ascii="Times New Roman" w:hAnsi="Times New Roman" w:cs="Times New Roman"/>
          <w:color w:val="000000"/>
        </w:rPr>
        <w:t xml:space="preserve">could aid in providing </w:t>
      </w:r>
      <w:r w:rsidR="00A71947" w:rsidRPr="00F62A8A">
        <w:rPr>
          <w:rFonts w:ascii="Times New Roman" w:hAnsi="Times New Roman" w:cs="Times New Roman"/>
          <w:color w:val="000000"/>
        </w:rPr>
        <w:t xml:space="preserve">the e-service-learning initiative </w:t>
      </w:r>
      <w:r w:rsidR="00D05A5B" w:rsidRPr="00F62A8A">
        <w:rPr>
          <w:rFonts w:ascii="Times New Roman" w:hAnsi="Times New Roman" w:cs="Times New Roman"/>
          <w:color w:val="000000"/>
        </w:rPr>
        <w:t>long-term stability</w:t>
      </w:r>
      <w:r w:rsidR="00A71947" w:rsidRPr="00F62A8A">
        <w:rPr>
          <w:rFonts w:ascii="Times New Roman" w:hAnsi="Times New Roman" w:cs="Times New Roman"/>
          <w:color w:val="000000"/>
        </w:rPr>
        <w:t xml:space="preserve"> and success.</w:t>
      </w:r>
    </w:p>
    <w:p w14:paraId="00BF3404" w14:textId="0480F54C" w:rsidR="003F0032" w:rsidRPr="00AD4F0B" w:rsidRDefault="003F0032" w:rsidP="00B01940">
      <w:pPr>
        <w:outlineLvl w:val="0"/>
        <w:rPr>
          <w:rFonts w:ascii="Times" w:hAnsi="Times" w:cs="Times New Roman"/>
          <w:b/>
          <w:sz w:val="20"/>
          <w:szCs w:val="20"/>
        </w:rPr>
      </w:pPr>
      <w:r w:rsidRPr="00AD4F0B">
        <w:rPr>
          <w:rFonts w:ascii="Times New Roman" w:hAnsi="Times New Roman" w:cs="Times New Roman"/>
          <w:b/>
          <w:bCs/>
          <w:iCs/>
        </w:rPr>
        <w:t>Cost</w:t>
      </w:r>
      <w:r w:rsidR="00AD4F0B">
        <w:rPr>
          <w:rFonts w:ascii="Times New Roman" w:hAnsi="Times New Roman" w:cs="Times New Roman"/>
          <w:b/>
          <w:bCs/>
          <w:iCs/>
        </w:rPr>
        <w:t xml:space="preserve"> of the e-Service-Learning I</w:t>
      </w:r>
      <w:r w:rsidR="007C1363" w:rsidRPr="00AD4F0B">
        <w:rPr>
          <w:rFonts w:ascii="Times New Roman" w:hAnsi="Times New Roman" w:cs="Times New Roman"/>
          <w:b/>
          <w:bCs/>
          <w:iCs/>
        </w:rPr>
        <w:t>nitiative</w:t>
      </w:r>
    </w:p>
    <w:p w14:paraId="423B37AC" w14:textId="77777777" w:rsidR="003F0032" w:rsidRPr="00F62A8A" w:rsidRDefault="003F0032" w:rsidP="003F0032">
      <w:pPr>
        <w:rPr>
          <w:rFonts w:ascii="Times" w:eastAsia="Times New Roman" w:hAnsi="Times" w:cs="Times New Roman"/>
          <w:sz w:val="20"/>
          <w:szCs w:val="20"/>
        </w:rPr>
      </w:pPr>
    </w:p>
    <w:p w14:paraId="06451EB7" w14:textId="514FDE40" w:rsidR="003F0032" w:rsidRPr="00F62A8A" w:rsidRDefault="007C1363" w:rsidP="002A5F5E">
      <w:pPr>
        <w:spacing w:line="480" w:lineRule="auto"/>
        <w:ind w:firstLine="720"/>
        <w:rPr>
          <w:rFonts w:ascii="Times" w:hAnsi="Times" w:cs="Times New Roman"/>
          <w:sz w:val="20"/>
          <w:szCs w:val="20"/>
        </w:rPr>
      </w:pPr>
      <w:r w:rsidRPr="00F62A8A">
        <w:rPr>
          <w:rFonts w:ascii="Times New Roman" w:hAnsi="Times New Roman" w:cs="Times New Roman"/>
        </w:rPr>
        <w:t xml:space="preserve">If </w:t>
      </w:r>
      <w:r w:rsidR="00A71947" w:rsidRPr="00F62A8A">
        <w:rPr>
          <w:rFonts w:ascii="Times New Roman" w:hAnsi="Times New Roman" w:cs="Times New Roman"/>
        </w:rPr>
        <w:t>the project manager is recruited from the current student base, t</w:t>
      </w:r>
      <w:r w:rsidRPr="00F62A8A">
        <w:rPr>
          <w:rFonts w:ascii="Times New Roman" w:hAnsi="Times New Roman" w:cs="Times New Roman"/>
        </w:rPr>
        <w:t>he cost of running an e-consulting initiative is minimal to null. Ideally, however, a faculty mem</w:t>
      </w:r>
      <w:r w:rsidR="00A71947" w:rsidRPr="00F62A8A">
        <w:rPr>
          <w:rFonts w:ascii="Times New Roman" w:hAnsi="Times New Roman" w:cs="Times New Roman"/>
        </w:rPr>
        <w:t xml:space="preserve">ber who oversees more than a few </w:t>
      </w:r>
      <w:r w:rsidRPr="00F62A8A">
        <w:rPr>
          <w:rFonts w:ascii="Times New Roman" w:hAnsi="Times New Roman" w:cs="Times New Roman"/>
        </w:rPr>
        <w:t xml:space="preserve">projects simultaneously should be awarded a course release. As mentioned in the next section, Killian (2004) estimated </w:t>
      </w:r>
      <w:r w:rsidR="00A71947" w:rsidRPr="00F62A8A">
        <w:rPr>
          <w:rFonts w:ascii="Times New Roman" w:hAnsi="Times New Roman" w:cs="Times New Roman"/>
        </w:rPr>
        <w:t xml:space="preserve">that e-service learning </w:t>
      </w:r>
      <w:r w:rsidR="00A71947" w:rsidRPr="00F62A8A">
        <w:rPr>
          <w:rFonts w:ascii="Times New Roman" w:hAnsi="Times New Roman" w:cs="Times New Roman"/>
        </w:rPr>
        <w:lastRenderedPageBreak/>
        <w:t xml:space="preserve">courses </w:t>
      </w:r>
      <w:r w:rsidRPr="00F62A8A">
        <w:rPr>
          <w:rFonts w:ascii="Times New Roman" w:hAnsi="Times New Roman" w:cs="Times New Roman"/>
        </w:rPr>
        <w:t xml:space="preserve">may require 25% more of the instructor’s time compared to traditional face-to-face service-learning. Finally, it is advised that an online collaboration and document-sharing platform be </w:t>
      </w:r>
      <w:r w:rsidR="00A71947" w:rsidRPr="00F62A8A">
        <w:rPr>
          <w:rFonts w:ascii="Times New Roman" w:hAnsi="Times New Roman" w:cs="Times New Roman"/>
        </w:rPr>
        <w:t>used to manage the workflow from the teams. Samepage.io offers</w:t>
      </w:r>
      <w:r w:rsidRPr="00F62A8A">
        <w:rPr>
          <w:rFonts w:ascii="Times New Roman" w:hAnsi="Times New Roman" w:cs="Times New Roman"/>
        </w:rPr>
        <w:t xml:space="preserve"> a</w:t>
      </w:r>
      <w:r w:rsidR="00A71947" w:rsidRPr="00F62A8A">
        <w:rPr>
          <w:rFonts w:ascii="Times New Roman" w:hAnsi="Times New Roman" w:cs="Times New Roman"/>
        </w:rPr>
        <w:t>n adequate</w:t>
      </w:r>
      <w:r w:rsidRPr="00F62A8A">
        <w:rPr>
          <w:rFonts w:ascii="Times New Roman" w:hAnsi="Times New Roman" w:cs="Times New Roman"/>
        </w:rPr>
        <w:t xml:space="preserve"> platform at a very moderate cost (a few hundred dollars </w:t>
      </w:r>
      <w:r w:rsidR="000B7077">
        <w:rPr>
          <w:rFonts w:ascii="Times New Roman" w:hAnsi="Times New Roman" w:cs="Times New Roman"/>
        </w:rPr>
        <w:t>per</w:t>
      </w:r>
      <w:r w:rsidRPr="00F62A8A">
        <w:rPr>
          <w:rFonts w:ascii="Times New Roman" w:hAnsi="Times New Roman" w:cs="Times New Roman"/>
        </w:rPr>
        <w:t xml:space="preserve"> year</w:t>
      </w:r>
      <w:r w:rsidR="00A71947" w:rsidRPr="00F62A8A">
        <w:rPr>
          <w:rFonts w:ascii="Times New Roman" w:hAnsi="Times New Roman" w:cs="Times New Roman"/>
        </w:rPr>
        <w:t xml:space="preserve"> for a</w:t>
      </w:r>
      <w:r w:rsidR="000B7077">
        <w:rPr>
          <w:rFonts w:ascii="Times New Roman" w:hAnsi="Times New Roman" w:cs="Times New Roman"/>
        </w:rPr>
        <w:t xml:space="preserve"> not-for-profit</w:t>
      </w:r>
      <w:r w:rsidR="00A71947" w:rsidRPr="00F62A8A">
        <w:rPr>
          <w:rFonts w:ascii="Times New Roman" w:hAnsi="Times New Roman" w:cs="Times New Roman"/>
        </w:rPr>
        <w:t xml:space="preserve"> educational institution</w:t>
      </w:r>
      <w:r w:rsidRPr="00F62A8A">
        <w:rPr>
          <w:rFonts w:ascii="Times New Roman" w:hAnsi="Times New Roman" w:cs="Times New Roman"/>
        </w:rPr>
        <w:t xml:space="preserve">). </w:t>
      </w:r>
    </w:p>
    <w:p w14:paraId="50B21AD0" w14:textId="77777777" w:rsidR="006026FE" w:rsidRPr="00AD4F0B" w:rsidRDefault="006026FE" w:rsidP="00B01940">
      <w:pPr>
        <w:spacing w:line="480" w:lineRule="auto"/>
        <w:outlineLvl w:val="0"/>
        <w:rPr>
          <w:rFonts w:ascii="Times New Roman" w:hAnsi="Times New Roman" w:cs="Times New Roman"/>
          <w:b/>
          <w:color w:val="000000"/>
        </w:rPr>
      </w:pPr>
      <w:r w:rsidRPr="00AD4F0B">
        <w:rPr>
          <w:rFonts w:ascii="Times New Roman" w:hAnsi="Times New Roman" w:cs="Times New Roman"/>
          <w:b/>
          <w:color w:val="000000"/>
        </w:rPr>
        <w:t>Limitations</w:t>
      </w:r>
    </w:p>
    <w:p w14:paraId="09A2D319" w14:textId="6CF2B5F5" w:rsidR="00E02876" w:rsidRPr="00F62A8A" w:rsidRDefault="002E5351" w:rsidP="00B9345A">
      <w:pPr>
        <w:spacing w:line="480" w:lineRule="auto"/>
        <w:rPr>
          <w:rFonts w:ascii="Times New Roman" w:hAnsi="Times New Roman" w:cs="Times New Roman"/>
          <w:color w:val="000000"/>
        </w:rPr>
      </w:pPr>
      <w:r w:rsidRPr="00F62A8A">
        <w:rPr>
          <w:rFonts w:ascii="Times New Roman" w:hAnsi="Times New Roman" w:cs="Times New Roman"/>
          <w:color w:val="000000"/>
        </w:rPr>
        <w:t>E-service learning</w:t>
      </w:r>
      <w:r w:rsidR="00A71947" w:rsidRPr="00F62A8A">
        <w:rPr>
          <w:rFonts w:ascii="Times New Roman" w:hAnsi="Times New Roman" w:cs="Times New Roman"/>
          <w:color w:val="000000"/>
        </w:rPr>
        <w:t xml:space="preserve"> does have</w:t>
      </w:r>
      <w:r w:rsidRPr="00F62A8A">
        <w:rPr>
          <w:rFonts w:ascii="Times New Roman" w:hAnsi="Times New Roman" w:cs="Times New Roman"/>
          <w:color w:val="000000"/>
        </w:rPr>
        <w:t xml:space="preserve"> unique limitations related to communication and interaction</w:t>
      </w:r>
      <w:r w:rsidR="00A71947" w:rsidRPr="00F62A8A">
        <w:rPr>
          <w:rFonts w:ascii="Times New Roman" w:hAnsi="Times New Roman" w:cs="Times New Roman"/>
          <w:color w:val="000000"/>
        </w:rPr>
        <w:t>s between the consulting parties</w:t>
      </w:r>
      <w:r w:rsidRPr="00F62A8A">
        <w:rPr>
          <w:rFonts w:ascii="Times New Roman" w:hAnsi="Times New Roman" w:cs="Times New Roman"/>
          <w:color w:val="000000"/>
        </w:rPr>
        <w:t xml:space="preserve">, </w:t>
      </w:r>
      <w:r w:rsidR="00A71947" w:rsidRPr="00F62A8A">
        <w:rPr>
          <w:rFonts w:ascii="Times New Roman" w:hAnsi="Times New Roman" w:cs="Times New Roman"/>
          <w:color w:val="000000"/>
        </w:rPr>
        <w:t>the technology</w:t>
      </w:r>
      <w:r w:rsidRPr="00F62A8A">
        <w:rPr>
          <w:rFonts w:ascii="Times New Roman" w:hAnsi="Times New Roman" w:cs="Times New Roman"/>
          <w:color w:val="000000"/>
        </w:rPr>
        <w:t xml:space="preserve">, and </w:t>
      </w:r>
      <w:r w:rsidR="00A71947" w:rsidRPr="00F62A8A">
        <w:rPr>
          <w:rFonts w:ascii="Times New Roman" w:hAnsi="Times New Roman" w:cs="Times New Roman"/>
          <w:color w:val="000000"/>
        </w:rPr>
        <w:t xml:space="preserve">the </w:t>
      </w:r>
      <w:r w:rsidRPr="00F62A8A">
        <w:rPr>
          <w:rFonts w:ascii="Times New Roman" w:hAnsi="Times New Roman" w:cs="Times New Roman"/>
          <w:color w:val="000000"/>
        </w:rPr>
        <w:t xml:space="preserve">added workload for the faculty member. </w:t>
      </w:r>
    </w:p>
    <w:p w14:paraId="712F5EA9" w14:textId="52ECB18B" w:rsidR="006026FE" w:rsidRPr="00F62A8A" w:rsidRDefault="00D61196" w:rsidP="00B014FA">
      <w:pPr>
        <w:spacing w:line="480" w:lineRule="auto"/>
        <w:ind w:firstLine="720"/>
        <w:rPr>
          <w:rFonts w:ascii="Times New Roman" w:hAnsi="Times New Roman" w:cs="Times New Roman"/>
          <w:color w:val="000000"/>
        </w:rPr>
      </w:pPr>
      <w:r w:rsidRPr="00F62A8A">
        <w:rPr>
          <w:rFonts w:ascii="Times New Roman" w:hAnsi="Times New Roman" w:cs="Times New Roman"/>
          <w:color w:val="000000"/>
        </w:rPr>
        <w:t>Establishing healthy and steady communication patterns betwe</w:t>
      </w:r>
      <w:r w:rsidR="00E350CB" w:rsidRPr="00F62A8A">
        <w:rPr>
          <w:rFonts w:ascii="Times New Roman" w:hAnsi="Times New Roman" w:cs="Times New Roman"/>
          <w:color w:val="000000"/>
        </w:rPr>
        <w:t>en the teams, the clients, the project managers and the t</w:t>
      </w:r>
      <w:r w:rsidRPr="00F62A8A">
        <w:rPr>
          <w:rFonts w:ascii="Times New Roman" w:hAnsi="Times New Roman" w:cs="Times New Roman"/>
          <w:color w:val="000000"/>
        </w:rPr>
        <w:t>eam leaders can be challenging if communication norms are not role-modeled by the faculty and if clear expectations are not set</w:t>
      </w:r>
      <w:r w:rsidR="00E350CB" w:rsidRPr="00F62A8A">
        <w:rPr>
          <w:rFonts w:ascii="Times New Roman" w:hAnsi="Times New Roman" w:cs="Times New Roman"/>
          <w:color w:val="000000"/>
        </w:rPr>
        <w:t xml:space="preserve"> early on</w:t>
      </w:r>
      <w:r w:rsidRPr="00F62A8A">
        <w:rPr>
          <w:rFonts w:ascii="Times New Roman" w:hAnsi="Times New Roman" w:cs="Times New Roman"/>
          <w:color w:val="000000"/>
        </w:rPr>
        <w:t xml:space="preserve">. An online </w:t>
      </w:r>
      <w:r w:rsidR="00E350CB" w:rsidRPr="00F62A8A">
        <w:rPr>
          <w:rFonts w:ascii="Times New Roman" w:hAnsi="Times New Roman" w:cs="Times New Roman"/>
          <w:color w:val="000000"/>
        </w:rPr>
        <w:t xml:space="preserve">environment </w:t>
      </w:r>
      <w:r w:rsidRPr="00F62A8A">
        <w:rPr>
          <w:rFonts w:ascii="Times New Roman" w:hAnsi="Times New Roman" w:cs="Times New Roman"/>
          <w:color w:val="000000"/>
        </w:rPr>
        <w:t xml:space="preserve">can make students and clients less accountable. </w:t>
      </w:r>
      <w:r w:rsidR="002005B6" w:rsidRPr="00F62A8A">
        <w:rPr>
          <w:rFonts w:ascii="Times New Roman" w:hAnsi="Times New Roman" w:cs="Times New Roman"/>
          <w:color w:val="000000"/>
        </w:rPr>
        <w:t>If a client</w:t>
      </w:r>
      <w:r w:rsidRPr="00F62A8A">
        <w:rPr>
          <w:rFonts w:ascii="Times New Roman" w:hAnsi="Times New Roman" w:cs="Times New Roman"/>
          <w:color w:val="000000"/>
        </w:rPr>
        <w:t xml:space="preserve"> fail</w:t>
      </w:r>
      <w:r w:rsidR="002005B6" w:rsidRPr="00F62A8A">
        <w:rPr>
          <w:rFonts w:ascii="Times New Roman" w:hAnsi="Times New Roman" w:cs="Times New Roman"/>
          <w:color w:val="000000"/>
        </w:rPr>
        <w:t>s</w:t>
      </w:r>
      <w:r w:rsidRPr="00F62A8A">
        <w:rPr>
          <w:rFonts w:ascii="Times New Roman" w:hAnsi="Times New Roman" w:cs="Times New Roman"/>
          <w:color w:val="000000"/>
        </w:rPr>
        <w:t xml:space="preserve"> to respond to a request f</w:t>
      </w:r>
      <w:r w:rsidR="002005B6" w:rsidRPr="00F62A8A">
        <w:rPr>
          <w:rFonts w:ascii="Times New Roman" w:hAnsi="Times New Roman" w:cs="Times New Roman"/>
          <w:color w:val="000000"/>
        </w:rPr>
        <w:t xml:space="preserve">or feedback in a timely manner, </w:t>
      </w:r>
      <w:r w:rsidRPr="00F62A8A">
        <w:rPr>
          <w:rFonts w:ascii="Times New Roman" w:hAnsi="Times New Roman" w:cs="Times New Roman"/>
          <w:color w:val="000000"/>
        </w:rPr>
        <w:t xml:space="preserve">the team </w:t>
      </w:r>
      <w:r w:rsidR="002005B6" w:rsidRPr="00F62A8A">
        <w:rPr>
          <w:rFonts w:ascii="Times New Roman" w:hAnsi="Times New Roman" w:cs="Times New Roman"/>
          <w:color w:val="000000"/>
        </w:rPr>
        <w:t xml:space="preserve">may stall and team morale may be affected </w:t>
      </w:r>
      <w:r w:rsidR="00E350CB" w:rsidRPr="00F62A8A">
        <w:rPr>
          <w:rFonts w:ascii="Times New Roman" w:hAnsi="Times New Roman" w:cs="Times New Roman"/>
          <w:color w:val="000000"/>
        </w:rPr>
        <w:t xml:space="preserve">(Hunter, 2007). Occasional </w:t>
      </w:r>
      <w:r w:rsidR="002005B6" w:rsidRPr="00F62A8A">
        <w:rPr>
          <w:rFonts w:ascii="Times New Roman" w:hAnsi="Times New Roman" w:cs="Times New Roman"/>
          <w:color w:val="000000"/>
        </w:rPr>
        <w:t>s</w:t>
      </w:r>
      <w:r w:rsidRPr="00F62A8A">
        <w:rPr>
          <w:rFonts w:ascii="Times New Roman" w:hAnsi="Times New Roman" w:cs="Times New Roman"/>
          <w:color w:val="000000"/>
        </w:rPr>
        <w:t xml:space="preserve">ynchronous sessions can alleviate this communication limitation. Scheduling conflicts between students may also </w:t>
      </w:r>
      <w:r w:rsidR="00E02876" w:rsidRPr="00F62A8A">
        <w:rPr>
          <w:rFonts w:ascii="Times New Roman" w:hAnsi="Times New Roman" w:cs="Times New Roman"/>
          <w:color w:val="000000"/>
        </w:rPr>
        <w:t>slow down a team’</w:t>
      </w:r>
      <w:r w:rsidR="00B776B4" w:rsidRPr="00F62A8A">
        <w:rPr>
          <w:rFonts w:ascii="Times New Roman" w:hAnsi="Times New Roman" w:cs="Times New Roman"/>
          <w:color w:val="000000"/>
        </w:rPr>
        <w:t xml:space="preserve">s progress. </w:t>
      </w:r>
      <w:r w:rsidR="002005B6" w:rsidRPr="00F62A8A">
        <w:rPr>
          <w:rFonts w:ascii="Times New Roman" w:hAnsi="Times New Roman" w:cs="Times New Roman"/>
          <w:color w:val="000000"/>
        </w:rPr>
        <w:t xml:space="preserve">Using </w:t>
      </w:r>
      <w:proofErr w:type="spellStart"/>
      <w:r w:rsidR="00B776B4" w:rsidRPr="00F62A8A">
        <w:rPr>
          <w:rFonts w:ascii="Times New Roman" w:hAnsi="Times New Roman" w:cs="Times New Roman"/>
          <w:color w:val="000000"/>
        </w:rPr>
        <w:t>Samepage’s</w:t>
      </w:r>
      <w:proofErr w:type="spellEnd"/>
      <w:r w:rsidR="00B776B4" w:rsidRPr="00F62A8A">
        <w:rPr>
          <w:rFonts w:ascii="Times New Roman" w:hAnsi="Times New Roman" w:cs="Times New Roman"/>
          <w:color w:val="000000"/>
        </w:rPr>
        <w:t xml:space="preserve"> </w:t>
      </w:r>
      <w:r w:rsidR="00D30785">
        <w:rPr>
          <w:rFonts w:ascii="Times New Roman" w:hAnsi="Times New Roman" w:cs="Times New Roman"/>
          <w:color w:val="000000"/>
        </w:rPr>
        <w:t xml:space="preserve">or Slack’s </w:t>
      </w:r>
      <w:r w:rsidR="000A1A30">
        <w:rPr>
          <w:rFonts w:ascii="Times New Roman" w:hAnsi="Times New Roman" w:cs="Times New Roman"/>
          <w:color w:val="000000"/>
        </w:rPr>
        <w:t>(or another online collaboration platform) live</w:t>
      </w:r>
      <w:r w:rsidR="00B776B4" w:rsidRPr="00F62A8A">
        <w:rPr>
          <w:rFonts w:ascii="Times New Roman" w:hAnsi="Times New Roman" w:cs="Times New Roman"/>
          <w:color w:val="000000"/>
        </w:rPr>
        <w:t xml:space="preserve"> c</w:t>
      </w:r>
      <w:r w:rsidR="00E02876" w:rsidRPr="00F62A8A">
        <w:rPr>
          <w:rFonts w:ascii="Times New Roman" w:hAnsi="Times New Roman" w:cs="Times New Roman"/>
          <w:color w:val="000000"/>
        </w:rPr>
        <w:t>hat may aid students communicate more effectively. Also, students should be reminded that tradit</w:t>
      </w:r>
      <w:r w:rsidR="002005B6" w:rsidRPr="00F62A8A">
        <w:rPr>
          <w:rFonts w:ascii="Times New Roman" w:hAnsi="Times New Roman" w:cs="Times New Roman"/>
          <w:color w:val="000000"/>
        </w:rPr>
        <w:t>ional phone lines are available.</w:t>
      </w:r>
    </w:p>
    <w:p w14:paraId="7148F460" w14:textId="363B5DC2" w:rsidR="002E5351" w:rsidRPr="00F62A8A" w:rsidRDefault="00B81CC1" w:rsidP="00B9345A">
      <w:pPr>
        <w:spacing w:line="480" w:lineRule="auto"/>
        <w:rPr>
          <w:rFonts w:ascii="Times New Roman" w:hAnsi="Times New Roman" w:cs="Times New Roman"/>
          <w:color w:val="000000"/>
        </w:rPr>
      </w:pPr>
      <w:r w:rsidRPr="00F62A8A">
        <w:rPr>
          <w:rFonts w:ascii="Times New Roman" w:hAnsi="Times New Roman" w:cs="Times New Roman"/>
          <w:color w:val="000000"/>
        </w:rPr>
        <w:t xml:space="preserve">The second limitation lies in the </w:t>
      </w:r>
      <w:r w:rsidR="002005B6" w:rsidRPr="00F62A8A">
        <w:rPr>
          <w:rFonts w:ascii="Times New Roman" w:hAnsi="Times New Roman" w:cs="Times New Roman"/>
          <w:color w:val="000000"/>
        </w:rPr>
        <w:t xml:space="preserve">consulting team’s </w:t>
      </w:r>
      <w:r w:rsidRPr="00F62A8A">
        <w:rPr>
          <w:rFonts w:ascii="Times New Roman" w:hAnsi="Times New Roman" w:cs="Times New Roman"/>
          <w:color w:val="000000"/>
        </w:rPr>
        <w:t xml:space="preserve">heavy reliance on technology, which is increasingly dependable, nonetheless. Assuming that online students (and clients) have consistent access to and knowledge about basic software and hardware, machines occasionally malfunction, and “when technology goes awry in an e-environment, the </w:t>
      </w:r>
      <w:r w:rsidRPr="00F62A8A">
        <w:rPr>
          <w:rFonts w:ascii="Times New Roman" w:hAnsi="Times New Roman" w:cs="Times New Roman"/>
          <w:color w:val="000000"/>
        </w:rPr>
        <w:lastRenderedPageBreak/>
        <w:t>effect is exponential” (</w:t>
      </w:r>
      <w:proofErr w:type="spellStart"/>
      <w:r w:rsidRPr="00F62A8A">
        <w:rPr>
          <w:rFonts w:ascii="Times New Roman" w:hAnsi="Times New Roman" w:cs="Times New Roman"/>
          <w:color w:val="000000"/>
        </w:rPr>
        <w:t>Malvey</w:t>
      </w:r>
      <w:proofErr w:type="spellEnd"/>
      <w:r w:rsidRPr="00F62A8A">
        <w:rPr>
          <w:rFonts w:ascii="Times New Roman" w:hAnsi="Times New Roman" w:cs="Times New Roman"/>
          <w:color w:val="000000"/>
        </w:rPr>
        <w:t xml:space="preserve"> et al., 2006, p. 192). Ensuring that all parties have access to IT support is </w:t>
      </w:r>
      <w:r w:rsidR="002005B6" w:rsidRPr="00F62A8A">
        <w:rPr>
          <w:rFonts w:ascii="Times New Roman" w:hAnsi="Times New Roman" w:cs="Times New Roman"/>
          <w:color w:val="000000"/>
        </w:rPr>
        <w:t>advised</w:t>
      </w:r>
      <w:r w:rsidRPr="00F62A8A">
        <w:rPr>
          <w:rFonts w:ascii="Times New Roman" w:hAnsi="Times New Roman" w:cs="Times New Roman"/>
          <w:color w:val="000000"/>
        </w:rPr>
        <w:t>.</w:t>
      </w:r>
      <w:r w:rsidR="00D61196" w:rsidRPr="00F62A8A">
        <w:rPr>
          <w:rFonts w:ascii="Times New Roman" w:hAnsi="Times New Roman" w:cs="Times New Roman"/>
          <w:color w:val="000000"/>
        </w:rPr>
        <w:t xml:space="preserve"> </w:t>
      </w:r>
      <w:r w:rsidR="002005B6" w:rsidRPr="00F62A8A">
        <w:rPr>
          <w:rFonts w:ascii="Times New Roman" w:hAnsi="Times New Roman" w:cs="Times New Roman"/>
          <w:color w:val="000000"/>
        </w:rPr>
        <w:t>Oftentimes, professors can suggest</w:t>
      </w:r>
      <w:r w:rsidR="00D61196" w:rsidRPr="00F62A8A">
        <w:rPr>
          <w:rFonts w:ascii="Times New Roman" w:hAnsi="Times New Roman" w:cs="Times New Roman"/>
          <w:color w:val="000000"/>
        </w:rPr>
        <w:t xml:space="preserve"> solutions to most technology issues. Strait and Sauer (2004) recommend that faculty be comfortable to teaching online before attempting to integrate an e-service component in their courses. </w:t>
      </w:r>
      <w:r w:rsidR="002005B6" w:rsidRPr="00F62A8A">
        <w:rPr>
          <w:rFonts w:ascii="Times New Roman" w:hAnsi="Times New Roman" w:cs="Times New Roman"/>
          <w:color w:val="000000"/>
        </w:rPr>
        <w:t>At minimum, clients</w:t>
      </w:r>
      <w:r w:rsidR="00D61196" w:rsidRPr="00F62A8A">
        <w:rPr>
          <w:rFonts w:ascii="Times New Roman" w:hAnsi="Times New Roman" w:cs="Times New Roman"/>
          <w:color w:val="000000"/>
        </w:rPr>
        <w:t xml:space="preserve"> need to have access to a phone to hold the team calls, although giving </w:t>
      </w:r>
      <w:r w:rsidR="002005B6" w:rsidRPr="00F62A8A">
        <w:rPr>
          <w:rFonts w:ascii="Times New Roman" w:hAnsi="Times New Roman" w:cs="Times New Roman"/>
          <w:color w:val="000000"/>
        </w:rPr>
        <w:t xml:space="preserve">them (free) </w:t>
      </w:r>
      <w:r w:rsidR="00D61196" w:rsidRPr="00F62A8A">
        <w:rPr>
          <w:rFonts w:ascii="Times New Roman" w:hAnsi="Times New Roman" w:cs="Times New Roman"/>
          <w:color w:val="000000"/>
        </w:rPr>
        <w:t xml:space="preserve">access to the online, user-friendly collaboration platform </w:t>
      </w:r>
      <w:proofErr w:type="spellStart"/>
      <w:r w:rsidR="00D61196" w:rsidRPr="00F62A8A">
        <w:rPr>
          <w:rFonts w:ascii="Times New Roman" w:hAnsi="Times New Roman" w:cs="Times New Roman"/>
          <w:color w:val="000000"/>
        </w:rPr>
        <w:t>Samepage</w:t>
      </w:r>
      <w:proofErr w:type="spellEnd"/>
      <w:r w:rsidR="00D61196" w:rsidRPr="00F62A8A">
        <w:rPr>
          <w:rFonts w:ascii="Times New Roman" w:hAnsi="Times New Roman" w:cs="Times New Roman"/>
          <w:color w:val="000000"/>
        </w:rPr>
        <w:t xml:space="preserve"> is ideal to </w:t>
      </w:r>
      <w:r w:rsidR="002005B6" w:rsidRPr="00F62A8A">
        <w:rPr>
          <w:rFonts w:ascii="Times New Roman" w:hAnsi="Times New Roman" w:cs="Times New Roman"/>
          <w:color w:val="000000"/>
        </w:rPr>
        <w:t xml:space="preserve">ease communication and to </w:t>
      </w:r>
      <w:r w:rsidR="00D61196" w:rsidRPr="00F62A8A">
        <w:rPr>
          <w:rFonts w:ascii="Times New Roman" w:hAnsi="Times New Roman" w:cs="Times New Roman"/>
          <w:color w:val="000000"/>
        </w:rPr>
        <w:t>prevent a</w:t>
      </w:r>
      <w:r w:rsidR="002005B6" w:rsidRPr="00F62A8A">
        <w:rPr>
          <w:rFonts w:ascii="Times New Roman" w:hAnsi="Times New Roman" w:cs="Times New Roman"/>
          <w:color w:val="000000"/>
        </w:rPr>
        <w:t>n excessive exchange of emails.</w:t>
      </w:r>
    </w:p>
    <w:p w14:paraId="6ECD5410" w14:textId="1E88A8BB" w:rsidR="000D0BBC" w:rsidRPr="00F62A8A" w:rsidRDefault="00B81CC1" w:rsidP="00B014FA">
      <w:pPr>
        <w:spacing w:line="480" w:lineRule="auto"/>
        <w:ind w:firstLine="720"/>
        <w:rPr>
          <w:rFonts w:ascii="Times New Roman" w:hAnsi="Times New Roman" w:cs="Times New Roman"/>
          <w:color w:val="000000"/>
        </w:rPr>
      </w:pPr>
      <w:r w:rsidRPr="00F62A8A">
        <w:rPr>
          <w:rFonts w:ascii="Times New Roman" w:hAnsi="Times New Roman" w:cs="Times New Roman"/>
          <w:color w:val="000000"/>
        </w:rPr>
        <w:t>The third major limitation of e-service learning initiatives is the amount of time a f</w:t>
      </w:r>
      <w:r w:rsidR="002E5351" w:rsidRPr="00F62A8A">
        <w:rPr>
          <w:rFonts w:ascii="Times New Roman" w:hAnsi="Times New Roman" w:cs="Times New Roman"/>
          <w:color w:val="000000"/>
        </w:rPr>
        <w:t xml:space="preserve">aculty </w:t>
      </w:r>
      <w:r w:rsidRPr="00F62A8A">
        <w:rPr>
          <w:rFonts w:ascii="Times New Roman" w:hAnsi="Times New Roman" w:cs="Times New Roman"/>
          <w:color w:val="000000"/>
        </w:rPr>
        <w:t>me</w:t>
      </w:r>
      <w:r w:rsidR="00DF660C" w:rsidRPr="00F62A8A">
        <w:rPr>
          <w:rFonts w:ascii="Times New Roman" w:hAnsi="Times New Roman" w:cs="Times New Roman"/>
          <w:color w:val="000000"/>
        </w:rPr>
        <w:t>mber needs to invest to carry out</w:t>
      </w:r>
      <w:r w:rsidRPr="00F62A8A">
        <w:rPr>
          <w:rFonts w:ascii="Times New Roman" w:hAnsi="Times New Roman" w:cs="Times New Roman"/>
          <w:color w:val="000000"/>
        </w:rPr>
        <w:t xml:space="preserve"> successful experiences for </w:t>
      </w:r>
      <w:r w:rsidR="00DF660C" w:rsidRPr="00F62A8A">
        <w:rPr>
          <w:rFonts w:ascii="Times New Roman" w:hAnsi="Times New Roman" w:cs="Times New Roman"/>
          <w:color w:val="000000"/>
        </w:rPr>
        <w:t xml:space="preserve">the </w:t>
      </w:r>
      <w:r w:rsidRPr="00F62A8A">
        <w:rPr>
          <w:rFonts w:ascii="Times New Roman" w:hAnsi="Times New Roman" w:cs="Times New Roman"/>
          <w:color w:val="000000"/>
        </w:rPr>
        <w:t xml:space="preserve">students and </w:t>
      </w:r>
      <w:r w:rsidR="00E02876" w:rsidRPr="00F62A8A">
        <w:rPr>
          <w:rFonts w:ascii="Times New Roman" w:hAnsi="Times New Roman" w:cs="Times New Roman"/>
          <w:color w:val="000000"/>
        </w:rPr>
        <w:t xml:space="preserve">superior service to the </w:t>
      </w:r>
      <w:r w:rsidRPr="00F62A8A">
        <w:rPr>
          <w:rFonts w:ascii="Times New Roman" w:hAnsi="Times New Roman" w:cs="Times New Roman"/>
          <w:color w:val="000000"/>
        </w:rPr>
        <w:t>clients.</w:t>
      </w:r>
      <w:r w:rsidR="002E5351" w:rsidRPr="00F62A8A">
        <w:rPr>
          <w:rFonts w:ascii="Times New Roman" w:hAnsi="Times New Roman" w:cs="Times New Roman"/>
          <w:color w:val="000000"/>
        </w:rPr>
        <w:t xml:space="preserve"> </w:t>
      </w:r>
      <w:r w:rsidR="00E02876" w:rsidRPr="00F62A8A">
        <w:rPr>
          <w:rFonts w:ascii="Times New Roman" w:hAnsi="Times New Roman" w:cs="Times New Roman"/>
          <w:color w:val="000000"/>
        </w:rPr>
        <w:t xml:space="preserve">In addition to identifying organizations to help, the faculty establishes contact with their executive director, explains the consulting process, sets up the collaboration platform </w:t>
      </w:r>
      <w:proofErr w:type="spellStart"/>
      <w:r w:rsidR="00E02876" w:rsidRPr="00F62A8A">
        <w:rPr>
          <w:rFonts w:ascii="Times New Roman" w:hAnsi="Times New Roman" w:cs="Times New Roman"/>
          <w:color w:val="000000"/>
        </w:rPr>
        <w:t>Samepage</w:t>
      </w:r>
      <w:proofErr w:type="spellEnd"/>
      <w:r w:rsidR="002E5351" w:rsidRPr="00F62A8A">
        <w:rPr>
          <w:rFonts w:ascii="Times New Roman" w:hAnsi="Times New Roman" w:cs="Times New Roman"/>
          <w:color w:val="000000"/>
        </w:rPr>
        <w:t xml:space="preserve"> for each team, </w:t>
      </w:r>
      <w:r w:rsidR="000D0BBC" w:rsidRPr="00F62A8A">
        <w:rPr>
          <w:rFonts w:ascii="Times New Roman" w:hAnsi="Times New Roman" w:cs="Times New Roman"/>
          <w:color w:val="000000"/>
        </w:rPr>
        <w:t xml:space="preserve">adapts her course for full integration of the projects, </w:t>
      </w:r>
      <w:r w:rsidR="00E02876" w:rsidRPr="00F62A8A">
        <w:rPr>
          <w:rFonts w:ascii="Times New Roman" w:hAnsi="Times New Roman" w:cs="Times New Roman"/>
          <w:color w:val="000000"/>
        </w:rPr>
        <w:t xml:space="preserve">attends </w:t>
      </w:r>
      <w:r w:rsidR="00DF660C" w:rsidRPr="00F62A8A">
        <w:rPr>
          <w:rFonts w:ascii="Times New Roman" w:hAnsi="Times New Roman" w:cs="Times New Roman"/>
          <w:color w:val="000000"/>
        </w:rPr>
        <w:t xml:space="preserve">the </w:t>
      </w:r>
      <w:r w:rsidR="00E02876" w:rsidRPr="00F62A8A">
        <w:rPr>
          <w:rFonts w:ascii="Times New Roman" w:hAnsi="Times New Roman" w:cs="Times New Roman"/>
          <w:color w:val="000000"/>
        </w:rPr>
        <w:t xml:space="preserve">online team-client meetings, </w:t>
      </w:r>
      <w:r w:rsidR="002E5351" w:rsidRPr="00F62A8A">
        <w:rPr>
          <w:rFonts w:ascii="Times New Roman" w:hAnsi="Times New Roman" w:cs="Times New Roman"/>
          <w:color w:val="000000"/>
        </w:rPr>
        <w:t>oversee</w:t>
      </w:r>
      <w:r w:rsidR="00E02876" w:rsidRPr="00F62A8A">
        <w:rPr>
          <w:rFonts w:ascii="Times New Roman" w:hAnsi="Times New Roman" w:cs="Times New Roman"/>
          <w:color w:val="000000"/>
        </w:rPr>
        <w:t>s the</w:t>
      </w:r>
      <w:r w:rsidR="000D0BBC" w:rsidRPr="00F62A8A">
        <w:rPr>
          <w:rFonts w:ascii="Times New Roman" w:hAnsi="Times New Roman" w:cs="Times New Roman"/>
          <w:color w:val="000000"/>
        </w:rPr>
        <w:t xml:space="preserve"> product development (the team projects)</w:t>
      </w:r>
      <w:r w:rsidR="002E5351" w:rsidRPr="00F62A8A">
        <w:rPr>
          <w:rFonts w:ascii="Times New Roman" w:hAnsi="Times New Roman" w:cs="Times New Roman"/>
          <w:color w:val="000000"/>
        </w:rPr>
        <w:t xml:space="preserve">, </w:t>
      </w:r>
      <w:r w:rsidR="00E02876" w:rsidRPr="00F62A8A">
        <w:rPr>
          <w:rFonts w:ascii="Times New Roman" w:hAnsi="Times New Roman" w:cs="Times New Roman"/>
          <w:color w:val="000000"/>
        </w:rPr>
        <w:t xml:space="preserve">and it is suggested that she </w:t>
      </w:r>
      <w:r w:rsidR="002E5351" w:rsidRPr="00F62A8A">
        <w:rPr>
          <w:rFonts w:ascii="Times New Roman" w:hAnsi="Times New Roman" w:cs="Times New Roman"/>
          <w:color w:val="000000"/>
        </w:rPr>
        <w:t>write</w:t>
      </w:r>
      <w:r w:rsidR="00E02876" w:rsidRPr="00F62A8A">
        <w:rPr>
          <w:rFonts w:ascii="Times New Roman" w:hAnsi="Times New Roman" w:cs="Times New Roman"/>
          <w:color w:val="000000"/>
        </w:rPr>
        <w:t>s a</w:t>
      </w:r>
      <w:r w:rsidR="002E5351" w:rsidRPr="00F62A8A">
        <w:rPr>
          <w:rFonts w:ascii="Times New Roman" w:hAnsi="Times New Roman" w:cs="Times New Roman"/>
          <w:color w:val="000000"/>
        </w:rPr>
        <w:t xml:space="preserve"> press release</w:t>
      </w:r>
      <w:r w:rsidR="00E02876" w:rsidRPr="00F62A8A">
        <w:rPr>
          <w:rFonts w:ascii="Times New Roman" w:hAnsi="Times New Roman" w:cs="Times New Roman"/>
          <w:color w:val="000000"/>
        </w:rPr>
        <w:t xml:space="preserve"> at the conclusion of the semester to </w:t>
      </w:r>
      <w:r w:rsidR="00DF660C" w:rsidRPr="00F62A8A">
        <w:rPr>
          <w:rFonts w:ascii="Times New Roman" w:hAnsi="Times New Roman" w:cs="Times New Roman"/>
          <w:color w:val="000000"/>
        </w:rPr>
        <w:t>report</w:t>
      </w:r>
      <w:r w:rsidR="00E02876" w:rsidRPr="00F62A8A">
        <w:rPr>
          <w:rFonts w:ascii="Times New Roman" w:hAnsi="Times New Roman" w:cs="Times New Roman"/>
          <w:color w:val="000000"/>
        </w:rPr>
        <w:t xml:space="preserve"> the</w:t>
      </w:r>
      <w:r w:rsidR="002E5351" w:rsidRPr="00F62A8A">
        <w:rPr>
          <w:rFonts w:ascii="Times New Roman" w:hAnsi="Times New Roman" w:cs="Times New Roman"/>
          <w:color w:val="000000"/>
        </w:rPr>
        <w:t xml:space="preserve"> work accomplished</w:t>
      </w:r>
      <w:r w:rsidR="000D0BBC" w:rsidRPr="00F62A8A">
        <w:rPr>
          <w:rFonts w:ascii="Times New Roman" w:hAnsi="Times New Roman" w:cs="Times New Roman"/>
          <w:color w:val="000000"/>
        </w:rPr>
        <w:t xml:space="preserve"> (Waldner &amp; Hunter, 2008)</w:t>
      </w:r>
      <w:r w:rsidR="00E02876" w:rsidRPr="00F62A8A">
        <w:rPr>
          <w:rFonts w:ascii="Times New Roman" w:hAnsi="Times New Roman" w:cs="Times New Roman"/>
          <w:color w:val="000000"/>
        </w:rPr>
        <w:t>. The article can be used for internal communication at the</w:t>
      </w:r>
      <w:r w:rsidR="002E5351" w:rsidRPr="00F62A8A">
        <w:rPr>
          <w:rFonts w:ascii="Times New Roman" w:hAnsi="Times New Roman" w:cs="Times New Roman"/>
          <w:color w:val="000000"/>
        </w:rPr>
        <w:t xml:space="preserve"> university</w:t>
      </w:r>
      <w:r w:rsidR="00DF660C" w:rsidRPr="00F62A8A">
        <w:rPr>
          <w:rFonts w:ascii="Times New Roman" w:hAnsi="Times New Roman" w:cs="Times New Roman"/>
          <w:color w:val="000000"/>
        </w:rPr>
        <w:t xml:space="preserve"> level</w:t>
      </w:r>
      <w:r w:rsidR="002E5351" w:rsidRPr="00F62A8A">
        <w:rPr>
          <w:rFonts w:ascii="Times New Roman" w:hAnsi="Times New Roman" w:cs="Times New Roman"/>
          <w:color w:val="000000"/>
        </w:rPr>
        <w:t xml:space="preserve"> and</w:t>
      </w:r>
      <w:r w:rsidR="00E02876" w:rsidRPr="00F62A8A">
        <w:rPr>
          <w:rFonts w:ascii="Times New Roman" w:hAnsi="Times New Roman" w:cs="Times New Roman"/>
          <w:color w:val="000000"/>
        </w:rPr>
        <w:t xml:space="preserve"> it can be</w:t>
      </w:r>
      <w:r w:rsidR="002E5351" w:rsidRPr="00F62A8A">
        <w:rPr>
          <w:rFonts w:ascii="Times New Roman" w:hAnsi="Times New Roman" w:cs="Times New Roman"/>
          <w:color w:val="000000"/>
        </w:rPr>
        <w:t xml:space="preserve"> </w:t>
      </w:r>
      <w:r w:rsidR="00E02876" w:rsidRPr="00F62A8A">
        <w:rPr>
          <w:rFonts w:ascii="Times New Roman" w:hAnsi="Times New Roman" w:cs="Times New Roman"/>
          <w:color w:val="000000"/>
        </w:rPr>
        <w:t xml:space="preserve">sent to </w:t>
      </w:r>
      <w:r w:rsidR="002E5351" w:rsidRPr="00F62A8A">
        <w:rPr>
          <w:rFonts w:ascii="Times New Roman" w:hAnsi="Times New Roman" w:cs="Times New Roman"/>
          <w:color w:val="000000"/>
        </w:rPr>
        <w:t xml:space="preserve">external </w:t>
      </w:r>
      <w:r w:rsidR="00DF660C" w:rsidRPr="00F62A8A">
        <w:rPr>
          <w:rFonts w:ascii="Times New Roman" w:hAnsi="Times New Roman" w:cs="Times New Roman"/>
          <w:color w:val="000000"/>
        </w:rPr>
        <w:t>media</w:t>
      </w:r>
      <w:r w:rsidR="002E5351" w:rsidRPr="00F62A8A">
        <w:rPr>
          <w:rFonts w:ascii="Times New Roman" w:hAnsi="Times New Roman" w:cs="Times New Roman"/>
          <w:color w:val="000000"/>
        </w:rPr>
        <w:t xml:space="preserve"> outlets</w:t>
      </w:r>
      <w:r w:rsidR="00E02876" w:rsidRPr="00F62A8A">
        <w:rPr>
          <w:rFonts w:ascii="Times New Roman" w:hAnsi="Times New Roman" w:cs="Times New Roman"/>
          <w:color w:val="000000"/>
        </w:rPr>
        <w:t xml:space="preserve">. </w:t>
      </w:r>
      <w:r w:rsidR="000D0BBC" w:rsidRPr="00F62A8A">
        <w:rPr>
          <w:rFonts w:ascii="Times New Roman" w:hAnsi="Times New Roman" w:cs="Times New Roman"/>
          <w:color w:val="000000"/>
        </w:rPr>
        <w:t>The</w:t>
      </w:r>
      <w:r w:rsidR="00E02876" w:rsidRPr="00F62A8A">
        <w:rPr>
          <w:rFonts w:ascii="Times New Roman" w:hAnsi="Times New Roman" w:cs="Times New Roman"/>
          <w:color w:val="000000"/>
        </w:rPr>
        <w:t xml:space="preserve"> logistical work can be intense</w:t>
      </w:r>
      <w:r w:rsidR="00DF660C" w:rsidRPr="00F62A8A">
        <w:rPr>
          <w:rFonts w:ascii="Times New Roman" w:hAnsi="Times New Roman" w:cs="Times New Roman"/>
          <w:color w:val="000000"/>
        </w:rPr>
        <w:t>, especially in the first semester e-service-learning is integrated into a course</w:t>
      </w:r>
      <w:r w:rsidR="00E02876" w:rsidRPr="00F62A8A">
        <w:rPr>
          <w:rFonts w:ascii="Times New Roman" w:hAnsi="Times New Roman" w:cs="Times New Roman"/>
          <w:color w:val="000000"/>
        </w:rPr>
        <w:t xml:space="preserve">. </w:t>
      </w:r>
      <w:r w:rsidR="000D0BBC" w:rsidRPr="00F62A8A">
        <w:rPr>
          <w:rFonts w:ascii="Times New Roman" w:hAnsi="Times New Roman" w:cs="Times New Roman"/>
          <w:color w:val="000000"/>
        </w:rPr>
        <w:t xml:space="preserve">Killian (2004) reports that e-service learning courses may require 25% more of the instructor’s time compared to traditional face-to-face service-learning. </w:t>
      </w:r>
      <w:r w:rsidR="00E02876" w:rsidRPr="00F62A8A">
        <w:rPr>
          <w:rFonts w:ascii="Times New Roman" w:hAnsi="Times New Roman" w:cs="Times New Roman"/>
          <w:color w:val="000000"/>
        </w:rPr>
        <w:t xml:space="preserve">However, the task becomes easier as she gains </w:t>
      </w:r>
      <w:r w:rsidR="00A84182" w:rsidRPr="00F62A8A">
        <w:rPr>
          <w:rFonts w:ascii="Times New Roman" w:hAnsi="Times New Roman" w:cs="Times New Roman"/>
          <w:color w:val="000000"/>
        </w:rPr>
        <w:t xml:space="preserve">e-consulting </w:t>
      </w:r>
      <w:r w:rsidR="00E02876" w:rsidRPr="00F62A8A">
        <w:rPr>
          <w:rFonts w:ascii="Times New Roman" w:hAnsi="Times New Roman" w:cs="Times New Roman"/>
          <w:color w:val="000000"/>
        </w:rPr>
        <w:t>experience.</w:t>
      </w:r>
      <w:r w:rsidR="000D0BBC" w:rsidRPr="00F62A8A">
        <w:rPr>
          <w:rFonts w:ascii="Times New Roman" w:hAnsi="Times New Roman" w:cs="Times New Roman"/>
          <w:color w:val="000000"/>
        </w:rPr>
        <w:t xml:space="preserve"> Students may also experience an increased workload due to </w:t>
      </w:r>
      <w:r w:rsidR="00A84182" w:rsidRPr="00F62A8A">
        <w:rPr>
          <w:rFonts w:ascii="Times New Roman" w:hAnsi="Times New Roman" w:cs="Times New Roman"/>
          <w:color w:val="000000"/>
        </w:rPr>
        <w:t xml:space="preserve">the time required to attend the </w:t>
      </w:r>
      <w:r w:rsidR="000D0BBC" w:rsidRPr="00F62A8A">
        <w:rPr>
          <w:rFonts w:ascii="Times New Roman" w:hAnsi="Times New Roman" w:cs="Times New Roman"/>
          <w:color w:val="000000"/>
        </w:rPr>
        <w:t xml:space="preserve">online </w:t>
      </w:r>
      <w:r w:rsidR="00A84182" w:rsidRPr="00F62A8A">
        <w:rPr>
          <w:rFonts w:ascii="Times New Roman" w:hAnsi="Times New Roman" w:cs="Times New Roman"/>
          <w:color w:val="000000"/>
        </w:rPr>
        <w:t xml:space="preserve">meetings and the development of the </w:t>
      </w:r>
      <w:r w:rsidR="000D0BBC" w:rsidRPr="00F62A8A">
        <w:rPr>
          <w:rFonts w:ascii="Times New Roman" w:hAnsi="Times New Roman" w:cs="Times New Roman"/>
          <w:color w:val="000000"/>
        </w:rPr>
        <w:t xml:space="preserve">product </w:t>
      </w:r>
      <w:r w:rsidR="00A84182" w:rsidRPr="00F62A8A">
        <w:rPr>
          <w:rFonts w:ascii="Times New Roman" w:hAnsi="Times New Roman" w:cs="Times New Roman"/>
          <w:color w:val="000000"/>
        </w:rPr>
        <w:t>itself to meet the client</w:t>
      </w:r>
      <w:r w:rsidR="000D0BBC" w:rsidRPr="00F62A8A">
        <w:rPr>
          <w:rFonts w:ascii="Times New Roman" w:hAnsi="Times New Roman" w:cs="Times New Roman"/>
          <w:color w:val="000000"/>
        </w:rPr>
        <w:t>’</w:t>
      </w:r>
      <w:r w:rsidR="00A84182" w:rsidRPr="00F62A8A">
        <w:rPr>
          <w:rFonts w:ascii="Times New Roman" w:hAnsi="Times New Roman" w:cs="Times New Roman"/>
          <w:color w:val="000000"/>
        </w:rPr>
        <w:t>s</w:t>
      </w:r>
      <w:r w:rsidR="000D0BBC" w:rsidRPr="00F62A8A">
        <w:rPr>
          <w:rFonts w:ascii="Times New Roman" w:hAnsi="Times New Roman" w:cs="Times New Roman"/>
          <w:color w:val="000000"/>
        </w:rPr>
        <w:t xml:space="preserve"> </w:t>
      </w:r>
      <w:r w:rsidR="00A84182" w:rsidRPr="00F62A8A">
        <w:rPr>
          <w:rFonts w:ascii="Times New Roman" w:hAnsi="Times New Roman" w:cs="Times New Roman"/>
          <w:color w:val="000000"/>
        </w:rPr>
        <w:t>expectations</w:t>
      </w:r>
      <w:r w:rsidR="000D0BBC" w:rsidRPr="00F62A8A">
        <w:rPr>
          <w:rFonts w:ascii="Times New Roman" w:hAnsi="Times New Roman" w:cs="Times New Roman"/>
          <w:color w:val="000000"/>
        </w:rPr>
        <w:t>.</w:t>
      </w:r>
    </w:p>
    <w:p w14:paraId="106B76C9" w14:textId="43DADF93" w:rsidR="002E5351" w:rsidRPr="00F62A8A" w:rsidRDefault="000D0BBC" w:rsidP="00AD4F0B">
      <w:pPr>
        <w:spacing w:line="480" w:lineRule="auto"/>
        <w:ind w:firstLine="720"/>
        <w:rPr>
          <w:rFonts w:ascii="Times New Roman" w:hAnsi="Times New Roman" w:cs="Times New Roman"/>
          <w:color w:val="000000"/>
        </w:rPr>
      </w:pPr>
      <w:r w:rsidRPr="00F62A8A">
        <w:rPr>
          <w:rFonts w:ascii="Times New Roman" w:hAnsi="Times New Roman" w:cs="Times New Roman"/>
          <w:color w:val="000000"/>
        </w:rPr>
        <w:lastRenderedPageBreak/>
        <w:t>App</w:t>
      </w:r>
      <w:r w:rsidR="00A84182" w:rsidRPr="00F62A8A">
        <w:rPr>
          <w:rFonts w:ascii="Times New Roman" w:hAnsi="Times New Roman" w:cs="Times New Roman"/>
          <w:color w:val="000000"/>
        </w:rPr>
        <w:t>ropriate training can minimize many of the above</w:t>
      </w:r>
      <w:r w:rsidRPr="00F62A8A">
        <w:rPr>
          <w:rFonts w:ascii="Times New Roman" w:hAnsi="Times New Roman" w:cs="Times New Roman"/>
          <w:color w:val="000000"/>
        </w:rPr>
        <w:t xml:space="preserve"> challenges. Solid course design, clear expectations, and synchronous communication be</w:t>
      </w:r>
      <w:r w:rsidR="00A84182" w:rsidRPr="00F62A8A">
        <w:rPr>
          <w:rFonts w:ascii="Times New Roman" w:hAnsi="Times New Roman" w:cs="Times New Roman"/>
          <w:color w:val="000000"/>
        </w:rPr>
        <w:t xml:space="preserve">tween all parties can alleviate many </w:t>
      </w:r>
      <w:r w:rsidRPr="00F62A8A">
        <w:rPr>
          <w:rFonts w:ascii="Times New Roman" w:hAnsi="Times New Roman" w:cs="Times New Roman"/>
          <w:color w:val="000000"/>
        </w:rPr>
        <w:t>hurdles. Despite t</w:t>
      </w:r>
      <w:r w:rsidR="00A84182" w:rsidRPr="00F62A8A">
        <w:rPr>
          <w:rFonts w:ascii="Times New Roman" w:hAnsi="Times New Roman" w:cs="Times New Roman"/>
          <w:color w:val="000000"/>
        </w:rPr>
        <w:t>he above limitations</w:t>
      </w:r>
      <w:r w:rsidRPr="00F62A8A">
        <w:rPr>
          <w:rFonts w:ascii="Times New Roman" w:hAnsi="Times New Roman" w:cs="Times New Roman"/>
          <w:color w:val="000000"/>
        </w:rPr>
        <w:t>, e-service learning opportunities can be extremely self-fulfilling</w:t>
      </w:r>
      <w:r w:rsidR="00A84182" w:rsidRPr="00F62A8A">
        <w:rPr>
          <w:rFonts w:ascii="Times New Roman" w:hAnsi="Times New Roman" w:cs="Times New Roman"/>
          <w:color w:val="000000"/>
        </w:rPr>
        <w:t xml:space="preserve"> for all parties. They may </w:t>
      </w:r>
      <w:r w:rsidRPr="00F62A8A">
        <w:rPr>
          <w:rFonts w:ascii="Times New Roman" w:hAnsi="Times New Roman" w:cs="Times New Roman"/>
          <w:color w:val="000000"/>
        </w:rPr>
        <w:t xml:space="preserve">boost a professor’s service requirement, and </w:t>
      </w:r>
      <w:r w:rsidR="00A84182" w:rsidRPr="00F62A8A">
        <w:rPr>
          <w:rFonts w:ascii="Times New Roman" w:hAnsi="Times New Roman" w:cs="Times New Roman"/>
          <w:color w:val="000000"/>
        </w:rPr>
        <w:t xml:space="preserve">may </w:t>
      </w:r>
      <w:r w:rsidRPr="00F62A8A">
        <w:rPr>
          <w:rFonts w:ascii="Times New Roman" w:hAnsi="Times New Roman" w:cs="Times New Roman"/>
          <w:color w:val="000000"/>
        </w:rPr>
        <w:t xml:space="preserve">be an effective promotional avenue for the University. </w:t>
      </w:r>
      <w:r w:rsidR="00A84182" w:rsidRPr="00F62A8A">
        <w:rPr>
          <w:rFonts w:ascii="Times New Roman" w:hAnsi="Times New Roman" w:cs="Times New Roman"/>
          <w:color w:val="000000"/>
        </w:rPr>
        <w:t>They also allow</w:t>
      </w:r>
      <w:r w:rsidR="006C74F0" w:rsidRPr="00F62A8A">
        <w:rPr>
          <w:rFonts w:ascii="Times New Roman" w:hAnsi="Times New Roman" w:cs="Times New Roman"/>
          <w:color w:val="000000"/>
        </w:rPr>
        <w:t xml:space="preserve"> the client to promote his company and products. And above all, the benefits of e-service learning to online students are limitless: practical application of knowledge; serving the community; learning about nonprofit management; aiding organizations that cannot afford to pay for a traditional consultants or employees; and boosting </w:t>
      </w:r>
      <w:r w:rsidR="00A84182" w:rsidRPr="00F62A8A">
        <w:rPr>
          <w:rFonts w:ascii="Times New Roman" w:hAnsi="Times New Roman" w:cs="Times New Roman"/>
          <w:color w:val="000000"/>
        </w:rPr>
        <w:t xml:space="preserve">the </w:t>
      </w:r>
      <w:r w:rsidR="006C74F0" w:rsidRPr="00F62A8A">
        <w:rPr>
          <w:rFonts w:ascii="Times New Roman" w:hAnsi="Times New Roman" w:cs="Times New Roman"/>
          <w:color w:val="000000"/>
        </w:rPr>
        <w:t>students’ resumes as they can list “co-consulting” through the University as a new skill. In essence, they do well and they d</w:t>
      </w:r>
      <w:r w:rsidRPr="00F62A8A">
        <w:rPr>
          <w:rFonts w:ascii="Times New Roman" w:hAnsi="Times New Roman" w:cs="Times New Roman"/>
          <w:color w:val="000000"/>
        </w:rPr>
        <w:t xml:space="preserve">o good. </w:t>
      </w:r>
    </w:p>
    <w:p w14:paraId="323E5A56" w14:textId="2C4CA5D5" w:rsidR="002A543D" w:rsidRPr="00AD4F0B" w:rsidRDefault="00AD4F0B" w:rsidP="00B01940">
      <w:pPr>
        <w:spacing w:line="480" w:lineRule="auto"/>
        <w:outlineLvl w:val="0"/>
        <w:rPr>
          <w:rFonts w:ascii="Times New Roman" w:hAnsi="Times New Roman" w:cs="Times New Roman"/>
          <w:b/>
          <w:color w:val="000000"/>
        </w:rPr>
      </w:pPr>
      <w:r>
        <w:rPr>
          <w:rFonts w:ascii="Times New Roman" w:hAnsi="Times New Roman" w:cs="Times New Roman"/>
          <w:b/>
          <w:color w:val="000000"/>
        </w:rPr>
        <w:t>The Legality of it A</w:t>
      </w:r>
      <w:r w:rsidR="00E02876" w:rsidRPr="00AD4F0B">
        <w:rPr>
          <w:rFonts w:ascii="Times New Roman" w:hAnsi="Times New Roman" w:cs="Times New Roman"/>
          <w:b/>
          <w:color w:val="000000"/>
        </w:rPr>
        <w:t>ll</w:t>
      </w:r>
    </w:p>
    <w:p w14:paraId="1D1C6D36" w14:textId="2CB7124F" w:rsidR="002A543D" w:rsidRPr="00F62A8A" w:rsidRDefault="00A84182" w:rsidP="00B014FA">
      <w:pPr>
        <w:spacing w:line="480" w:lineRule="auto"/>
        <w:ind w:firstLine="720"/>
        <w:rPr>
          <w:rFonts w:ascii="Times New Roman" w:hAnsi="Times New Roman" w:cs="Times New Roman"/>
          <w:color w:val="000000"/>
        </w:rPr>
      </w:pPr>
      <w:r w:rsidRPr="00F62A8A">
        <w:rPr>
          <w:rFonts w:ascii="Times New Roman" w:hAnsi="Times New Roman" w:cs="Times New Roman"/>
          <w:color w:val="000000"/>
        </w:rPr>
        <w:t xml:space="preserve">A Learning Contract </w:t>
      </w:r>
      <w:r w:rsidR="002A543D" w:rsidRPr="00F62A8A">
        <w:rPr>
          <w:rFonts w:ascii="Times New Roman" w:hAnsi="Times New Roman" w:cs="Times New Roman"/>
          <w:color w:val="000000"/>
        </w:rPr>
        <w:t xml:space="preserve">(through the Faculty member) </w:t>
      </w:r>
      <w:r w:rsidRPr="00F62A8A">
        <w:rPr>
          <w:rFonts w:ascii="Times New Roman" w:hAnsi="Times New Roman" w:cs="Times New Roman"/>
          <w:color w:val="000000"/>
        </w:rPr>
        <w:t>signed by the client</w:t>
      </w:r>
      <w:r w:rsidR="002A543D" w:rsidRPr="00F62A8A">
        <w:rPr>
          <w:rFonts w:ascii="Times New Roman" w:hAnsi="Times New Roman" w:cs="Times New Roman"/>
          <w:color w:val="000000"/>
        </w:rPr>
        <w:t xml:space="preserve"> before the start of the se</w:t>
      </w:r>
      <w:r w:rsidRPr="00F62A8A">
        <w:rPr>
          <w:rFonts w:ascii="Times New Roman" w:hAnsi="Times New Roman" w:cs="Times New Roman"/>
          <w:color w:val="000000"/>
        </w:rPr>
        <w:t xml:space="preserve">mester (Bennett &amp; Green, 2001) </w:t>
      </w:r>
      <w:r w:rsidR="002A543D" w:rsidRPr="00F62A8A">
        <w:rPr>
          <w:rFonts w:ascii="Times New Roman" w:hAnsi="Times New Roman" w:cs="Times New Roman"/>
          <w:color w:val="000000"/>
        </w:rPr>
        <w:t xml:space="preserve">may </w:t>
      </w:r>
      <w:r w:rsidRPr="00F62A8A">
        <w:rPr>
          <w:rFonts w:ascii="Times New Roman" w:hAnsi="Times New Roman" w:cs="Times New Roman"/>
          <w:color w:val="000000"/>
        </w:rPr>
        <w:t xml:space="preserve">ease </w:t>
      </w:r>
      <w:r w:rsidR="002A543D" w:rsidRPr="00F62A8A">
        <w:rPr>
          <w:rFonts w:ascii="Times New Roman" w:hAnsi="Times New Roman" w:cs="Times New Roman"/>
          <w:color w:val="000000"/>
        </w:rPr>
        <w:t xml:space="preserve">discomfort regarding </w:t>
      </w:r>
      <w:r w:rsidRPr="00F62A8A">
        <w:rPr>
          <w:rFonts w:ascii="Times New Roman" w:hAnsi="Times New Roman" w:cs="Times New Roman"/>
          <w:color w:val="000000"/>
        </w:rPr>
        <w:t xml:space="preserve">the </w:t>
      </w:r>
      <w:r w:rsidR="002A543D" w:rsidRPr="00F62A8A">
        <w:rPr>
          <w:rFonts w:ascii="Times New Roman" w:hAnsi="Times New Roman" w:cs="Times New Roman"/>
          <w:color w:val="000000"/>
        </w:rPr>
        <w:t xml:space="preserve">confidentiality of </w:t>
      </w:r>
      <w:r w:rsidRPr="00F62A8A">
        <w:rPr>
          <w:rFonts w:ascii="Times New Roman" w:hAnsi="Times New Roman" w:cs="Times New Roman"/>
          <w:color w:val="000000"/>
        </w:rPr>
        <w:t xml:space="preserve">the </w:t>
      </w:r>
      <w:r w:rsidR="002A543D" w:rsidRPr="00F62A8A">
        <w:rPr>
          <w:rFonts w:ascii="Times New Roman" w:hAnsi="Times New Roman" w:cs="Times New Roman"/>
          <w:color w:val="000000"/>
        </w:rPr>
        <w:t xml:space="preserve">information shared </w:t>
      </w:r>
      <w:r w:rsidRPr="00F62A8A">
        <w:rPr>
          <w:rFonts w:ascii="Times New Roman" w:hAnsi="Times New Roman" w:cs="Times New Roman"/>
          <w:color w:val="000000"/>
        </w:rPr>
        <w:t xml:space="preserve">with the students. It may also </w:t>
      </w:r>
      <w:r w:rsidR="002A543D" w:rsidRPr="00F62A8A">
        <w:rPr>
          <w:rFonts w:ascii="Times New Roman" w:hAnsi="Times New Roman" w:cs="Times New Roman"/>
          <w:color w:val="000000"/>
        </w:rPr>
        <w:t xml:space="preserve">outline each party’s expectations for the e-service learning activity. It can highlight </w:t>
      </w:r>
      <w:r w:rsidR="0086795B" w:rsidRPr="00F62A8A">
        <w:rPr>
          <w:rFonts w:ascii="Times New Roman" w:hAnsi="Times New Roman" w:cs="Times New Roman"/>
          <w:color w:val="000000"/>
        </w:rPr>
        <w:t xml:space="preserve">the project’s </w:t>
      </w:r>
      <w:r w:rsidR="002A543D" w:rsidRPr="00F62A8A">
        <w:rPr>
          <w:rFonts w:ascii="Times New Roman" w:hAnsi="Times New Roman" w:cs="Times New Roman"/>
          <w:color w:val="000000"/>
        </w:rPr>
        <w:t xml:space="preserve">objectives, </w:t>
      </w:r>
      <w:r w:rsidR="0086795B" w:rsidRPr="00F62A8A">
        <w:rPr>
          <w:rFonts w:ascii="Times New Roman" w:hAnsi="Times New Roman" w:cs="Times New Roman"/>
          <w:color w:val="000000"/>
        </w:rPr>
        <w:t xml:space="preserve">the </w:t>
      </w:r>
      <w:r w:rsidRPr="00F62A8A">
        <w:rPr>
          <w:rFonts w:ascii="Times New Roman" w:hAnsi="Times New Roman" w:cs="Times New Roman"/>
          <w:color w:val="000000"/>
        </w:rPr>
        <w:t xml:space="preserve">required </w:t>
      </w:r>
      <w:r w:rsidR="002A543D" w:rsidRPr="00F62A8A">
        <w:rPr>
          <w:rFonts w:ascii="Times New Roman" w:hAnsi="Times New Roman" w:cs="Times New Roman"/>
          <w:color w:val="000000"/>
        </w:rPr>
        <w:t xml:space="preserve">feedback </w:t>
      </w:r>
      <w:r w:rsidR="0086795B" w:rsidRPr="00F62A8A">
        <w:rPr>
          <w:rFonts w:ascii="Times New Roman" w:hAnsi="Times New Roman" w:cs="Times New Roman"/>
          <w:color w:val="000000"/>
        </w:rPr>
        <w:t xml:space="preserve">and </w:t>
      </w:r>
      <w:r w:rsidRPr="00F62A8A">
        <w:rPr>
          <w:rFonts w:ascii="Times New Roman" w:hAnsi="Times New Roman" w:cs="Times New Roman"/>
          <w:color w:val="000000"/>
        </w:rPr>
        <w:t xml:space="preserve">the </w:t>
      </w:r>
      <w:r w:rsidR="0086795B" w:rsidRPr="00F62A8A">
        <w:rPr>
          <w:rFonts w:ascii="Times New Roman" w:hAnsi="Times New Roman" w:cs="Times New Roman"/>
          <w:color w:val="000000"/>
        </w:rPr>
        <w:t xml:space="preserve">occasional attendance </w:t>
      </w:r>
      <w:r w:rsidR="002A543D" w:rsidRPr="00F62A8A">
        <w:rPr>
          <w:rFonts w:ascii="Times New Roman" w:hAnsi="Times New Roman" w:cs="Times New Roman"/>
          <w:color w:val="000000"/>
        </w:rPr>
        <w:t>expectations</w:t>
      </w:r>
      <w:r w:rsidR="0086795B" w:rsidRPr="00F62A8A">
        <w:rPr>
          <w:rFonts w:ascii="Times New Roman" w:hAnsi="Times New Roman" w:cs="Times New Roman"/>
          <w:color w:val="000000"/>
        </w:rPr>
        <w:t xml:space="preserve"> on calls</w:t>
      </w:r>
      <w:r w:rsidRPr="00F62A8A">
        <w:rPr>
          <w:rFonts w:ascii="Times New Roman" w:hAnsi="Times New Roman" w:cs="Times New Roman"/>
          <w:color w:val="000000"/>
        </w:rPr>
        <w:t>. In turn, the team promises</w:t>
      </w:r>
      <w:r w:rsidR="002A543D" w:rsidRPr="00F62A8A">
        <w:rPr>
          <w:rFonts w:ascii="Times New Roman" w:hAnsi="Times New Roman" w:cs="Times New Roman"/>
          <w:color w:val="000000"/>
        </w:rPr>
        <w:t xml:space="preserve"> to deliver the final product to the client</w:t>
      </w:r>
      <w:r w:rsidR="0086795B" w:rsidRPr="00F62A8A">
        <w:rPr>
          <w:rFonts w:ascii="Times New Roman" w:hAnsi="Times New Roman" w:cs="Times New Roman"/>
          <w:color w:val="000000"/>
        </w:rPr>
        <w:t xml:space="preserve"> (Hunter, 2007; </w:t>
      </w:r>
      <w:proofErr w:type="spellStart"/>
      <w:r w:rsidR="0086795B" w:rsidRPr="00F62A8A">
        <w:rPr>
          <w:rFonts w:ascii="Times New Roman" w:hAnsi="Times New Roman" w:cs="Times New Roman"/>
          <w:color w:val="000000"/>
        </w:rPr>
        <w:t>Malvey</w:t>
      </w:r>
      <w:proofErr w:type="spellEnd"/>
      <w:r w:rsidR="0086795B" w:rsidRPr="00F62A8A">
        <w:rPr>
          <w:rFonts w:ascii="Times New Roman" w:hAnsi="Times New Roman" w:cs="Times New Roman"/>
          <w:color w:val="000000"/>
        </w:rPr>
        <w:t xml:space="preserve"> et al., 2006)</w:t>
      </w:r>
      <w:r w:rsidR="002A543D" w:rsidRPr="00F62A8A">
        <w:rPr>
          <w:rFonts w:ascii="Times New Roman" w:hAnsi="Times New Roman" w:cs="Times New Roman"/>
          <w:color w:val="000000"/>
        </w:rPr>
        <w:t xml:space="preserve">. </w:t>
      </w:r>
      <w:r w:rsidRPr="00F62A8A">
        <w:rPr>
          <w:rFonts w:ascii="Times New Roman" w:hAnsi="Times New Roman" w:cs="Times New Roman"/>
          <w:color w:val="000000"/>
        </w:rPr>
        <w:t>A</w:t>
      </w:r>
      <w:r w:rsidR="00B776B4" w:rsidRPr="00F62A8A">
        <w:rPr>
          <w:rFonts w:ascii="Times New Roman" w:hAnsi="Times New Roman" w:cs="Times New Roman"/>
          <w:color w:val="000000"/>
        </w:rPr>
        <w:t xml:space="preserve"> </w:t>
      </w:r>
      <w:r w:rsidR="002A543D" w:rsidRPr="00F62A8A">
        <w:rPr>
          <w:rFonts w:ascii="Times New Roman" w:hAnsi="Times New Roman" w:cs="Times New Roman"/>
          <w:color w:val="000000"/>
        </w:rPr>
        <w:t xml:space="preserve">Learning Contract </w:t>
      </w:r>
      <w:r w:rsidRPr="00F62A8A">
        <w:rPr>
          <w:rFonts w:ascii="Times New Roman" w:hAnsi="Times New Roman" w:cs="Times New Roman"/>
          <w:color w:val="000000"/>
        </w:rPr>
        <w:t>may relieve</w:t>
      </w:r>
      <w:r w:rsidR="002A543D" w:rsidRPr="00F62A8A">
        <w:rPr>
          <w:rFonts w:ascii="Times New Roman" w:hAnsi="Times New Roman" w:cs="Times New Roman"/>
          <w:color w:val="000000"/>
        </w:rPr>
        <w:t xml:space="preserve"> all parties from liabilit</w:t>
      </w:r>
      <w:r w:rsidRPr="00F62A8A">
        <w:rPr>
          <w:rFonts w:ascii="Times New Roman" w:hAnsi="Times New Roman" w:cs="Times New Roman"/>
          <w:color w:val="000000"/>
        </w:rPr>
        <w:t>y. The service is, after all,</w:t>
      </w:r>
      <w:r w:rsidR="002A543D" w:rsidRPr="00F62A8A">
        <w:rPr>
          <w:rFonts w:ascii="Times New Roman" w:hAnsi="Times New Roman" w:cs="Times New Roman"/>
          <w:color w:val="000000"/>
        </w:rPr>
        <w:t xml:space="preserve"> an educational activity and is </w:t>
      </w:r>
      <w:r w:rsidR="0086795B" w:rsidRPr="00F62A8A">
        <w:rPr>
          <w:rFonts w:ascii="Times New Roman" w:hAnsi="Times New Roman" w:cs="Times New Roman"/>
          <w:color w:val="000000"/>
        </w:rPr>
        <w:t xml:space="preserve">provided on a </w:t>
      </w:r>
      <w:r w:rsidR="002A543D" w:rsidRPr="00F62A8A">
        <w:rPr>
          <w:rFonts w:ascii="Times New Roman" w:hAnsi="Times New Roman" w:cs="Times New Roman"/>
          <w:color w:val="000000"/>
        </w:rPr>
        <w:t>pro bono</w:t>
      </w:r>
      <w:r w:rsidR="0086795B" w:rsidRPr="00F62A8A">
        <w:rPr>
          <w:rFonts w:ascii="Times New Roman" w:hAnsi="Times New Roman" w:cs="Times New Roman"/>
          <w:color w:val="000000"/>
        </w:rPr>
        <w:t xml:space="preserve"> basis</w:t>
      </w:r>
      <w:r w:rsidR="002A543D" w:rsidRPr="00F62A8A">
        <w:rPr>
          <w:rFonts w:ascii="Times New Roman" w:hAnsi="Times New Roman" w:cs="Times New Roman"/>
          <w:color w:val="000000"/>
        </w:rPr>
        <w:t>.</w:t>
      </w:r>
    </w:p>
    <w:p w14:paraId="57CFE0DB" w14:textId="77777777" w:rsidR="00E02876" w:rsidRPr="00F62A8A" w:rsidRDefault="00E02876" w:rsidP="00E02876">
      <w:pPr>
        <w:rPr>
          <w:rFonts w:ascii="Times" w:hAnsi="Times" w:cs="Times New Roman"/>
          <w:sz w:val="20"/>
          <w:szCs w:val="20"/>
        </w:rPr>
      </w:pPr>
    </w:p>
    <w:p w14:paraId="642D54F8" w14:textId="51951ABD" w:rsidR="003947F7" w:rsidRPr="00F62A8A" w:rsidRDefault="00F24EF1" w:rsidP="00B01940">
      <w:pPr>
        <w:spacing w:line="480" w:lineRule="auto"/>
        <w:jc w:val="center"/>
        <w:outlineLvl w:val="0"/>
        <w:rPr>
          <w:rFonts w:ascii="Times" w:hAnsi="Times" w:cs="Times New Roman"/>
          <w:sz w:val="20"/>
          <w:szCs w:val="20"/>
        </w:rPr>
      </w:pPr>
      <w:r w:rsidRPr="00F62A8A">
        <w:rPr>
          <w:rFonts w:ascii="Times New Roman" w:hAnsi="Times New Roman" w:cs="Times New Roman"/>
          <w:b/>
          <w:bCs/>
          <w:color w:val="000000"/>
        </w:rPr>
        <w:t xml:space="preserve">Lessons Learned and </w:t>
      </w:r>
      <w:r w:rsidR="003947F7" w:rsidRPr="00F62A8A">
        <w:rPr>
          <w:rFonts w:ascii="Times New Roman" w:hAnsi="Times New Roman" w:cs="Times New Roman"/>
          <w:b/>
          <w:bCs/>
          <w:color w:val="000000"/>
        </w:rPr>
        <w:t>Recommendations</w:t>
      </w:r>
    </w:p>
    <w:p w14:paraId="653F50AD" w14:textId="3D73E8FB" w:rsidR="00F94754" w:rsidRPr="00F62A8A" w:rsidRDefault="00F94754" w:rsidP="00B014FA">
      <w:pPr>
        <w:spacing w:line="480" w:lineRule="auto"/>
        <w:ind w:firstLine="720"/>
        <w:rPr>
          <w:rFonts w:ascii="Times New Roman" w:hAnsi="Times New Roman" w:cs="Times New Roman"/>
          <w:iCs/>
          <w:color w:val="000000"/>
        </w:rPr>
      </w:pPr>
      <w:r w:rsidRPr="00F62A8A">
        <w:rPr>
          <w:rFonts w:ascii="Times New Roman" w:hAnsi="Times New Roman" w:cs="Times New Roman"/>
          <w:iCs/>
          <w:color w:val="000000"/>
        </w:rPr>
        <w:t xml:space="preserve">This section highlights the key elements in a successful online service-learning initiative. </w:t>
      </w:r>
      <w:r w:rsidR="004F4BBE" w:rsidRPr="00F62A8A">
        <w:rPr>
          <w:rFonts w:ascii="Times New Roman" w:hAnsi="Times New Roman" w:cs="Times New Roman"/>
          <w:iCs/>
          <w:color w:val="000000"/>
        </w:rPr>
        <w:t xml:space="preserve">These include the key people and their respective roles, how to optimize </w:t>
      </w:r>
      <w:r w:rsidR="004F4BBE" w:rsidRPr="00F62A8A">
        <w:rPr>
          <w:rFonts w:ascii="Times New Roman" w:hAnsi="Times New Roman" w:cs="Times New Roman"/>
          <w:iCs/>
          <w:color w:val="000000"/>
        </w:rPr>
        <w:lastRenderedPageBreak/>
        <w:t>communication, what technology is needed, and how a course may be structured to accommodate an online service-learning component.</w:t>
      </w:r>
    </w:p>
    <w:p w14:paraId="7E023958" w14:textId="5D640B4B" w:rsidR="009B05FD" w:rsidRPr="00D30785" w:rsidRDefault="004F4BBE" w:rsidP="00D30785">
      <w:pPr>
        <w:spacing w:line="480" w:lineRule="auto"/>
        <w:ind w:firstLine="720"/>
        <w:rPr>
          <w:rFonts w:ascii="Times New Roman" w:hAnsi="Times New Roman" w:cs="Times New Roman"/>
          <w:iCs/>
          <w:color w:val="000000"/>
        </w:rPr>
      </w:pPr>
      <w:r w:rsidRPr="00F62A8A">
        <w:rPr>
          <w:rFonts w:ascii="Times New Roman" w:hAnsi="Times New Roman" w:cs="Times New Roman"/>
          <w:iCs/>
          <w:color w:val="000000"/>
        </w:rPr>
        <w:t xml:space="preserve">Before </w:t>
      </w:r>
      <w:r w:rsidR="009B05FD" w:rsidRPr="00F62A8A">
        <w:rPr>
          <w:rFonts w:ascii="Times New Roman" w:hAnsi="Times New Roman" w:cs="Times New Roman"/>
          <w:iCs/>
          <w:color w:val="000000"/>
        </w:rPr>
        <w:t>e-service</w:t>
      </w:r>
      <w:r w:rsidR="00795EB8" w:rsidRPr="00F62A8A">
        <w:rPr>
          <w:rFonts w:ascii="Times New Roman" w:hAnsi="Times New Roman" w:cs="Times New Roman"/>
          <w:iCs/>
          <w:color w:val="000000"/>
        </w:rPr>
        <w:t xml:space="preserve"> can</w:t>
      </w:r>
      <w:r w:rsidRPr="00F62A8A">
        <w:rPr>
          <w:rFonts w:ascii="Times New Roman" w:hAnsi="Times New Roman" w:cs="Times New Roman"/>
          <w:iCs/>
          <w:color w:val="000000"/>
        </w:rPr>
        <w:t xml:space="preserve"> be considered for implementation, there needs to be a buy-in and s</w:t>
      </w:r>
      <w:r w:rsidR="002D49FA" w:rsidRPr="00F62A8A">
        <w:rPr>
          <w:rFonts w:ascii="Times New Roman" w:hAnsi="Times New Roman" w:cs="Times New Roman"/>
          <w:iCs/>
          <w:color w:val="000000"/>
        </w:rPr>
        <w:t xml:space="preserve">upport from the </w:t>
      </w:r>
      <w:r w:rsidRPr="00F62A8A">
        <w:rPr>
          <w:rFonts w:ascii="Times New Roman" w:hAnsi="Times New Roman" w:cs="Times New Roman"/>
          <w:iCs/>
          <w:color w:val="000000"/>
        </w:rPr>
        <w:t>college or</w:t>
      </w:r>
      <w:r w:rsidR="009B05FD" w:rsidRPr="00F62A8A">
        <w:rPr>
          <w:rFonts w:ascii="Times New Roman" w:hAnsi="Times New Roman" w:cs="Times New Roman"/>
          <w:iCs/>
          <w:color w:val="000000"/>
        </w:rPr>
        <w:t xml:space="preserve"> the</w:t>
      </w:r>
      <w:r w:rsidRPr="00F62A8A">
        <w:rPr>
          <w:rFonts w:ascii="Times New Roman" w:hAnsi="Times New Roman" w:cs="Times New Roman"/>
          <w:iCs/>
          <w:color w:val="000000"/>
        </w:rPr>
        <w:t xml:space="preserve"> university a</w:t>
      </w:r>
      <w:r w:rsidR="002D49FA" w:rsidRPr="00F62A8A">
        <w:rPr>
          <w:rFonts w:ascii="Times New Roman" w:hAnsi="Times New Roman" w:cs="Times New Roman"/>
          <w:iCs/>
          <w:color w:val="000000"/>
        </w:rPr>
        <w:t>dministration</w:t>
      </w:r>
      <w:r w:rsidRPr="00F62A8A">
        <w:rPr>
          <w:rFonts w:ascii="Times New Roman" w:hAnsi="Times New Roman" w:cs="Times New Roman"/>
          <w:iCs/>
          <w:color w:val="000000"/>
        </w:rPr>
        <w:t>, along with a clear statement of students</w:t>
      </w:r>
      <w:r w:rsidR="0007729C" w:rsidRPr="00F62A8A">
        <w:rPr>
          <w:rFonts w:ascii="Times New Roman" w:hAnsi="Times New Roman" w:cs="Times New Roman"/>
          <w:iCs/>
          <w:color w:val="000000"/>
        </w:rPr>
        <w:t>’</w:t>
      </w:r>
      <w:r w:rsidRPr="00F62A8A">
        <w:rPr>
          <w:rFonts w:ascii="Times New Roman" w:hAnsi="Times New Roman" w:cs="Times New Roman"/>
          <w:iCs/>
          <w:color w:val="000000"/>
        </w:rPr>
        <w:t xml:space="preserve"> competencies to be addressed. A buy-in from the university administration will not only prevent </w:t>
      </w:r>
      <w:r w:rsidR="007C1363" w:rsidRPr="00F62A8A">
        <w:rPr>
          <w:rFonts w:ascii="Times New Roman" w:hAnsi="Times New Roman" w:cs="Times New Roman"/>
          <w:iCs/>
          <w:color w:val="000000"/>
        </w:rPr>
        <w:t xml:space="preserve">a </w:t>
      </w:r>
      <w:proofErr w:type="gramStart"/>
      <w:r w:rsidR="007C1363" w:rsidRPr="00F62A8A">
        <w:rPr>
          <w:rFonts w:ascii="Times New Roman" w:hAnsi="Times New Roman" w:cs="Times New Roman"/>
          <w:iCs/>
          <w:color w:val="000000"/>
        </w:rPr>
        <w:t>drop in</w:t>
      </w:r>
      <w:proofErr w:type="gramEnd"/>
      <w:r w:rsidR="007C1363" w:rsidRPr="00F62A8A">
        <w:rPr>
          <w:rFonts w:ascii="Times New Roman" w:hAnsi="Times New Roman" w:cs="Times New Roman"/>
          <w:iCs/>
          <w:color w:val="000000"/>
        </w:rPr>
        <w:t xml:space="preserve"> faculty morale, but it </w:t>
      </w:r>
      <w:r w:rsidR="0007729C" w:rsidRPr="00F62A8A">
        <w:rPr>
          <w:rFonts w:ascii="Times New Roman" w:hAnsi="Times New Roman" w:cs="Times New Roman"/>
          <w:iCs/>
          <w:color w:val="000000"/>
        </w:rPr>
        <w:t xml:space="preserve">should clearly endorse and </w:t>
      </w:r>
      <w:r w:rsidRPr="00F62A8A">
        <w:rPr>
          <w:rFonts w:ascii="Times New Roman" w:hAnsi="Times New Roman" w:cs="Times New Roman"/>
          <w:iCs/>
          <w:color w:val="000000"/>
        </w:rPr>
        <w:t xml:space="preserve">promote the initiative via </w:t>
      </w:r>
      <w:r w:rsidR="009B05FD" w:rsidRPr="00F62A8A">
        <w:rPr>
          <w:rFonts w:ascii="Times New Roman" w:hAnsi="Times New Roman" w:cs="Times New Roman"/>
          <w:iCs/>
          <w:color w:val="000000"/>
        </w:rPr>
        <w:t>internal and external channels such as newsletters</w:t>
      </w:r>
      <w:r w:rsidR="007C1363" w:rsidRPr="00F62A8A">
        <w:rPr>
          <w:rFonts w:ascii="Times New Roman" w:hAnsi="Times New Roman" w:cs="Times New Roman"/>
          <w:iCs/>
          <w:color w:val="000000"/>
        </w:rPr>
        <w:t>.</w:t>
      </w:r>
      <w:r w:rsidR="009B05FD" w:rsidRPr="00F62A8A">
        <w:rPr>
          <w:rFonts w:ascii="Times New Roman" w:hAnsi="Times New Roman" w:cs="Times New Roman"/>
          <w:iCs/>
          <w:color w:val="000000"/>
        </w:rPr>
        <w:t xml:space="preserve"> </w:t>
      </w:r>
    </w:p>
    <w:p w14:paraId="37C633CB" w14:textId="7378835A" w:rsidR="002D49FA" w:rsidRPr="00AD4F0B" w:rsidRDefault="00AD4F0B" w:rsidP="00B01940">
      <w:pPr>
        <w:outlineLvl w:val="0"/>
        <w:rPr>
          <w:rFonts w:ascii="Times New Roman" w:hAnsi="Times New Roman" w:cs="Times New Roman"/>
          <w:b/>
          <w:iCs/>
          <w:color w:val="000000"/>
        </w:rPr>
      </w:pPr>
      <w:r>
        <w:rPr>
          <w:rFonts w:ascii="Times New Roman" w:hAnsi="Times New Roman" w:cs="Times New Roman"/>
          <w:b/>
          <w:iCs/>
          <w:color w:val="000000"/>
        </w:rPr>
        <w:t>Clear Statement of Competencies to be A</w:t>
      </w:r>
      <w:r w:rsidR="002D49FA" w:rsidRPr="00AD4F0B">
        <w:rPr>
          <w:rFonts w:ascii="Times New Roman" w:hAnsi="Times New Roman" w:cs="Times New Roman"/>
          <w:b/>
          <w:iCs/>
          <w:color w:val="000000"/>
        </w:rPr>
        <w:t>ddressed</w:t>
      </w:r>
    </w:p>
    <w:p w14:paraId="76403B1E" w14:textId="77777777" w:rsidR="00B776B4" w:rsidRPr="00F62A8A" w:rsidRDefault="00B776B4" w:rsidP="00B776B4">
      <w:pPr>
        <w:rPr>
          <w:rFonts w:ascii="Times" w:hAnsi="Times" w:cs="Times New Roman"/>
          <w:sz w:val="20"/>
          <w:szCs w:val="20"/>
        </w:rPr>
      </w:pPr>
    </w:p>
    <w:p w14:paraId="1EF519BE" w14:textId="6212285E" w:rsidR="00795EB8" w:rsidRPr="00F62A8A" w:rsidRDefault="0007729C" w:rsidP="00D30785">
      <w:pPr>
        <w:spacing w:line="480" w:lineRule="auto"/>
        <w:ind w:firstLine="720"/>
        <w:rPr>
          <w:rFonts w:ascii="Times New Roman" w:hAnsi="Times New Roman" w:cs="Times New Roman"/>
          <w:color w:val="000000"/>
        </w:rPr>
      </w:pPr>
      <w:r w:rsidRPr="00F62A8A">
        <w:rPr>
          <w:rFonts w:ascii="Times New Roman" w:hAnsi="Times New Roman" w:cs="Times New Roman"/>
          <w:iCs/>
          <w:color w:val="000000"/>
        </w:rPr>
        <w:t xml:space="preserve">Stating the students’ competencies to be addressed will create goals to be reached and will give the initiative more validity. </w:t>
      </w:r>
      <w:r w:rsidRPr="00F62A8A">
        <w:rPr>
          <w:rFonts w:ascii="Times New Roman" w:hAnsi="Times New Roman" w:cs="Times New Roman"/>
          <w:color w:val="000000"/>
        </w:rPr>
        <w:t>The</w:t>
      </w:r>
      <w:r w:rsidR="002D49FA" w:rsidRPr="00F62A8A">
        <w:rPr>
          <w:rFonts w:ascii="Times New Roman" w:hAnsi="Times New Roman" w:cs="Times New Roman"/>
          <w:color w:val="000000"/>
        </w:rPr>
        <w:t xml:space="preserve"> </w:t>
      </w:r>
      <w:r w:rsidRPr="00F62A8A">
        <w:rPr>
          <w:rFonts w:ascii="Times New Roman" w:hAnsi="Times New Roman" w:cs="Times New Roman"/>
          <w:color w:val="000000"/>
        </w:rPr>
        <w:t>e-service-learning initiative presented in this paper’s Case Study challenges students to grow</w:t>
      </w:r>
      <w:r w:rsidR="002D49FA" w:rsidRPr="00F62A8A">
        <w:rPr>
          <w:rFonts w:ascii="Times New Roman" w:hAnsi="Times New Roman" w:cs="Times New Roman"/>
          <w:color w:val="000000"/>
        </w:rPr>
        <w:t xml:space="preserve"> a </w:t>
      </w:r>
      <w:r w:rsidRPr="00F62A8A">
        <w:rPr>
          <w:rFonts w:ascii="Times New Roman" w:hAnsi="Times New Roman" w:cs="Times New Roman"/>
          <w:color w:val="000000"/>
        </w:rPr>
        <w:t xml:space="preserve">significant </w:t>
      </w:r>
      <w:r w:rsidR="002D49FA" w:rsidRPr="00F62A8A">
        <w:rPr>
          <w:rFonts w:ascii="Times New Roman" w:hAnsi="Times New Roman" w:cs="Times New Roman"/>
          <w:color w:val="000000"/>
        </w:rPr>
        <w:t>number of important competencies, such as: Work in a virtual team environment; digital literacy using online-based tools; effective collaboration and communication with peers and with outside companies; professionalism; ethical decision-making; consultation skills; client relationship management; project management skills; and critical thinking.  </w:t>
      </w:r>
      <w:r w:rsidRPr="00F62A8A">
        <w:rPr>
          <w:rFonts w:ascii="Times New Roman" w:hAnsi="Times New Roman" w:cs="Times New Roman"/>
          <w:color w:val="000000"/>
        </w:rPr>
        <w:t>A</w:t>
      </w:r>
      <w:r w:rsidR="002D49FA" w:rsidRPr="00F62A8A">
        <w:rPr>
          <w:rFonts w:ascii="Times New Roman" w:hAnsi="Times New Roman" w:cs="Times New Roman"/>
          <w:color w:val="000000"/>
        </w:rPr>
        <w:t xml:space="preserve">necdotal data </w:t>
      </w:r>
      <w:r w:rsidRPr="00F62A8A">
        <w:rPr>
          <w:rFonts w:ascii="Times New Roman" w:hAnsi="Times New Roman" w:cs="Times New Roman"/>
          <w:color w:val="000000"/>
        </w:rPr>
        <w:t>from</w:t>
      </w:r>
      <w:r w:rsidR="002D49FA" w:rsidRPr="00F62A8A">
        <w:rPr>
          <w:rFonts w:ascii="Times New Roman" w:hAnsi="Times New Roman" w:cs="Times New Roman"/>
          <w:color w:val="000000"/>
        </w:rPr>
        <w:t xml:space="preserve"> students </w:t>
      </w:r>
      <w:r w:rsidRPr="00F62A8A">
        <w:rPr>
          <w:rFonts w:ascii="Times New Roman" w:hAnsi="Times New Roman" w:cs="Times New Roman"/>
          <w:color w:val="000000"/>
        </w:rPr>
        <w:t xml:space="preserve">show that they </w:t>
      </w:r>
      <w:r w:rsidR="002D49FA" w:rsidRPr="00F62A8A">
        <w:rPr>
          <w:rFonts w:ascii="Times New Roman" w:hAnsi="Times New Roman" w:cs="Times New Roman"/>
          <w:color w:val="000000"/>
        </w:rPr>
        <w:t xml:space="preserve">feel they </w:t>
      </w:r>
      <w:r w:rsidRPr="00F62A8A">
        <w:rPr>
          <w:rFonts w:ascii="Times New Roman" w:hAnsi="Times New Roman" w:cs="Times New Roman"/>
          <w:color w:val="000000"/>
        </w:rPr>
        <w:t>have been</w:t>
      </w:r>
      <w:r w:rsidR="002D49FA" w:rsidRPr="00F62A8A">
        <w:rPr>
          <w:rFonts w:ascii="Times New Roman" w:hAnsi="Times New Roman" w:cs="Times New Roman"/>
          <w:color w:val="000000"/>
        </w:rPr>
        <w:t xml:space="preserve"> challenged and have g</w:t>
      </w:r>
      <w:r w:rsidRPr="00F62A8A">
        <w:rPr>
          <w:rFonts w:ascii="Times New Roman" w:hAnsi="Times New Roman" w:cs="Times New Roman"/>
          <w:color w:val="000000"/>
        </w:rPr>
        <w:t>rown in several of these areas.</w:t>
      </w:r>
      <w:r w:rsidR="002D49FA" w:rsidRPr="00F62A8A">
        <w:rPr>
          <w:rFonts w:ascii="Times New Roman" w:hAnsi="Times New Roman" w:cs="Times New Roman"/>
          <w:color w:val="000000"/>
        </w:rPr>
        <w:t> </w:t>
      </w:r>
      <w:r w:rsidRPr="00F62A8A">
        <w:rPr>
          <w:rFonts w:ascii="Times New Roman" w:hAnsi="Times New Roman" w:cs="Times New Roman"/>
          <w:color w:val="000000"/>
        </w:rPr>
        <w:t xml:space="preserve">Surveys </w:t>
      </w:r>
      <w:r w:rsidR="002D49FA" w:rsidRPr="00F62A8A">
        <w:rPr>
          <w:rFonts w:ascii="Times New Roman" w:hAnsi="Times New Roman" w:cs="Times New Roman"/>
          <w:color w:val="000000"/>
        </w:rPr>
        <w:t>assess</w:t>
      </w:r>
      <w:r w:rsidRPr="00F62A8A">
        <w:rPr>
          <w:rFonts w:ascii="Times New Roman" w:hAnsi="Times New Roman" w:cs="Times New Roman"/>
          <w:color w:val="000000"/>
        </w:rPr>
        <w:t xml:space="preserve">ing student </w:t>
      </w:r>
      <w:r w:rsidR="002D49FA" w:rsidRPr="00F62A8A">
        <w:rPr>
          <w:rFonts w:ascii="Times New Roman" w:hAnsi="Times New Roman" w:cs="Times New Roman"/>
          <w:color w:val="000000"/>
        </w:rPr>
        <w:t>gr</w:t>
      </w:r>
      <w:r w:rsidRPr="00F62A8A">
        <w:rPr>
          <w:rFonts w:ascii="Times New Roman" w:hAnsi="Times New Roman" w:cs="Times New Roman"/>
          <w:color w:val="000000"/>
        </w:rPr>
        <w:t>owth in each of these competencies</w:t>
      </w:r>
      <w:r w:rsidR="002D49FA" w:rsidRPr="00F62A8A">
        <w:rPr>
          <w:rFonts w:ascii="Times New Roman" w:hAnsi="Times New Roman" w:cs="Times New Roman"/>
          <w:color w:val="000000"/>
        </w:rPr>
        <w:t xml:space="preserve"> </w:t>
      </w:r>
      <w:r w:rsidRPr="00F62A8A">
        <w:rPr>
          <w:rFonts w:ascii="Times New Roman" w:hAnsi="Times New Roman" w:cs="Times New Roman"/>
          <w:color w:val="000000"/>
        </w:rPr>
        <w:t xml:space="preserve">can help establish the e-service learning initiative’s impact. </w:t>
      </w:r>
    </w:p>
    <w:p w14:paraId="365ED403" w14:textId="2BAFBE33" w:rsidR="009B05FD" w:rsidRPr="00AD4F0B" w:rsidRDefault="00795EB8" w:rsidP="00B01940">
      <w:pPr>
        <w:spacing w:line="480" w:lineRule="auto"/>
        <w:outlineLvl w:val="0"/>
        <w:rPr>
          <w:rFonts w:ascii="Times New Roman" w:hAnsi="Times New Roman" w:cs="Times New Roman"/>
          <w:b/>
          <w:color w:val="000000"/>
        </w:rPr>
      </w:pPr>
      <w:r w:rsidRPr="00AD4F0B">
        <w:rPr>
          <w:rFonts w:ascii="Times New Roman" w:hAnsi="Times New Roman" w:cs="Times New Roman"/>
          <w:b/>
          <w:color w:val="000000"/>
        </w:rPr>
        <w:t xml:space="preserve">Key </w:t>
      </w:r>
      <w:r w:rsidR="009B05FD" w:rsidRPr="00AD4F0B">
        <w:rPr>
          <w:rFonts w:ascii="Times New Roman" w:hAnsi="Times New Roman" w:cs="Times New Roman"/>
          <w:b/>
          <w:color w:val="000000"/>
        </w:rPr>
        <w:t>elements in e-service learning initiatives</w:t>
      </w:r>
    </w:p>
    <w:p w14:paraId="2F60AC26" w14:textId="7019BC71" w:rsidR="00795EB8" w:rsidRPr="00F62A8A" w:rsidRDefault="002F3F82" w:rsidP="004546A9">
      <w:pPr>
        <w:spacing w:line="480" w:lineRule="auto"/>
        <w:ind w:firstLine="720"/>
        <w:rPr>
          <w:rFonts w:ascii="Times New Roman" w:hAnsi="Times New Roman" w:cs="Times New Roman"/>
          <w:color w:val="000000"/>
        </w:rPr>
      </w:pPr>
      <w:r w:rsidRPr="00F62A8A">
        <w:rPr>
          <w:rFonts w:ascii="Times New Roman" w:hAnsi="Times New Roman" w:cs="Times New Roman"/>
          <w:color w:val="000000"/>
        </w:rPr>
        <w:t xml:space="preserve">Table 3 </w:t>
      </w:r>
      <w:r w:rsidR="009B05FD" w:rsidRPr="00F62A8A">
        <w:rPr>
          <w:rFonts w:ascii="Times New Roman" w:hAnsi="Times New Roman" w:cs="Times New Roman"/>
          <w:color w:val="000000"/>
        </w:rPr>
        <w:t>presents a</w:t>
      </w:r>
      <w:r w:rsidR="004237AE" w:rsidRPr="00F62A8A">
        <w:rPr>
          <w:rFonts w:ascii="Times New Roman" w:hAnsi="Times New Roman" w:cs="Times New Roman"/>
          <w:color w:val="000000"/>
        </w:rPr>
        <w:t xml:space="preserve"> breakdown of the key e-service-</w:t>
      </w:r>
      <w:r w:rsidR="009B05FD" w:rsidRPr="00F62A8A">
        <w:rPr>
          <w:rFonts w:ascii="Times New Roman" w:hAnsi="Times New Roman" w:cs="Times New Roman"/>
          <w:color w:val="000000"/>
        </w:rPr>
        <w:t>learning components: people, communication, technology, and course design.</w:t>
      </w:r>
    </w:p>
    <w:p w14:paraId="689710CB" w14:textId="77777777" w:rsidR="0075125D" w:rsidRDefault="004546A9" w:rsidP="004546A9">
      <w:pPr>
        <w:rPr>
          <w:rFonts w:ascii="Times New Roman" w:hAnsi="Times New Roman" w:cs="Times New Roman"/>
          <w:color w:val="000000" w:themeColor="text1"/>
        </w:rPr>
      </w:pPr>
      <w:r w:rsidRPr="00AD4F0B">
        <w:rPr>
          <w:rFonts w:ascii="Times New Roman" w:hAnsi="Times New Roman" w:cs="Times New Roman"/>
          <w:color w:val="000000" w:themeColor="text1"/>
        </w:rPr>
        <w:t>Table 3.</w:t>
      </w:r>
      <w:r w:rsidRPr="00F62A8A">
        <w:rPr>
          <w:rFonts w:ascii="Times New Roman" w:hAnsi="Times New Roman" w:cs="Times New Roman"/>
          <w:color w:val="000000" w:themeColor="text1"/>
        </w:rPr>
        <w:t xml:space="preserve"> </w:t>
      </w:r>
    </w:p>
    <w:p w14:paraId="7C6AE2D1" w14:textId="77777777" w:rsidR="0075125D" w:rsidRDefault="0075125D" w:rsidP="004546A9">
      <w:pPr>
        <w:rPr>
          <w:rFonts w:ascii="Times New Roman" w:hAnsi="Times New Roman" w:cs="Times New Roman"/>
          <w:color w:val="000000" w:themeColor="text1"/>
        </w:rPr>
      </w:pPr>
    </w:p>
    <w:p w14:paraId="2712816E" w14:textId="066C1B95" w:rsidR="004546A9" w:rsidRDefault="004546A9" w:rsidP="004546A9">
      <w:pPr>
        <w:pBdr>
          <w:bottom w:val="single" w:sz="6" w:space="1" w:color="auto"/>
        </w:pBdr>
        <w:rPr>
          <w:rFonts w:ascii="Times New Roman" w:hAnsi="Times New Roman" w:cs="Times New Roman"/>
          <w:i/>
          <w:color w:val="000000" w:themeColor="text1"/>
        </w:rPr>
      </w:pPr>
      <w:r w:rsidRPr="00AD4F0B">
        <w:rPr>
          <w:rFonts w:ascii="Times New Roman" w:hAnsi="Times New Roman" w:cs="Times New Roman"/>
          <w:i/>
          <w:color w:val="000000" w:themeColor="text1"/>
        </w:rPr>
        <w:t>Key People and Their Respective Roles in e-Consulting Best Practices</w:t>
      </w:r>
    </w:p>
    <w:p w14:paraId="49C94E2A" w14:textId="77777777" w:rsidR="00751BA0" w:rsidRPr="00F62A8A" w:rsidRDefault="00751BA0" w:rsidP="004546A9">
      <w:pPr>
        <w:pBdr>
          <w:bottom w:val="single" w:sz="6" w:space="1" w:color="auto"/>
        </w:pBdr>
        <w:rPr>
          <w:rFonts w:ascii="Times New Roman" w:hAnsi="Times New Roman" w:cs="Times New Roman"/>
          <w:color w:val="000000" w:themeColor="text1"/>
        </w:rPr>
      </w:pPr>
    </w:p>
    <w:p w14:paraId="4CBAD6F5" w14:textId="77777777" w:rsidR="00751BA0" w:rsidRPr="00F62A8A" w:rsidRDefault="00751BA0" w:rsidP="004546A9">
      <w:pPr>
        <w:rPr>
          <w:rFonts w:ascii="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7093"/>
      </w:tblGrid>
      <w:tr w:rsidR="004546A9" w:rsidRPr="00F62A8A" w14:paraId="00ADB9CF" w14:textId="77777777" w:rsidTr="00AD4F0B">
        <w:trPr>
          <w:trHeight w:val="900"/>
        </w:trPr>
        <w:tc>
          <w:tcPr>
            <w:tcW w:w="1278" w:type="dxa"/>
            <w:shd w:val="clear" w:color="auto" w:fill="auto"/>
          </w:tcPr>
          <w:p w14:paraId="01421971" w14:textId="1522EF8A" w:rsidR="00751BA0" w:rsidRDefault="004546A9" w:rsidP="00CB0BA6">
            <w:pPr>
              <w:rPr>
                <w:rFonts w:ascii="Times New Roman" w:hAnsi="Times New Roman" w:cs="Times New Roman"/>
                <w:color w:val="000000"/>
              </w:rPr>
            </w:pPr>
            <w:r w:rsidRPr="00F62A8A">
              <w:rPr>
                <w:rFonts w:ascii="Times New Roman" w:hAnsi="Times New Roman" w:cs="Times New Roman"/>
                <w:color w:val="000000"/>
              </w:rPr>
              <w:t>People</w:t>
            </w:r>
          </w:p>
          <w:p w14:paraId="7E1C36B6" w14:textId="77777777" w:rsidR="004546A9" w:rsidRDefault="004546A9" w:rsidP="00CB0BA6">
            <w:pPr>
              <w:pBdr>
                <w:bottom w:val="single" w:sz="6" w:space="1" w:color="auto"/>
              </w:pBdr>
              <w:rPr>
                <w:rFonts w:ascii="Times New Roman" w:hAnsi="Times New Roman" w:cs="Times New Roman"/>
                <w:color w:val="000000"/>
              </w:rPr>
            </w:pPr>
            <w:r w:rsidRPr="00F62A8A">
              <w:rPr>
                <w:rFonts w:ascii="Times New Roman" w:hAnsi="Times New Roman" w:cs="Times New Roman"/>
                <w:color w:val="000000"/>
              </w:rPr>
              <w:tab/>
            </w:r>
          </w:p>
          <w:p w14:paraId="60590C24" w14:textId="3F8E2136" w:rsidR="00751BA0" w:rsidRPr="00F62A8A" w:rsidRDefault="00751BA0" w:rsidP="00CB0BA6">
            <w:pPr>
              <w:rPr>
                <w:rFonts w:ascii="Times New Roman" w:hAnsi="Times New Roman" w:cs="Times New Roman"/>
                <w:color w:val="000000"/>
              </w:rPr>
            </w:pPr>
          </w:p>
        </w:tc>
        <w:tc>
          <w:tcPr>
            <w:tcW w:w="7578" w:type="dxa"/>
            <w:shd w:val="clear" w:color="auto" w:fill="auto"/>
          </w:tcPr>
          <w:p w14:paraId="7394700E" w14:textId="434BDD27" w:rsidR="004546A9" w:rsidRDefault="00203D1D" w:rsidP="00CB0BA6">
            <w:pPr>
              <w:pBdr>
                <w:bottom w:val="single" w:sz="6" w:space="1" w:color="auto"/>
              </w:pBdr>
              <w:rPr>
                <w:rFonts w:ascii="Times New Roman" w:hAnsi="Times New Roman" w:cs="Times New Roman"/>
                <w:color w:val="000000"/>
              </w:rPr>
            </w:pPr>
            <w:r>
              <w:rPr>
                <w:rFonts w:ascii="Times New Roman" w:hAnsi="Times New Roman" w:cs="Times New Roman"/>
                <w:color w:val="000000"/>
              </w:rPr>
              <w:t xml:space="preserve">In the organizational order:    </w:t>
            </w:r>
            <w:r w:rsidR="004546A9" w:rsidRPr="00F62A8A">
              <w:rPr>
                <w:rFonts w:ascii="Times New Roman" w:hAnsi="Times New Roman" w:cs="Times New Roman"/>
                <w:color w:val="000000"/>
              </w:rPr>
              <w:t>Faculty</w:t>
            </w:r>
            <w:r w:rsidR="004546A9" w:rsidRPr="00F62A8A">
              <w:rPr>
                <w:rFonts w:ascii="Times New Roman" w:hAnsi="Times New Roman" w:cs="Times New Roman"/>
                <w:color w:val="000000"/>
              </w:rPr>
              <w:tab/>
              <w:t xml:space="preserve"> </w:t>
            </w:r>
            <w:r w:rsidR="004546A9" w:rsidRPr="00F62A8A">
              <w:rPr>
                <w:rFonts w:ascii="Times New Roman" w:hAnsi="Times New Roman" w:cs="Times New Roman"/>
                <w:color w:val="000000"/>
              </w:rPr>
              <w:sym w:font="Wingdings" w:char="F0E0"/>
            </w:r>
            <w:r w:rsidR="004546A9" w:rsidRPr="00F62A8A">
              <w:rPr>
                <w:rFonts w:ascii="Times New Roman" w:hAnsi="Times New Roman" w:cs="Times New Roman"/>
                <w:color w:val="000000"/>
              </w:rPr>
              <w:t xml:space="preserve"> Project Manager </w:t>
            </w:r>
            <w:r w:rsidR="004546A9" w:rsidRPr="00F62A8A">
              <w:rPr>
                <w:rFonts w:ascii="Times New Roman" w:hAnsi="Times New Roman" w:cs="Times New Roman"/>
                <w:color w:val="000000"/>
              </w:rPr>
              <w:sym w:font="Wingdings" w:char="F0E0"/>
            </w:r>
            <w:r w:rsidR="004546A9" w:rsidRPr="00F62A8A">
              <w:rPr>
                <w:rFonts w:ascii="Times New Roman" w:hAnsi="Times New Roman" w:cs="Times New Roman"/>
                <w:color w:val="000000"/>
              </w:rPr>
              <w:t xml:space="preserve"> Team Leader </w:t>
            </w:r>
            <w:r w:rsidR="004546A9" w:rsidRPr="00F62A8A">
              <w:rPr>
                <w:rFonts w:ascii="Times New Roman" w:hAnsi="Times New Roman" w:cs="Times New Roman"/>
                <w:color w:val="000000"/>
              </w:rPr>
              <w:sym w:font="Wingdings" w:char="F0E0"/>
            </w:r>
            <w:r w:rsidR="004546A9" w:rsidRPr="00F62A8A">
              <w:rPr>
                <w:rFonts w:ascii="Times New Roman" w:hAnsi="Times New Roman" w:cs="Times New Roman"/>
                <w:color w:val="000000"/>
              </w:rPr>
              <w:t xml:space="preserve"> Student Consultants </w:t>
            </w:r>
            <w:r w:rsidR="004546A9" w:rsidRPr="00F62A8A">
              <w:rPr>
                <w:rFonts w:ascii="Times New Roman" w:hAnsi="Times New Roman" w:cs="Times New Roman"/>
                <w:color w:val="000000"/>
              </w:rPr>
              <w:sym w:font="Wingdings" w:char="F0E0"/>
            </w:r>
            <w:r w:rsidR="004546A9" w:rsidRPr="00F62A8A">
              <w:rPr>
                <w:rFonts w:ascii="Times New Roman" w:hAnsi="Times New Roman" w:cs="Times New Roman"/>
                <w:color w:val="000000"/>
              </w:rPr>
              <w:t xml:space="preserve"> Client</w:t>
            </w:r>
          </w:p>
          <w:p w14:paraId="5333AE2C" w14:textId="77777777" w:rsidR="00751BA0" w:rsidRPr="00F62A8A" w:rsidRDefault="00751BA0" w:rsidP="00CB0BA6">
            <w:pPr>
              <w:rPr>
                <w:rFonts w:ascii="Times New Roman" w:hAnsi="Times New Roman" w:cs="Times New Roman"/>
                <w:color w:val="000000"/>
              </w:rPr>
            </w:pPr>
          </w:p>
        </w:tc>
      </w:tr>
      <w:tr w:rsidR="004546A9" w:rsidRPr="00F62A8A" w14:paraId="28DF0F2C" w14:textId="77777777" w:rsidTr="00AD4F0B">
        <w:tc>
          <w:tcPr>
            <w:tcW w:w="1278" w:type="dxa"/>
            <w:shd w:val="clear" w:color="auto" w:fill="auto"/>
          </w:tcPr>
          <w:p w14:paraId="0287714A" w14:textId="1C7F9F3C" w:rsidR="004546A9" w:rsidRDefault="004546A9" w:rsidP="00CB0BA6">
            <w:pPr>
              <w:rPr>
                <w:rFonts w:ascii="Times New Roman" w:hAnsi="Times New Roman" w:cs="Times New Roman"/>
                <w:color w:val="000000"/>
              </w:rPr>
            </w:pPr>
            <w:r w:rsidRPr="00F62A8A">
              <w:rPr>
                <w:rFonts w:ascii="Times New Roman" w:hAnsi="Times New Roman" w:cs="Times New Roman"/>
                <w:color w:val="000000"/>
              </w:rPr>
              <w:t>Communication</w:t>
            </w:r>
          </w:p>
          <w:p w14:paraId="48F47761" w14:textId="77777777" w:rsidR="00751BA0" w:rsidRDefault="00751BA0" w:rsidP="00CB0BA6">
            <w:pPr>
              <w:rPr>
                <w:rFonts w:ascii="Times New Roman" w:hAnsi="Times New Roman" w:cs="Times New Roman"/>
                <w:color w:val="000000"/>
              </w:rPr>
            </w:pPr>
          </w:p>
          <w:p w14:paraId="6594AABD" w14:textId="77777777" w:rsidR="00751BA0" w:rsidRDefault="00751BA0" w:rsidP="00CB0BA6">
            <w:pPr>
              <w:rPr>
                <w:rFonts w:ascii="Times New Roman" w:hAnsi="Times New Roman" w:cs="Times New Roman"/>
                <w:color w:val="000000"/>
              </w:rPr>
            </w:pPr>
          </w:p>
          <w:p w14:paraId="32CB9A35" w14:textId="77777777" w:rsidR="00751BA0" w:rsidRDefault="00751BA0" w:rsidP="00CB0BA6">
            <w:pPr>
              <w:pBdr>
                <w:bottom w:val="single" w:sz="6" w:space="1" w:color="auto"/>
              </w:pBdr>
              <w:rPr>
                <w:rFonts w:ascii="Times New Roman" w:hAnsi="Times New Roman" w:cs="Times New Roman"/>
                <w:color w:val="000000"/>
              </w:rPr>
            </w:pPr>
          </w:p>
          <w:p w14:paraId="23BDFC4A" w14:textId="5A8EC941" w:rsidR="00751BA0" w:rsidRPr="00F62A8A" w:rsidRDefault="00751BA0" w:rsidP="00CB0BA6">
            <w:pPr>
              <w:rPr>
                <w:rFonts w:ascii="Times New Roman" w:hAnsi="Times New Roman" w:cs="Times New Roman"/>
                <w:color w:val="000000"/>
              </w:rPr>
            </w:pPr>
          </w:p>
        </w:tc>
        <w:tc>
          <w:tcPr>
            <w:tcW w:w="7578" w:type="dxa"/>
            <w:shd w:val="clear" w:color="auto" w:fill="auto"/>
          </w:tcPr>
          <w:p w14:paraId="4A845E4D" w14:textId="3EBFE9F0" w:rsidR="004546A9" w:rsidRPr="00F62A8A" w:rsidRDefault="00751BA0" w:rsidP="00CB0BA6">
            <w:pPr>
              <w:rPr>
                <w:rFonts w:ascii="Times New Roman" w:hAnsi="Times New Roman" w:cs="Times New Roman"/>
                <w:color w:val="000000"/>
              </w:rPr>
            </w:pPr>
            <w:r>
              <w:rPr>
                <w:rFonts w:ascii="Times New Roman" w:hAnsi="Times New Roman" w:cs="Times New Roman"/>
                <w:color w:val="000000"/>
              </w:rPr>
              <w:t>-</w:t>
            </w:r>
            <w:r w:rsidR="004546A9" w:rsidRPr="00F62A8A">
              <w:rPr>
                <w:rFonts w:ascii="Times New Roman" w:hAnsi="Times New Roman" w:cs="Times New Roman"/>
                <w:color w:val="000000"/>
              </w:rPr>
              <w:t xml:space="preserve"> Clear timeline with specific deadlines (mid-point /project due date)</w:t>
            </w:r>
          </w:p>
          <w:p w14:paraId="532296E3" w14:textId="637E665D" w:rsidR="004546A9" w:rsidRPr="00F62A8A" w:rsidRDefault="00751BA0" w:rsidP="00CB0BA6">
            <w:pPr>
              <w:rPr>
                <w:rFonts w:ascii="Times New Roman" w:hAnsi="Times New Roman" w:cs="Times New Roman"/>
                <w:color w:val="000000"/>
              </w:rPr>
            </w:pPr>
            <w:r>
              <w:rPr>
                <w:rFonts w:ascii="Times New Roman" w:hAnsi="Times New Roman" w:cs="Times New Roman"/>
                <w:color w:val="000000"/>
              </w:rPr>
              <w:t>-</w:t>
            </w:r>
            <w:r w:rsidR="004546A9" w:rsidRPr="00F62A8A">
              <w:rPr>
                <w:rFonts w:ascii="Times New Roman" w:hAnsi="Times New Roman" w:cs="Times New Roman"/>
                <w:color w:val="000000"/>
              </w:rPr>
              <w:t xml:space="preserve"> All to use Collaboration and Communication platform with all info</w:t>
            </w:r>
          </w:p>
          <w:p w14:paraId="209BC206" w14:textId="0329F73F" w:rsidR="004546A9" w:rsidRDefault="00751BA0" w:rsidP="00CB0BA6">
            <w:pPr>
              <w:pBdr>
                <w:bottom w:val="single" w:sz="6" w:space="1" w:color="auto"/>
              </w:pBdr>
              <w:rPr>
                <w:rFonts w:ascii="Times New Roman" w:hAnsi="Times New Roman" w:cs="Times New Roman"/>
                <w:color w:val="000000"/>
              </w:rPr>
            </w:pPr>
            <w:r>
              <w:rPr>
                <w:rFonts w:ascii="Times New Roman" w:hAnsi="Times New Roman" w:cs="Times New Roman"/>
                <w:color w:val="000000"/>
              </w:rPr>
              <w:t>-</w:t>
            </w:r>
            <w:r w:rsidR="004546A9" w:rsidRPr="00F62A8A">
              <w:rPr>
                <w:rFonts w:ascii="Times New Roman" w:hAnsi="Times New Roman" w:cs="Times New Roman"/>
                <w:color w:val="000000"/>
              </w:rPr>
              <w:t xml:space="preserve"> Use common online meeting space (such as GoToMeeting)</w:t>
            </w:r>
          </w:p>
          <w:p w14:paraId="55BD1049" w14:textId="77777777" w:rsidR="00751BA0" w:rsidRDefault="00751BA0" w:rsidP="00CB0BA6">
            <w:pPr>
              <w:pBdr>
                <w:bottom w:val="single" w:sz="6" w:space="1" w:color="auto"/>
              </w:pBdr>
              <w:rPr>
                <w:rFonts w:ascii="Times New Roman" w:hAnsi="Times New Roman" w:cs="Times New Roman"/>
                <w:color w:val="000000"/>
              </w:rPr>
            </w:pPr>
          </w:p>
          <w:p w14:paraId="71035BA0" w14:textId="77777777" w:rsidR="00751BA0" w:rsidRPr="00F62A8A" w:rsidRDefault="00751BA0" w:rsidP="00CB0BA6">
            <w:pPr>
              <w:rPr>
                <w:rFonts w:ascii="Times New Roman" w:hAnsi="Times New Roman" w:cs="Times New Roman"/>
                <w:color w:val="000000"/>
              </w:rPr>
            </w:pPr>
          </w:p>
        </w:tc>
      </w:tr>
      <w:tr w:rsidR="004546A9" w:rsidRPr="00F62A8A" w14:paraId="7291C037" w14:textId="77777777" w:rsidTr="00AD4F0B">
        <w:tc>
          <w:tcPr>
            <w:tcW w:w="1278" w:type="dxa"/>
            <w:shd w:val="clear" w:color="auto" w:fill="auto"/>
          </w:tcPr>
          <w:p w14:paraId="670C83C8" w14:textId="40906AB1" w:rsidR="004546A9" w:rsidRDefault="004546A9" w:rsidP="00CB0BA6">
            <w:pPr>
              <w:rPr>
                <w:rFonts w:ascii="Times New Roman" w:hAnsi="Times New Roman" w:cs="Times New Roman"/>
                <w:color w:val="000000"/>
              </w:rPr>
            </w:pPr>
            <w:r w:rsidRPr="00F62A8A">
              <w:rPr>
                <w:rFonts w:ascii="Times New Roman" w:hAnsi="Times New Roman" w:cs="Times New Roman"/>
                <w:color w:val="000000"/>
              </w:rPr>
              <w:t>Technology</w:t>
            </w:r>
          </w:p>
          <w:p w14:paraId="5CA90AF0" w14:textId="77777777" w:rsidR="00751BA0" w:rsidRDefault="00751BA0" w:rsidP="00CB0BA6">
            <w:pPr>
              <w:rPr>
                <w:rFonts w:ascii="Times New Roman" w:hAnsi="Times New Roman" w:cs="Times New Roman"/>
                <w:color w:val="000000"/>
              </w:rPr>
            </w:pPr>
          </w:p>
          <w:p w14:paraId="5C158B3A" w14:textId="77777777" w:rsidR="00751BA0" w:rsidRDefault="00751BA0" w:rsidP="00CB0BA6">
            <w:pPr>
              <w:rPr>
                <w:rFonts w:ascii="Times New Roman" w:hAnsi="Times New Roman" w:cs="Times New Roman"/>
                <w:color w:val="000000"/>
              </w:rPr>
            </w:pPr>
          </w:p>
          <w:p w14:paraId="418B1B71" w14:textId="77777777" w:rsidR="00751BA0" w:rsidRDefault="00751BA0" w:rsidP="00CB0BA6">
            <w:pPr>
              <w:rPr>
                <w:rFonts w:ascii="Times New Roman" w:hAnsi="Times New Roman" w:cs="Times New Roman"/>
                <w:color w:val="000000"/>
              </w:rPr>
            </w:pPr>
          </w:p>
          <w:p w14:paraId="043AF487" w14:textId="77777777" w:rsidR="00751BA0" w:rsidRDefault="00751BA0" w:rsidP="00CB0BA6">
            <w:pPr>
              <w:pBdr>
                <w:bottom w:val="single" w:sz="6" w:space="1" w:color="auto"/>
              </w:pBdr>
              <w:rPr>
                <w:rFonts w:ascii="Times New Roman" w:hAnsi="Times New Roman" w:cs="Times New Roman"/>
                <w:color w:val="000000"/>
              </w:rPr>
            </w:pPr>
          </w:p>
          <w:p w14:paraId="1055E32E" w14:textId="5D78F424" w:rsidR="00751BA0" w:rsidRPr="00F62A8A" w:rsidRDefault="00751BA0" w:rsidP="00CB0BA6">
            <w:pPr>
              <w:rPr>
                <w:rFonts w:ascii="Times New Roman" w:hAnsi="Times New Roman" w:cs="Times New Roman"/>
                <w:color w:val="000000"/>
              </w:rPr>
            </w:pPr>
          </w:p>
        </w:tc>
        <w:tc>
          <w:tcPr>
            <w:tcW w:w="7578" w:type="dxa"/>
            <w:shd w:val="clear" w:color="auto" w:fill="auto"/>
          </w:tcPr>
          <w:p w14:paraId="49F9072B" w14:textId="7BFEF038" w:rsidR="004546A9" w:rsidRPr="00F62A8A" w:rsidRDefault="00751BA0" w:rsidP="00CB0BA6">
            <w:pPr>
              <w:rPr>
                <w:rFonts w:ascii="Times New Roman" w:hAnsi="Times New Roman" w:cs="Times New Roman"/>
                <w:color w:val="000000"/>
              </w:rPr>
            </w:pPr>
            <w:r>
              <w:rPr>
                <w:rFonts w:ascii="Times New Roman" w:hAnsi="Times New Roman" w:cs="Times New Roman"/>
                <w:color w:val="000000"/>
              </w:rPr>
              <w:t>-</w:t>
            </w:r>
            <w:r w:rsidR="004546A9" w:rsidRPr="00F62A8A">
              <w:rPr>
                <w:rFonts w:ascii="Times New Roman" w:hAnsi="Times New Roman" w:cs="Times New Roman"/>
                <w:color w:val="000000"/>
              </w:rPr>
              <w:t xml:space="preserve"> Require training on using Collaboration and Communication  </w:t>
            </w:r>
          </w:p>
          <w:p w14:paraId="7194E3F2" w14:textId="77777777" w:rsidR="004546A9" w:rsidRPr="00F62A8A" w:rsidRDefault="004546A9" w:rsidP="00CB0BA6">
            <w:pPr>
              <w:rPr>
                <w:rFonts w:ascii="Times New Roman" w:hAnsi="Times New Roman" w:cs="Times New Roman"/>
                <w:color w:val="000000"/>
              </w:rPr>
            </w:pPr>
            <w:r w:rsidRPr="00F62A8A">
              <w:rPr>
                <w:rFonts w:ascii="Times New Roman" w:hAnsi="Times New Roman" w:cs="Times New Roman"/>
                <w:color w:val="000000"/>
              </w:rPr>
              <w:t xml:space="preserve">   platform (faculty, project managers, team leaders, students, clients) </w:t>
            </w:r>
          </w:p>
          <w:p w14:paraId="126F1A41" w14:textId="4B4EDA52" w:rsidR="00751BA0" w:rsidRPr="00F62A8A" w:rsidRDefault="004546A9" w:rsidP="00CB0BA6">
            <w:pPr>
              <w:rPr>
                <w:rFonts w:ascii="Times New Roman" w:hAnsi="Times New Roman" w:cs="Times New Roman"/>
                <w:color w:val="000000"/>
              </w:rPr>
            </w:pPr>
            <w:r w:rsidRPr="00F62A8A">
              <w:rPr>
                <w:rFonts w:ascii="Times New Roman" w:hAnsi="Times New Roman" w:cs="Times New Roman"/>
                <w:color w:val="000000"/>
              </w:rPr>
              <w:t xml:space="preserve">   during the 1</w:t>
            </w:r>
            <w:r w:rsidRPr="00F62A8A">
              <w:rPr>
                <w:rFonts w:ascii="Times New Roman" w:hAnsi="Times New Roman" w:cs="Times New Roman"/>
                <w:color w:val="000000"/>
                <w:vertAlign w:val="superscript"/>
              </w:rPr>
              <w:t>st</w:t>
            </w:r>
            <w:r w:rsidRPr="00F62A8A">
              <w:rPr>
                <w:rFonts w:ascii="Times New Roman" w:hAnsi="Times New Roman" w:cs="Times New Roman"/>
                <w:color w:val="000000"/>
              </w:rPr>
              <w:t xml:space="preserve"> week.</w:t>
            </w:r>
          </w:p>
          <w:p w14:paraId="2B1A6A29" w14:textId="7E52875C" w:rsidR="004546A9" w:rsidRDefault="00751BA0" w:rsidP="00CB0BA6">
            <w:pPr>
              <w:pBdr>
                <w:bottom w:val="single" w:sz="6" w:space="1" w:color="auto"/>
              </w:pBdr>
              <w:rPr>
                <w:rFonts w:ascii="Times New Roman" w:hAnsi="Times New Roman" w:cs="Times New Roman"/>
                <w:color w:val="000000"/>
              </w:rPr>
            </w:pPr>
            <w:r>
              <w:rPr>
                <w:rFonts w:ascii="Times New Roman" w:hAnsi="Times New Roman" w:cs="Times New Roman"/>
                <w:color w:val="000000"/>
              </w:rPr>
              <w:t>-</w:t>
            </w:r>
            <w:r w:rsidR="004546A9" w:rsidRPr="00F62A8A">
              <w:rPr>
                <w:rFonts w:ascii="Times New Roman" w:hAnsi="Times New Roman" w:cs="Times New Roman"/>
                <w:color w:val="000000"/>
              </w:rPr>
              <w:t xml:space="preserve"> Clear announcement of phone call info and days/times</w:t>
            </w:r>
          </w:p>
          <w:p w14:paraId="1906CF22" w14:textId="77777777" w:rsidR="00751BA0" w:rsidRDefault="00751BA0" w:rsidP="00CB0BA6">
            <w:pPr>
              <w:pBdr>
                <w:bottom w:val="single" w:sz="6" w:space="1" w:color="auto"/>
              </w:pBdr>
              <w:rPr>
                <w:rFonts w:ascii="Times New Roman" w:hAnsi="Times New Roman" w:cs="Times New Roman"/>
                <w:color w:val="000000"/>
              </w:rPr>
            </w:pPr>
          </w:p>
          <w:p w14:paraId="3F9281FE" w14:textId="77777777" w:rsidR="00751BA0" w:rsidRPr="00F62A8A" w:rsidRDefault="00751BA0" w:rsidP="00CB0BA6">
            <w:pPr>
              <w:rPr>
                <w:rFonts w:ascii="Times New Roman" w:hAnsi="Times New Roman" w:cs="Times New Roman"/>
                <w:color w:val="000000"/>
              </w:rPr>
            </w:pPr>
          </w:p>
        </w:tc>
      </w:tr>
      <w:tr w:rsidR="004546A9" w:rsidRPr="00F62A8A" w14:paraId="2C23514E" w14:textId="77777777" w:rsidTr="00AD4F0B">
        <w:tc>
          <w:tcPr>
            <w:tcW w:w="1278" w:type="dxa"/>
            <w:shd w:val="clear" w:color="auto" w:fill="auto"/>
          </w:tcPr>
          <w:p w14:paraId="5C88011B" w14:textId="2EA0467E" w:rsidR="004546A9" w:rsidRPr="00F62A8A" w:rsidRDefault="004546A9" w:rsidP="00CB0BA6">
            <w:pPr>
              <w:rPr>
                <w:rFonts w:ascii="Times New Roman" w:hAnsi="Times New Roman" w:cs="Times New Roman"/>
                <w:color w:val="000000"/>
              </w:rPr>
            </w:pPr>
            <w:r w:rsidRPr="00F62A8A">
              <w:rPr>
                <w:rFonts w:ascii="Times New Roman" w:hAnsi="Times New Roman" w:cs="Times New Roman"/>
                <w:color w:val="000000"/>
              </w:rPr>
              <w:t>Course Design</w:t>
            </w:r>
            <w:r w:rsidRPr="00F62A8A">
              <w:rPr>
                <w:rFonts w:ascii="Times New Roman" w:hAnsi="Times New Roman" w:cs="Times New Roman"/>
                <w:color w:val="000000"/>
              </w:rPr>
              <w:tab/>
            </w:r>
          </w:p>
        </w:tc>
        <w:tc>
          <w:tcPr>
            <w:tcW w:w="7578" w:type="dxa"/>
            <w:shd w:val="clear" w:color="auto" w:fill="auto"/>
          </w:tcPr>
          <w:p w14:paraId="689F3DDA" w14:textId="3F1FBE4C" w:rsidR="004546A9" w:rsidRPr="00F62A8A" w:rsidRDefault="00751BA0" w:rsidP="00CB0BA6">
            <w:pPr>
              <w:rPr>
                <w:rFonts w:ascii="Times New Roman" w:hAnsi="Times New Roman" w:cs="Times New Roman"/>
                <w:color w:val="000000"/>
              </w:rPr>
            </w:pPr>
            <w:r>
              <w:rPr>
                <w:rFonts w:ascii="Times New Roman" w:hAnsi="Times New Roman" w:cs="Times New Roman"/>
                <w:color w:val="000000"/>
              </w:rPr>
              <w:t>-</w:t>
            </w:r>
            <w:r w:rsidR="004546A9" w:rsidRPr="00F62A8A">
              <w:rPr>
                <w:rFonts w:ascii="Times New Roman" w:hAnsi="Times New Roman" w:cs="Times New Roman"/>
                <w:color w:val="000000"/>
              </w:rPr>
              <w:t xml:space="preserve"> For more buy-in, let students select the nonprofit they want to help </w:t>
            </w:r>
          </w:p>
          <w:p w14:paraId="4014B441" w14:textId="77777777" w:rsidR="004546A9" w:rsidRPr="00F62A8A" w:rsidRDefault="004546A9" w:rsidP="00CB0BA6">
            <w:pPr>
              <w:rPr>
                <w:rFonts w:ascii="Times New Roman" w:hAnsi="Times New Roman" w:cs="Times New Roman"/>
                <w:color w:val="000000"/>
              </w:rPr>
            </w:pPr>
            <w:r w:rsidRPr="00F62A8A">
              <w:rPr>
                <w:rFonts w:ascii="Times New Roman" w:hAnsi="Times New Roman" w:cs="Times New Roman"/>
                <w:color w:val="000000"/>
              </w:rPr>
              <w:t xml:space="preserve">   (either because of HR project or/and mission of the nonprofit)</w:t>
            </w:r>
          </w:p>
          <w:p w14:paraId="7553F634" w14:textId="3FD43669" w:rsidR="004546A9" w:rsidRPr="00F62A8A" w:rsidRDefault="00751BA0" w:rsidP="00CB0BA6">
            <w:pPr>
              <w:rPr>
                <w:rFonts w:ascii="Times New Roman" w:hAnsi="Times New Roman" w:cs="Times New Roman"/>
                <w:color w:val="000000"/>
              </w:rPr>
            </w:pPr>
            <w:r>
              <w:rPr>
                <w:rFonts w:ascii="Times New Roman" w:hAnsi="Times New Roman" w:cs="Times New Roman"/>
                <w:color w:val="000000"/>
              </w:rPr>
              <w:t>-</w:t>
            </w:r>
            <w:r w:rsidR="004546A9" w:rsidRPr="00F62A8A">
              <w:rPr>
                <w:rFonts w:ascii="Times New Roman" w:hAnsi="Times New Roman" w:cs="Times New Roman"/>
                <w:color w:val="000000"/>
              </w:rPr>
              <w:t xml:space="preserve"> Let students elect their team leader. One will emerge</w:t>
            </w:r>
          </w:p>
          <w:p w14:paraId="31192BDE" w14:textId="4B383AF4" w:rsidR="004546A9" w:rsidRPr="00F62A8A" w:rsidRDefault="00751BA0" w:rsidP="00CB0BA6">
            <w:pPr>
              <w:rPr>
                <w:rFonts w:ascii="Times New Roman" w:hAnsi="Times New Roman" w:cs="Times New Roman"/>
                <w:color w:val="000000"/>
              </w:rPr>
            </w:pPr>
            <w:r>
              <w:rPr>
                <w:rFonts w:ascii="Times New Roman" w:hAnsi="Times New Roman" w:cs="Times New Roman"/>
                <w:color w:val="000000"/>
              </w:rPr>
              <w:t>-</w:t>
            </w:r>
            <w:r w:rsidR="004546A9" w:rsidRPr="00F62A8A">
              <w:rPr>
                <w:rFonts w:ascii="Times New Roman" w:hAnsi="Times New Roman" w:cs="Times New Roman"/>
                <w:color w:val="000000"/>
              </w:rPr>
              <w:t xml:space="preserve"> Integration in the course grade: 40%</w:t>
            </w:r>
          </w:p>
          <w:p w14:paraId="41426275" w14:textId="12504262" w:rsidR="00751BA0" w:rsidRDefault="00751BA0" w:rsidP="00CB0BA6">
            <w:pPr>
              <w:rPr>
                <w:rFonts w:ascii="Times New Roman" w:hAnsi="Times New Roman" w:cs="Times New Roman"/>
                <w:color w:val="000000"/>
              </w:rPr>
            </w:pPr>
            <w:r>
              <w:rPr>
                <w:rFonts w:ascii="Times New Roman" w:hAnsi="Times New Roman" w:cs="Times New Roman"/>
                <w:color w:val="000000"/>
              </w:rPr>
              <w:t>-</w:t>
            </w:r>
            <w:r w:rsidR="004546A9" w:rsidRPr="00F62A8A">
              <w:rPr>
                <w:rFonts w:ascii="Times New Roman" w:hAnsi="Times New Roman" w:cs="Times New Roman"/>
                <w:color w:val="000000"/>
              </w:rPr>
              <w:t xml:space="preserve"> Require reflection paper (service-learning component)</w:t>
            </w:r>
            <w:r>
              <w:rPr>
                <w:rFonts w:ascii="Times New Roman" w:hAnsi="Times New Roman" w:cs="Times New Roman"/>
                <w:color w:val="000000"/>
              </w:rPr>
              <w:t>;</w:t>
            </w:r>
          </w:p>
          <w:p w14:paraId="0701D6AD" w14:textId="4F5026C4" w:rsidR="004546A9" w:rsidRPr="00F62A8A" w:rsidRDefault="00751BA0" w:rsidP="00CB0BA6">
            <w:pPr>
              <w:rPr>
                <w:rFonts w:ascii="Times New Roman" w:hAnsi="Times New Roman" w:cs="Times New Roman"/>
                <w:color w:val="000000"/>
              </w:rPr>
            </w:pPr>
            <w:r>
              <w:rPr>
                <w:rFonts w:ascii="Times New Roman" w:hAnsi="Times New Roman" w:cs="Times New Roman"/>
                <w:color w:val="000000"/>
              </w:rPr>
              <w:t xml:space="preserve">   </w:t>
            </w:r>
            <w:r w:rsidR="004546A9" w:rsidRPr="00F62A8A">
              <w:rPr>
                <w:rFonts w:ascii="Times New Roman" w:hAnsi="Times New Roman" w:cs="Times New Roman"/>
                <w:color w:val="000000"/>
              </w:rPr>
              <w:t xml:space="preserve">Lessons learned (connected to course objective </w:t>
            </w:r>
            <w:r>
              <w:rPr>
                <w:rFonts w:ascii="Times New Roman" w:hAnsi="Times New Roman" w:cs="Times New Roman"/>
                <w:color w:val="000000"/>
              </w:rPr>
              <w:t>or</w:t>
            </w:r>
            <w:r w:rsidR="004546A9" w:rsidRPr="00F62A8A">
              <w:rPr>
                <w:rFonts w:ascii="Times New Roman" w:hAnsi="Times New Roman" w:cs="Times New Roman"/>
                <w:color w:val="000000"/>
              </w:rPr>
              <w:t xml:space="preserve"> not)</w:t>
            </w:r>
          </w:p>
          <w:p w14:paraId="6C956092" w14:textId="50EC1547" w:rsidR="004546A9" w:rsidRPr="00F62A8A" w:rsidRDefault="00751BA0" w:rsidP="00CB0BA6">
            <w:pPr>
              <w:rPr>
                <w:rFonts w:ascii="Times New Roman" w:hAnsi="Times New Roman" w:cs="Times New Roman"/>
                <w:color w:val="000000"/>
              </w:rPr>
            </w:pPr>
            <w:r>
              <w:rPr>
                <w:rFonts w:ascii="Times New Roman" w:hAnsi="Times New Roman" w:cs="Times New Roman"/>
                <w:color w:val="000000"/>
              </w:rPr>
              <w:t>-</w:t>
            </w:r>
            <w:r w:rsidR="004546A9" w:rsidRPr="00F62A8A">
              <w:rPr>
                <w:rFonts w:ascii="Times New Roman" w:hAnsi="Times New Roman" w:cs="Times New Roman"/>
                <w:color w:val="000000"/>
              </w:rPr>
              <w:t xml:space="preserve"> Require paragraph about individual contributions to team project</w:t>
            </w:r>
          </w:p>
          <w:p w14:paraId="39A6A3F2" w14:textId="0BF92A19" w:rsidR="004546A9" w:rsidRPr="00F62A8A" w:rsidRDefault="00751BA0" w:rsidP="00CB0BA6">
            <w:pPr>
              <w:rPr>
                <w:rFonts w:ascii="Times New Roman" w:hAnsi="Times New Roman" w:cs="Times New Roman"/>
                <w:color w:val="000000"/>
              </w:rPr>
            </w:pPr>
            <w:r>
              <w:rPr>
                <w:rFonts w:ascii="Times New Roman" w:hAnsi="Times New Roman" w:cs="Times New Roman"/>
                <w:color w:val="000000"/>
              </w:rPr>
              <w:t>-</w:t>
            </w:r>
            <w:r w:rsidR="004546A9" w:rsidRPr="00F62A8A">
              <w:rPr>
                <w:rFonts w:ascii="Times New Roman" w:hAnsi="Times New Roman" w:cs="Times New Roman"/>
                <w:color w:val="000000"/>
              </w:rPr>
              <w:t xml:space="preserve"> Require paragraph about overall team assessment</w:t>
            </w:r>
          </w:p>
          <w:p w14:paraId="48EC4BC3" w14:textId="70D0CABC" w:rsidR="004546A9" w:rsidRPr="00F62A8A" w:rsidRDefault="00751BA0" w:rsidP="00CB0BA6">
            <w:pPr>
              <w:rPr>
                <w:rFonts w:ascii="Times New Roman" w:hAnsi="Times New Roman" w:cs="Times New Roman"/>
                <w:color w:val="000000"/>
              </w:rPr>
            </w:pPr>
            <w:r>
              <w:rPr>
                <w:rFonts w:ascii="Times New Roman" w:hAnsi="Times New Roman" w:cs="Times New Roman"/>
                <w:color w:val="000000"/>
              </w:rPr>
              <w:t>-</w:t>
            </w:r>
            <w:r w:rsidR="004546A9" w:rsidRPr="00F62A8A">
              <w:rPr>
                <w:rFonts w:ascii="Times New Roman" w:hAnsi="Times New Roman" w:cs="Times New Roman"/>
                <w:color w:val="000000"/>
              </w:rPr>
              <w:t xml:space="preserve"> Ask for students for ways to improve </w:t>
            </w:r>
            <w:r>
              <w:rPr>
                <w:rFonts w:ascii="Times New Roman" w:hAnsi="Times New Roman" w:cs="Times New Roman"/>
                <w:color w:val="000000"/>
              </w:rPr>
              <w:t xml:space="preserve">the </w:t>
            </w:r>
            <w:r w:rsidR="004546A9" w:rsidRPr="00F62A8A">
              <w:rPr>
                <w:rFonts w:ascii="Times New Roman" w:hAnsi="Times New Roman" w:cs="Times New Roman"/>
                <w:color w:val="000000"/>
              </w:rPr>
              <w:t>consulting process</w:t>
            </w:r>
          </w:p>
        </w:tc>
      </w:tr>
    </w:tbl>
    <w:p w14:paraId="61F2F287" w14:textId="20B2B2F0" w:rsidR="004546A9" w:rsidRDefault="004546A9" w:rsidP="004546A9">
      <w:pPr>
        <w:pBdr>
          <w:bottom w:val="single" w:sz="6" w:space="1" w:color="auto"/>
        </w:pBdr>
      </w:pPr>
    </w:p>
    <w:p w14:paraId="7646F45E" w14:textId="77777777" w:rsidR="00751BA0" w:rsidRPr="00F62A8A" w:rsidRDefault="00751BA0" w:rsidP="004546A9"/>
    <w:p w14:paraId="5ACA0402" w14:textId="5AFBC9D6" w:rsidR="002D49FA" w:rsidRPr="00F62A8A" w:rsidRDefault="002D49FA" w:rsidP="002D49FA">
      <w:pPr>
        <w:rPr>
          <w:rFonts w:ascii="Times New Roman" w:hAnsi="Times New Roman" w:cs="Times New Roman"/>
          <w:color w:val="000000"/>
        </w:rPr>
      </w:pPr>
    </w:p>
    <w:p w14:paraId="1308A189" w14:textId="14FE7D58" w:rsidR="002D49FA" w:rsidRPr="00F62A8A" w:rsidRDefault="00F10611" w:rsidP="00AD4F0B">
      <w:pPr>
        <w:spacing w:line="480" w:lineRule="auto"/>
        <w:ind w:firstLine="720"/>
        <w:outlineLvl w:val="0"/>
        <w:rPr>
          <w:rFonts w:ascii="Times New Roman" w:hAnsi="Times New Roman" w:cs="Times New Roman"/>
          <w:color w:val="000000"/>
        </w:rPr>
      </w:pPr>
      <w:r w:rsidRPr="00AD4F0B">
        <w:rPr>
          <w:rFonts w:ascii="Times New Roman" w:hAnsi="Times New Roman" w:cs="Times New Roman"/>
          <w:b/>
          <w:color w:val="000000"/>
        </w:rPr>
        <w:t>People</w:t>
      </w:r>
      <w:r w:rsidR="0099096E">
        <w:rPr>
          <w:rFonts w:ascii="Times New Roman" w:hAnsi="Times New Roman" w:cs="Times New Roman"/>
          <w:color w:val="000000"/>
        </w:rPr>
        <w:t xml:space="preserve">. </w:t>
      </w:r>
      <w:r w:rsidR="00955027" w:rsidRPr="00F62A8A">
        <w:rPr>
          <w:rFonts w:ascii="Times New Roman" w:hAnsi="Times New Roman" w:cs="Times New Roman"/>
          <w:color w:val="000000"/>
        </w:rPr>
        <w:t>The e-consulting team consists of the f</w:t>
      </w:r>
      <w:r w:rsidR="001E5788" w:rsidRPr="00F62A8A">
        <w:rPr>
          <w:rFonts w:ascii="Times New Roman" w:hAnsi="Times New Roman" w:cs="Times New Roman"/>
          <w:color w:val="000000"/>
        </w:rPr>
        <w:t>aculty</w:t>
      </w:r>
      <w:r w:rsidR="00955027" w:rsidRPr="00F62A8A">
        <w:rPr>
          <w:rFonts w:ascii="Times New Roman" w:hAnsi="Times New Roman" w:cs="Times New Roman"/>
          <w:color w:val="000000"/>
        </w:rPr>
        <w:t xml:space="preserve"> member</w:t>
      </w:r>
      <w:r w:rsidR="001E5788" w:rsidRPr="00F62A8A">
        <w:rPr>
          <w:rFonts w:ascii="Times New Roman" w:hAnsi="Times New Roman" w:cs="Times New Roman"/>
          <w:color w:val="000000"/>
        </w:rPr>
        <w:t xml:space="preserve">, </w:t>
      </w:r>
      <w:r w:rsidR="00955027" w:rsidRPr="00F62A8A">
        <w:rPr>
          <w:rFonts w:ascii="Times New Roman" w:hAnsi="Times New Roman" w:cs="Times New Roman"/>
          <w:color w:val="000000"/>
        </w:rPr>
        <w:t>the project m</w:t>
      </w:r>
      <w:r w:rsidR="001E5788" w:rsidRPr="00F62A8A">
        <w:rPr>
          <w:rFonts w:ascii="Times New Roman" w:hAnsi="Times New Roman" w:cs="Times New Roman"/>
          <w:color w:val="000000"/>
        </w:rPr>
        <w:t>anager</w:t>
      </w:r>
      <w:r w:rsidR="00C21596" w:rsidRPr="00F62A8A">
        <w:rPr>
          <w:rFonts w:ascii="Times New Roman" w:hAnsi="Times New Roman" w:cs="Times New Roman"/>
          <w:color w:val="000000"/>
        </w:rPr>
        <w:t xml:space="preserve"> (</w:t>
      </w:r>
      <w:r w:rsidR="00955027" w:rsidRPr="00F62A8A">
        <w:rPr>
          <w:rFonts w:ascii="Times New Roman" w:hAnsi="Times New Roman" w:cs="Times New Roman"/>
          <w:color w:val="000000"/>
        </w:rPr>
        <w:t xml:space="preserve">a </w:t>
      </w:r>
      <w:r w:rsidR="00C21596" w:rsidRPr="00F62A8A">
        <w:rPr>
          <w:rFonts w:ascii="Times New Roman" w:hAnsi="Times New Roman" w:cs="Times New Roman"/>
          <w:color w:val="000000"/>
        </w:rPr>
        <w:t>senior student)</w:t>
      </w:r>
      <w:r w:rsidR="001E5788" w:rsidRPr="00F62A8A">
        <w:rPr>
          <w:rFonts w:ascii="Times New Roman" w:hAnsi="Times New Roman" w:cs="Times New Roman"/>
          <w:color w:val="000000"/>
        </w:rPr>
        <w:t xml:space="preserve">, </w:t>
      </w:r>
      <w:r w:rsidR="00955027" w:rsidRPr="00F62A8A">
        <w:rPr>
          <w:rFonts w:ascii="Times New Roman" w:hAnsi="Times New Roman" w:cs="Times New Roman"/>
          <w:color w:val="000000"/>
        </w:rPr>
        <w:t>the team l</w:t>
      </w:r>
      <w:r w:rsidR="001E5788" w:rsidRPr="00F62A8A">
        <w:rPr>
          <w:rFonts w:ascii="Times New Roman" w:hAnsi="Times New Roman" w:cs="Times New Roman"/>
          <w:color w:val="000000"/>
        </w:rPr>
        <w:t>eaders</w:t>
      </w:r>
      <w:r w:rsidR="00C21596" w:rsidRPr="00F62A8A">
        <w:rPr>
          <w:rFonts w:ascii="Times New Roman" w:hAnsi="Times New Roman" w:cs="Times New Roman"/>
          <w:color w:val="000000"/>
        </w:rPr>
        <w:t xml:space="preserve"> (elected by </w:t>
      </w:r>
      <w:r w:rsidR="00955027" w:rsidRPr="00F62A8A">
        <w:rPr>
          <w:rFonts w:ascii="Times New Roman" w:hAnsi="Times New Roman" w:cs="Times New Roman"/>
          <w:color w:val="000000"/>
        </w:rPr>
        <w:t xml:space="preserve">each </w:t>
      </w:r>
      <w:r w:rsidR="00C21596" w:rsidRPr="00F62A8A">
        <w:rPr>
          <w:rFonts w:ascii="Times New Roman" w:hAnsi="Times New Roman" w:cs="Times New Roman"/>
          <w:color w:val="000000"/>
        </w:rPr>
        <w:t>student team),</w:t>
      </w:r>
      <w:r w:rsidR="001E5788" w:rsidRPr="00F62A8A">
        <w:rPr>
          <w:rFonts w:ascii="Times New Roman" w:hAnsi="Times New Roman" w:cs="Times New Roman"/>
          <w:color w:val="000000"/>
        </w:rPr>
        <w:t xml:space="preserve"> </w:t>
      </w:r>
      <w:r w:rsidR="00955027" w:rsidRPr="00F62A8A">
        <w:rPr>
          <w:rFonts w:ascii="Times New Roman" w:hAnsi="Times New Roman" w:cs="Times New Roman"/>
          <w:color w:val="000000"/>
        </w:rPr>
        <w:t>and the s</w:t>
      </w:r>
      <w:r w:rsidR="001E5788" w:rsidRPr="00F62A8A">
        <w:rPr>
          <w:rFonts w:ascii="Times New Roman" w:hAnsi="Times New Roman" w:cs="Times New Roman"/>
          <w:color w:val="000000"/>
        </w:rPr>
        <w:t>tudent</w:t>
      </w:r>
      <w:r w:rsidR="00955027" w:rsidRPr="00F62A8A">
        <w:rPr>
          <w:rFonts w:ascii="Times New Roman" w:hAnsi="Times New Roman" w:cs="Times New Roman"/>
          <w:color w:val="000000"/>
        </w:rPr>
        <w:t>-consultants</w:t>
      </w:r>
      <w:r w:rsidR="00C21596" w:rsidRPr="00F62A8A">
        <w:rPr>
          <w:rFonts w:ascii="Times New Roman" w:hAnsi="Times New Roman" w:cs="Times New Roman"/>
          <w:color w:val="000000"/>
        </w:rPr>
        <w:t xml:space="preserve"> (</w:t>
      </w:r>
      <w:r w:rsidR="00955027" w:rsidRPr="00F62A8A">
        <w:rPr>
          <w:rFonts w:ascii="Times New Roman" w:hAnsi="Times New Roman" w:cs="Times New Roman"/>
          <w:color w:val="000000"/>
        </w:rPr>
        <w:t>who s</w:t>
      </w:r>
      <w:r w:rsidR="00E2050B" w:rsidRPr="00F62A8A">
        <w:rPr>
          <w:rFonts w:ascii="Times New Roman" w:hAnsi="Times New Roman" w:cs="Times New Roman"/>
          <w:color w:val="000000"/>
        </w:rPr>
        <w:t>ign up for a project</w:t>
      </w:r>
      <w:r w:rsidR="00C21596" w:rsidRPr="00F62A8A">
        <w:rPr>
          <w:rFonts w:ascii="Times New Roman" w:hAnsi="Times New Roman" w:cs="Times New Roman"/>
          <w:color w:val="000000"/>
        </w:rPr>
        <w:t>)</w:t>
      </w:r>
      <w:r w:rsidR="00955027" w:rsidRPr="00F62A8A">
        <w:rPr>
          <w:rFonts w:ascii="Times New Roman" w:hAnsi="Times New Roman" w:cs="Times New Roman"/>
          <w:color w:val="000000"/>
        </w:rPr>
        <w:t>. The e-consulting team serves the c</w:t>
      </w:r>
      <w:r w:rsidR="001E5788" w:rsidRPr="00F62A8A">
        <w:rPr>
          <w:rFonts w:ascii="Times New Roman" w:hAnsi="Times New Roman" w:cs="Times New Roman"/>
          <w:color w:val="000000"/>
        </w:rPr>
        <w:t>lients</w:t>
      </w:r>
      <w:r w:rsidR="00C21596" w:rsidRPr="00F62A8A">
        <w:rPr>
          <w:rFonts w:ascii="Times New Roman" w:hAnsi="Times New Roman" w:cs="Times New Roman"/>
          <w:color w:val="000000"/>
        </w:rPr>
        <w:t xml:space="preserve"> (secured by </w:t>
      </w:r>
      <w:r w:rsidR="00955027" w:rsidRPr="00F62A8A">
        <w:rPr>
          <w:rFonts w:ascii="Times New Roman" w:hAnsi="Times New Roman" w:cs="Times New Roman"/>
          <w:color w:val="000000"/>
        </w:rPr>
        <w:t>the fa</w:t>
      </w:r>
      <w:r w:rsidR="00C21596" w:rsidRPr="00F62A8A">
        <w:rPr>
          <w:rFonts w:ascii="Times New Roman" w:hAnsi="Times New Roman" w:cs="Times New Roman"/>
          <w:color w:val="000000"/>
        </w:rPr>
        <w:t xml:space="preserve">culty </w:t>
      </w:r>
      <w:r w:rsidR="00955027" w:rsidRPr="00F62A8A">
        <w:rPr>
          <w:rFonts w:ascii="Times New Roman" w:hAnsi="Times New Roman" w:cs="Times New Roman"/>
          <w:color w:val="000000"/>
        </w:rPr>
        <w:t xml:space="preserve">member </w:t>
      </w:r>
      <w:r w:rsidR="00C21596" w:rsidRPr="00F62A8A">
        <w:rPr>
          <w:rFonts w:ascii="Times New Roman" w:hAnsi="Times New Roman" w:cs="Times New Roman"/>
          <w:color w:val="000000"/>
        </w:rPr>
        <w:t>before the beginning of the semester)</w:t>
      </w:r>
      <w:r w:rsidR="00955027" w:rsidRPr="00F62A8A">
        <w:rPr>
          <w:rFonts w:ascii="Times New Roman" w:hAnsi="Times New Roman" w:cs="Times New Roman"/>
          <w:color w:val="000000"/>
        </w:rPr>
        <w:t>.</w:t>
      </w:r>
    </w:p>
    <w:p w14:paraId="6E8AE5A2" w14:textId="6D6FF627" w:rsidR="002A543D" w:rsidRPr="00F62A8A" w:rsidRDefault="00F10611" w:rsidP="00AD4F0B">
      <w:pPr>
        <w:spacing w:line="480" w:lineRule="auto"/>
        <w:ind w:firstLine="720"/>
        <w:rPr>
          <w:rFonts w:ascii="Times New Roman" w:hAnsi="Times New Roman" w:cs="Times New Roman"/>
        </w:rPr>
      </w:pPr>
      <w:r w:rsidRPr="00AD4F0B">
        <w:rPr>
          <w:rFonts w:ascii="Times New Roman" w:hAnsi="Times New Roman" w:cs="Times New Roman"/>
          <w:b/>
        </w:rPr>
        <w:t>Communication</w:t>
      </w:r>
      <w:r w:rsidR="0099096E">
        <w:rPr>
          <w:rFonts w:ascii="Times New Roman" w:hAnsi="Times New Roman" w:cs="Times New Roman"/>
          <w:i/>
        </w:rPr>
        <w:t xml:space="preserve">. </w:t>
      </w:r>
      <w:r w:rsidR="002A543D" w:rsidRPr="00F62A8A">
        <w:rPr>
          <w:rFonts w:ascii="Times New Roman" w:hAnsi="Times New Roman" w:cs="Times New Roman"/>
        </w:rPr>
        <w:t>For effective e-service learning, clear communication expectations should be clearly established from the very beginning</w:t>
      </w:r>
      <w:r w:rsidR="004237AE" w:rsidRPr="00F62A8A">
        <w:rPr>
          <w:rFonts w:ascii="Times New Roman" w:hAnsi="Times New Roman" w:cs="Times New Roman"/>
        </w:rPr>
        <w:t xml:space="preserve"> of class</w:t>
      </w:r>
      <w:r w:rsidR="002A543D" w:rsidRPr="00F62A8A">
        <w:rPr>
          <w:rFonts w:ascii="Times New Roman" w:hAnsi="Times New Roman" w:cs="Times New Roman"/>
        </w:rPr>
        <w:t>. Between the faculty and the client, these expectations could be outlined in a simple Learning Con</w:t>
      </w:r>
      <w:r w:rsidR="004237AE" w:rsidRPr="00F62A8A">
        <w:rPr>
          <w:rFonts w:ascii="Times New Roman" w:hAnsi="Times New Roman" w:cs="Times New Roman"/>
        </w:rPr>
        <w:t>tract, which both parties sign</w:t>
      </w:r>
      <w:r w:rsidR="002A543D" w:rsidRPr="00F62A8A">
        <w:rPr>
          <w:rFonts w:ascii="Times New Roman" w:hAnsi="Times New Roman" w:cs="Times New Roman"/>
        </w:rPr>
        <w:t xml:space="preserve"> before the start of the semester (Bennett &amp; Green, 2001). </w:t>
      </w:r>
      <w:r w:rsidR="00F24EF1" w:rsidRPr="00F62A8A">
        <w:rPr>
          <w:rFonts w:ascii="Times New Roman" w:hAnsi="Times New Roman" w:cs="Times New Roman"/>
        </w:rPr>
        <w:t xml:space="preserve">The use of multiple technologies has shown to be effective in communicating between all parties: </w:t>
      </w:r>
      <w:proofErr w:type="spellStart"/>
      <w:r w:rsidR="00F24EF1" w:rsidRPr="00F62A8A">
        <w:rPr>
          <w:rFonts w:ascii="Times New Roman" w:hAnsi="Times New Roman" w:cs="Times New Roman"/>
        </w:rPr>
        <w:t>TXTing</w:t>
      </w:r>
      <w:proofErr w:type="spellEnd"/>
      <w:r w:rsidR="00F24EF1" w:rsidRPr="00F62A8A">
        <w:rPr>
          <w:rFonts w:ascii="Times New Roman" w:hAnsi="Times New Roman" w:cs="Times New Roman"/>
        </w:rPr>
        <w:t xml:space="preserve">, conference-calling, and emailing. </w:t>
      </w:r>
      <w:proofErr w:type="spellStart"/>
      <w:r w:rsidR="00F24EF1" w:rsidRPr="00F62A8A">
        <w:rPr>
          <w:rFonts w:ascii="Times New Roman" w:hAnsi="Times New Roman" w:cs="Times New Roman"/>
        </w:rPr>
        <w:t>TXTing</w:t>
      </w:r>
      <w:proofErr w:type="spellEnd"/>
      <w:r w:rsidR="00F24EF1" w:rsidRPr="00F62A8A">
        <w:rPr>
          <w:rFonts w:ascii="Times New Roman" w:hAnsi="Times New Roman" w:cs="Times New Roman"/>
        </w:rPr>
        <w:t xml:space="preserve"> is particularly effective when team </w:t>
      </w:r>
      <w:r w:rsidR="00F24EF1" w:rsidRPr="00F62A8A">
        <w:rPr>
          <w:rFonts w:ascii="Times New Roman" w:hAnsi="Times New Roman" w:cs="Times New Roman"/>
        </w:rPr>
        <w:lastRenderedPageBreak/>
        <w:t>members need a quick response to a question, such as setting a team online meeting day and time, or to let the team know an updated document has been posted in the collaboration platform.</w:t>
      </w:r>
    </w:p>
    <w:p w14:paraId="4B812DB6" w14:textId="726F00AC" w:rsidR="00B97607" w:rsidRPr="00F62A8A" w:rsidRDefault="004237AE" w:rsidP="004546A9">
      <w:pPr>
        <w:spacing w:line="480" w:lineRule="auto"/>
        <w:ind w:firstLine="720"/>
        <w:rPr>
          <w:rFonts w:ascii="Times New Roman" w:hAnsi="Times New Roman" w:cs="Times New Roman"/>
        </w:rPr>
      </w:pPr>
      <w:r w:rsidRPr="00F62A8A">
        <w:rPr>
          <w:rFonts w:ascii="Times New Roman" w:hAnsi="Times New Roman" w:cs="Times New Roman"/>
        </w:rPr>
        <w:t>Also, a clear</w:t>
      </w:r>
      <w:r w:rsidR="006F32BA" w:rsidRPr="00F62A8A">
        <w:rPr>
          <w:rFonts w:ascii="Times New Roman" w:hAnsi="Times New Roman" w:cs="Times New Roman"/>
        </w:rPr>
        <w:t xml:space="preserve"> timeline</w:t>
      </w:r>
      <w:r w:rsidR="00B97607" w:rsidRPr="00F62A8A">
        <w:rPr>
          <w:rFonts w:ascii="Times New Roman" w:hAnsi="Times New Roman" w:cs="Times New Roman"/>
        </w:rPr>
        <w:t xml:space="preserve"> with specific deadlines (mid-point /project due date)</w:t>
      </w:r>
      <w:r w:rsidRPr="00F62A8A">
        <w:rPr>
          <w:rFonts w:ascii="Times New Roman" w:hAnsi="Times New Roman" w:cs="Times New Roman"/>
        </w:rPr>
        <w:t xml:space="preserve"> needs to be clearly communicated to students both on </w:t>
      </w:r>
      <w:proofErr w:type="spellStart"/>
      <w:r w:rsidRPr="00F62A8A">
        <w:rPr>
          <w:rFonts w:ascii="Times New Roman" w:hAnsi="Times New Roman" w:cs="Times New Roman"/>
        </w:rPr>
        <w:t>BlackBoard</w:t>
      </w:r>
      <w:proofErr w:type="spellEnd"/>
      <w:r w:rsidRPr="00F62A8A">
        <w:rPr>
          <w:rFonts w:ascii="Times New Roman" w:hAnsi="Times New Roman" w:cs="Times New Roman"/>
        </w:rPr>
        <w:t xml:space="preserve"> and in the course syllabus.</w:t>
      </w:r>
    </w:p>
    <w:p w14:paraId="13AF2EF4" w14:textId="33DD0F78" w:rsidR="003A0348" w:rsidRPr="00F62A8A" w:rsidRDefault="004237AE" w:rsidP="00B9345A">
      <w:pPr>
        <w:spacing w:line="480" w:lineRule="auto"/>
        <w:rPr>
          <w:rFonts w:ascii="Times New Roman" w:hAnsi="Times New Roman" w:cs="Times New Roman"/>
        </w:rPr>
      </w:pPr>
      <w:r w:rsidRPr="00F62A8A">
        <w:rPr>
          <w:rFonts w:ascii="Times New Roman" w:hAnsi="Times New Roman" w:cs="Times New Roman"/>
        </w:rPr>
        <w:t>Faculty should consider using an online Collaboration and document-sharing</w:t>
      </w:r>
      <w:r w:rsidR="00B97607" w:rsidRPr="00F62A8A">
        <w:rPr>
          <w:rFonts w:ascii="Times New Roman" w:hAnsi="Times New Roman" w:cs="Times New Roman"/>
        </w:rPr>
        <w:t xml:space="preserve"> platform</w:t>
      </w:r>
      <w:r w:rsidRPr="00F62A8A">
        <w:rPr>
          <w:rFonts w:ascii="Times New Roman" w:hAnsi="Times New Roman" w:cs="Times New Roman"/>
        </w:rPr>
        <w:t xml:space="preserve"> which students and clients contribute to throughout the life of the consulting projects. For the few conference calls scheduled, a</w:t>
      </w:r>
      <w:r w:rsidR="00B97607" w:rsidRPr="00F62A8A">
        <w:rPr>
          <w:rFonts w:ascii="Times New Roman" w:hAnsi="Times New Roman" w:cs="Times New Roman"/>
        </w:rPr>
        <w:t xml:space="preserve"> common online meeting space </w:t>
      </w:r>
      <w:r w:rsidRPr="00F62A8A">
        <w:rPr>
          <w:rFonts w:ascii="Times New Roman" w:hAnsi="Times New Roman" w:cs="Times New Roman"/>
        </w:rPr>
        <w:t xml:space="preserve">should be used (such as </w:t>
      </w:r>
      <w:r w:rsidR="00D30785">
        <w:rPr>
          <w:rFonts w:ascii="Times New Roman" w:hAnsi="Times New Roman" w:cs="Times New Roman"/>
        </w:rPr>
        <w:t xml:space="preserve">Zoom or </w:t>
      </w:r>
      <w:r w:rsidR="00B97607" w:rsidRPr="00F62A8A">
        <w:rPr>
          <w:rFonts w:ascii="Times New Roman" w:hAnsi="Times New Roman" w:cs="Times New Roman"/>
        </w:rPr>
        <w:t>G</w:t>
      </w:r>
      <w:r w:rsidRPr="00F62A8A">
        <w:rPr>
          <w:rFonts w:ascii="Times New Roman" w:hAnsi="Times New Roman" w:cs="Times New Roman"/>
        </w:rPr>
        <w:t>o</w:t>
      </w:r>
      <w:r w:rsidR="00B97607" w:rsidRPr="00F62A8A">
        <w:rPr>
          <w:rFonts w:ascii="Times New Roman" w:hAnsi="Times New Roman" w:cs="Times New Roman"/>
        </w:rPr>
        <w:t>t</w:t>
      </w:r>
      <w:r w:rsidRPr="00F62A8A">
        <w:rPr>
          <w:rFonts w:ascii="Times New Roman" w:hAnsi="Times New Roman" w:cs="Times New Roman"/>
        </w:rPr>
        <w:t>o</w:t>
      </w:r>
      <w:r w:rsidR="00B97607" w:rsidRPr="00F62A8A">
        <w:rPr>
          <w:rFonts w:ascii="Times New Roman" w:hAnsi="Times New Roman" w:cs="Times New Roman"/>
        </w:rPr>
        <w:t>M</w:t>
      </w:r>
      <w:r w:rsidRPr="00F62A8A">
        <w:rPr>
          <w:rFonts w:ascii="Times New Roman" w:hAnsi="Times New Roman" w:cs="Times New Roman"/>
        </w:rPr>
        <w:t>eeting.com</w:t>
      </w:r>
      <w:r w:rsidR="00B97607" w:rsidRPr="00F62A8A">
        <w:rPr>
          <w:rFonts w:ascii="Times New Roman" w:hAnsi="Times New Roman" w:cs="Times New Roman"/>
        </w:rPr>
        <w:t xml:space="preserve">). If </w:t>
      </w:r>
      <w:r w:rsidR="004237CD" w:rsidRPr="00F62A8A">
        <w:rPr>
          <w:rFonts w:ascii="Times New Roman" w:hAnsi="Times New Roman" w:cs="Times New Roman"/>
        </w:rPr>
        <w:t xml:space="preserve">a faculty member manages </w:t>
      </w:r>
      <w:r w:rsidR="00B97607" w:rsidRPr="00F62A8A">
        <w:rPr>
          <w:rFonts w:ascii="Times New Roman" w:hAnsi="Times New Roman" w:cs="Times New Roman"/>
        </w:rPr>
        <w:t xml:space="preserve">several </w:t>
      </w:r>
      <w:r w:rsidR="004237CD" w:rsidRPr="00F62A8A">
        <w:rPr>
          <w:rFonts w:ascii="Times New Roman" w:hAnsi="Times New Roman" w:cs="Times New Roman"/>
        </w:rPr>
        <w:t xml:space="preserve">simultaneous </w:t>
      </w:r>
      <w:r w:rsidR="00B97607" w:rsidRPr="00F62A8A">
        <w:rPr>
          <w:rFonts w:ascii="Times New Roman" w:hAnsi="Times New Roman" w:cs="Times New Roman"/>
        </w:rPr>
        <w:t>project</w:t>
      </w:r>
      <w:r w:rsidR="004237CD" w:rsidRPr="00F62A8A">
        <w:rPr>
          <w:rFonts w:ascii="Times New Roman" w:hAnsi="Times New Roman" w:cs="Times New Roman"/>
        </w:rPr>
        <w:t>s, it is preferable that each team create</w:t>
      </w:r>
      <w:r w:rsidR="003F5477" w:rsidRPr="00F62A8A">
        <w:rPr>
          <w:rFonts w:ascii="Times New Roman" w:hAnsi="Times New Roman" w:cs="Times New Roman"/>
        </w:rPr>
        <w:t>s</w:t>
      </w:r>
      <w:r w:rsidR="004237CD" w:rsidRPr="00F62A8A">
        <w:rPr>
          <w:rFonts w:ascii="Times New Roman" w:hAnsi="Times New Roman" w:cs="Times New Roman"/>
        </w:rPr>
        <w:t xml:space="preserve"> its own</w:t>
      </w:r>
      <w:r w:rsidR="00B97607" w:rsidRPr="00F62A8A">
        <w:rPr>
          <w:rFonts w:ascii="Times New Roman" w:hAnsi="Times New Roman" w:cs="Times New Roman"/>
        </w:rPr>
        <w:t xml:space="preserve"> </w:t>
      </w:r>
      <w:r w:rsidR="00D30785">
        <w:rPr>
          <w:rFonts w:ascii="Times New Roman" w:hAnsi="Times New Roman" w:cs="Times New Roman"/>
        </w:rPr>
        <w:t xml:space="preserve">Zoom / </w:t>
      </w:r>
      <w:proofErr w:type="spellStart"/>
      <w:r w:rsidR="00B97607" w:rsidRPr="00F62A8A">
        <w:rPr>
          <w:rFonts w:ascii="Times New Roman" w:hAnsi="Times New Roman" w:cs="Times New Roman"/>
        </w:rPr>
        <w:t>G</w:t>
      </w:r>
      <w:r w:rsidR="00B63CEE" w:rsidRPr="00F62A8A">
        <w:rPr>
          <w:rFonts w:ascii="Times New Roman" w:hAnsi="Times New Roman" w:cs="Times New Roman"/>
        </w:rPr>
        <w:t>o</w:t>
      </w:r>
      <w:r w:rsidR="00B97607" w:rsidRPr="00F62A8A">
        <w:rPr>
          <w:rFonts w:ascii="Times New Roman" w:hAnsi="Times New Roman" w:cs="Times New Roman"/>
        </w:rPr>
        <w:t>t</w:t>
      </w:r>
      <w:r w:rsidR="00B63CEE" w:rsidRPr="00F62A8A">
        <w:rPr>
          <w:rFonts w:ascii="Times New Roman" w:hAnsi="Times New Roman" w:cs="Times New Roman"/>
        </w:rPr>
        <w:t>o</w:t>
      </w:r>
      <w:r w:rsidR="00B97607" w:rsidRPr="00F62A8A">
        <w:rPr>
          <w:rFonts w:ascii="Times New Roman" w:hAnsi="Times New Roman" w:cs="Times New Roman"/>
        </w:rPr>
        <w:t>M</w:t>
      </w:r>
      <w:r w:rsidR="00B63CEE" w:rsidRPr="00F62A8A">
        <w:rPr>
          <w:rFonts w:ascii="Times New Roman" w:hAnsi="Times New Roman" w:cs="Times New Roman"/>
        </w:rPr>
        <w:t>eeting</w:t>
      </w:r>
      <w:proofErr w:type="spellEnd"/>
      <w:r w:rsidR="004237CD" w:rsidRPr="00F62A8A">
        <w:rPr>
          <w:rFonts w:ascii="Times New Roman" w:hAnsi="Times New Roman" w:cs="Times New Roman"/>
        </w:rPr>
        <w:t xml:space="preserve"> </w:t>
      </w:r>
      <w:r w:rsidR="00F24EF1" w:rsidRPr="00F62A8A">
        <w:rPr>
          <w:rFonts w:ascii="Times New Roman" w:hAnsi="Times New Roman" w:cs="Times New Roman"/>
        </w:rPr>
        <w:t xml:space="preserve">/ Skype </w:t>
      </w:r>
      <w:r w:rsidR="004237CD" w:rsidRPr="00F62A8A">
        <w:rPr>
          <w:rFonts w:ascii="Times New Roman" w:hAnsi="Times New Roman" w:cs="Times New Roman"/>
        </w:rPr>
        <w:t xml:space="preserve">room </w:t>
      </w:r>
      <w:r w:rsidR="00B63CEE" w:rsidRPr="00F62A8A">
        <w:rPr>
          <w:rFonts w:ascii="Times New Roman" w:hAnsi="Times New Roman" w:cs="Times New Roman"/>
        </w:rPr>
        <w:t xml:space="preserve">to avoid double meetings in the same virtual room </w:t>
      </w:r>
      <w:r w:rsidR="004237CD" w:rsidRPr="00F62A8A">
        <w:rPr>
          <w:rFonts w:ascii="Times New Roman" w:hAnsi="Times New Roman" w:cs="Times New Roman"/>
        </w:rPr>
        <w:t xml:space="preserve">(often free through universities’ IT departments). </w:t>
      </w:r>
    </w:p>
    <w:p w14:paraId="3D5FD54D" w14:textId="7B431972" w:rsidR="00DC5FFF" w:rsidRPr="00F62A8A" w:rsidRDefault="003A0348" w:rsidP="00D30785">
      <w:pPr>
        <w:spacing w:line="480" w:lineRule="auto"/>
        <w:ind w:firstLine="720"/>
        <w:rPr>
          <w:rFonts w:ascii="Times New Roman" w:hAnsi="Times New Roman" w:cs="Times New Roman"/>
          <w:color w:val="000000"/>
        </w:rPr>
      </w:pPr>
      <w:r w:rsidRPr="00F62A8A">
        <w:rPr>
          <w:rFonts w:ascii="Times New Roman" w:hAnsi="Times New Roman" w:cs="Times New Roman"/>
          <w:color w:val="000000"/>
        </w:rPr>
        <w:t>The faculty member should role model communication patterns (Hunter, 2007; Tabor, 2007). As such, he or she should remain actively engaged from the beginning to the end of the consulting process and maintain high visibility in discussion platforms and forums related to the projects</w:t>
      </w:r>
      <w:r w:rsidR="00B63CEE" w:rsidRPr="00F62A8A">
        <w:rPr>
          <w:rFonts w:ascii="Times New Roman" w:hAnsi="Times New Roman" w:cs="Times New Roman"/>
          <w:color w:val="000000"/>
        </w:rPr>
        <w:t>. She should</w:t>
      </w:r>
      <w:r w:rsidRPr="00F62A8A">
        <w:rPr>
          <w:rFonts w:ascii="Times New Roman" w:hAnsi="Times New Roman" w:cs="Times New Roman"/>
          <w:color w:val="000000"/>
        </w:rPr>
        <w:t xml:space="preserve"> provide feedback as necessary, and attend </w:t>
      </w:r>
      <w:r w:rsidR="00B63CEE" w:rsidRPr="00F62A8A">
        <w:rPr>
          <w:rFonts w:ascii="Times New Roman" w:hAnsi="Times New Roman" w:cs="Times New Roman"/>
          <w:color w:val="000000"/>
        </w:rPr>
        <w:t xml:space="preserve">the 3 </w:t>
      </w:r>
      <w:r w:rsidRPr="00F62A8A">
        <w:rPr>
          <w:rFonts w:ascii="Times New Roman" w:hAnsi="Times New Roman" w:cs="Times New Roman"/>
          <w:color w:val="000000"/>
        </w:rPr>
        <w:t xml:space="preserve">teams-clients phone calls. Establishing clear channels of communication between the professor and the students is essential to prevent disengagement. Faculty members should tell students that he or she checks their team-specific collaboration platforms regularly to stay informed about their progress. Faculty should comment on the students’ posts as necessary. </w:t>
      </w:r>
    </w:p>
    <w:p w14:paraId="15095498" w14:textId="5834351B" w:rsidR="008C07D6" w:rsidRPr="00F62A8A" w:rsidRDefault="00F10611" w:rsidP="00AD4F0B">
      <w:pPr>
        <w:spacing w:line="480" w:lineRule="auto"/>
        <w:ind w:firstLine="720"/>
        <w:outlineLvl w:val="0"/>
        <w:rPr>
          <w:rFonts w:ascii="Times New Roman" w:hAnsi="Times New Roman" w:cs="Times New Roman"/>
          <w:iCs/>
          <w:color w:val="000000"/>
        </w:rPr>
      </w:pPr>
      <w:r w:rsidRPr="00AD4F0B">
        <w:rPr>
          <w:rFonts w:ascii="Times New Roman" w:hAnsi="Times New Roman" w:cs="Times New Roman"/>
          <w:b/>
          <w:color w:val="000000"/>
        </w:rPr>
        <w:t>Technology</w:t>
      </w:r>
      <w:r w:rsidR="0099096E" w:rsidRPr="00AD4F0B">
        <w:rPr>
          <w:rFonts w:ascii="Times New Roman" w:hAnsi="Times New Roman" w:cs="Times New Roman"/>
          <w:b/>
          <w:iCs/>
          <w:color w:val="000000"/>
        </w:rPr>
        <w:t xml:space="preserve">. </w:t>
      </w:r>
      <w:r w:rsidR="008369D1" w:rsidRPr="00F62A8A">
        <w:rPr>
          <w:rFonts w:ascii="Times New Roman" w:hAnsi="Times New Roman" w:cs="Times New Roman"/>
          <w:iCs/>
          <w:color w:val="000000"/>
        </w:rPr>
        <w:t>E-service learning often requires the use of both synchronous and asynchronous too</w:t>
      </w:r>
      <w:r w:rsidR="00B63CEE" w:rsidRPr="00F62A8A">
        <w:rPr>
          <w:rFonts w:ascii="Times New Roman" w:hAnsi="Times New Roman" w:cs="Times New Roman"/>
          <w:iCs/>
          <w:color w:val="000000"/>
        </w:rPr>
        <w:t>ls. Synchronous tools</w:t>
      </w:r>
      <w:r w:rsidR="008369D1" w:rsidRPr="00F62A8A">
        <w:rPr>
          <w:rFonts w:ascii="Times New Roman" w:hAnsi="Times New Roman" w:cs="Times New Roman"/>
          <w:iCs/>
          <w:color w:val="000000"/>
        </w:rPr>
        <w:t xml:space="preserve"> include audio and </w:t>
      </w:r>
      <w:r w:rsidR="004237CD" w:rsidRPr="00F62A8A">
        <w:rPr>
          <w:rFonts w:ascii="Times New Roman" w:hAnsi="Times New Roman" w:cs="Times New Roman"/>
          <w:iCs/>
          <w:color w:val="000000"/>
        </w:rPr>
        <w:t xml:space="preserve">live </w:t>
      </w:r>
      <w:r w:rsidR="008369D1" w:rsidRPr="00F62A8A">
        <w:rPr>
          <w:rFonts w:ascii="Times New Roman" w:hAnsi="Times New Roman" w:cs="Times New Roman"/>
          <w:iCs/>
          <w:color w:val="000000"/>
        </w:rPr>
        <w:t xml:space="preserve">video </w:t>
      </w:r>
      <w:r w:rsidR="004237CD" w:rsidRPr="00F62A8A">
        <w:rPr>
          <w:rFonts w:ascii="Times New Roman" w:hAnsi="Times New Roman" w:cs="Times New Roman"/>
          <w:iCs/>
          <w:color w:val="000000"/>
        </w:rPr>
        <w:lastRenderedPageBreak/>
        <w:t>streaming/</w:t>
      </w:r>
      <w:r w:rsidR="008369D1" w:rsidRPr="00F62A8A">
        <w:rPr>
          <w:rFonts w:ascii="Times New Roman" w:hAnsi="Times New Roman" w:cs="Times New Roman"/>
          <w:iCs/>
          <w:color w:val="000000"/>
        </w:rPr>
        <w:t>teleconferencing and TXT chat rooms, when available. Asynchronous technology include</w:t>
      </w:r>
      <w:r w:rsidR="003A0348" w:rsidRPr="00F62A8A">
        <w:rPr>
          <w:rFonts w:ascii="Times New Roman" w:hAnsi="Times New Roman" w:cs="Times New Roman"/>
          <w:iCs/>
          <w:color w:val="000000"/>
        </w:rPr>
        <w:t>s</w:t>
      </w:r>
      <w:r w:rsidR="008369D1" w:rsidRPr="00F62A8A">
        <w:rPr>
          <w:rFonts w:ascii="Times New Roman" w:hAnsi="Times New Roman" w:cs="Times New Roman"/>
          <w:iCs/>
          <w:color w:val="000000"/>
        </w:rPr>
        <w:t xml:space="preserve"> emails</w:t>
      </w:r>
      <w:r w:rsidR="004237CD" w:rsidRPr="00F62A8A">
        <w:rPr>
          <w:rFonts w:ascii="Times New Roman" w:hAnsi="Times New Roman" w:cs="Times New Roman"/>
          <w:iCs/>
          <w:color w:val="000000"/>
        </w:rPr>
        <w:t>,</w:t>
      </w:r>
      <w:r w:rsidR="008369D1" w:rsidRPr="00F62A8A">
        <w:rPr>
          <w:rFonts w:ascii="Times New Roman" w:hAnsi="Times New Roman" w:cs="Times New Roman"/>
          <w:iCs/>
          <w:color w:val="000000"/>
        </w:rPr>
        <w:t xml:space="preserve"> online course platforms and </w:t>
      </w:r>
      <w:r w:rsidR="00B63CEE" w:rsidRPr="00F62A8A">
        <w:rPr>
          <w:rFonts w:ascii="Times New Roman" w:hAnsi="Times New Roman" w:cs="Times New Roman"/>
          <w:iCs/>
          <w:color w:val="000000"/>
        </w:rPr>
        <w:t>their embedded tools</w:t>
      </w:r>
      <w:r w:rsidR="008369D1" w:rsidRPr="00F62A8A">
        <w:rPr>
          <w:rFonts w:ascii="Times New Roman" w:hAnsi="Times New Roman" w:cs="Times New Roman"/>
          <w:iCs/>
          <w:color w:val="000000"/>
        </w:rPr>
        <w:t xml:space="preserve"> (short videos,</w:t>
      </w:r>
      <w:r w:rsidR="004237CD" w:rsidRPr="00F62A8A">
        <w:rPr>
          <w:rFonts w:ascii="Times New Roman" w:hAnsi="Times New Roman" w:cs="Times New Roman"/>
          <w:iCs/>
          <w:color w:val="000000"/>
        </w:rPr>
        <w:t xml:space="preserve"> discussion boards, drop boxes), and collaborative platforms such as </w:t>
      </w:r>
      <w:proofErr w:type="spellStart"/>
      <w:r w:rsidR="004237CD" w:rsidRPr="00F62A8A">
        <w:rPr>
          <w:rFonts w:ascii="Times New Roman" w:hAnsi="Times New Roman" w:cs="Times New Roman"/>
          <w:iCs/>
          <w:color w:val="000000"/>
        </w:rPr>
        <w:t>Samepage</w:t>
      </w:r>
      <w:proofErr w:type="spellEnd"/>
      <w:r w:rsidR="004237CD" w:rsidRPr="00F62A8A">
        <w:rPr>
          <w:rFonts w:ascii="Times New Roman" w:hAnsi="Times New Roman" w:cs="Times New Roman"/>
          <w:iCs/>
          <w:color w:val="000000"/>
        </w:rPr>
        <w:t xml:space="preserve"> or SharePoint (</w:t>
      </w:r>
      <w:proofErr w:type="spellStart"/>
      <w:r w:rsidR="00637709" w:rsidRPr="00F62A8A">
        <w:rPr>
          <w:rFonts w:ascii="Times New Roman" w:hAnsi="Times New Roman" w:cs="Times New Roman"/>
          <w:iCs/>
          <w:color w:val="000000"/>
        </w:rPr>
        <w:t>Malvey</w:t>
      </w:r>
      <w:proofErr w:type="spellEnd"/>
      <w:r w:rsidR="00637709" w:rsidRPr="00F62A8A">
        <w:rPr>
          <w:rFonts w:ascii="Times New Roman" w:hAnsi="Times New Roman" w:cs="Times New Roman"/>
          <w:iCs/>
          <w:color w:val="000000"/>
        </w:rPr>
        <w:t xml:space="preserve"> et al., 2006; </w:t>
      </w:r>
      <w:r w:rsidR="006B33DC" w:rsidRPr="00F62A8A">
        <w:rPr>
          <w:rFonts w:ascii="Times New Roman" w:hAnsi="Times New Roman" w:cs="Times New Roman"/>
          <w:color w:val="1A1A1A"/>
        </w:rPr>
        <w:t xml:space="preserve">Waldner, </w:t>
      </w:r>
      <w:proofErr w:type="spellStart"/>
      <w:r w:rsidR="006B33DC" w:rsidRPr="00F62A8A">
        <w:rPr>
          <w:rFonts w:ascii="Times New Roman" w:hAnsi="Times New Roman" w:cs="Times New Roman"/>
          <w:color w:val="1A1A1A"/>
        </w:rPr>
        <w:t>McGorry</w:t>
      </w:r>
      <w:proofErr w:type="spellEnd"/>
      <w:r w:rsidR="006B33DC" w:rsidRPr="00F62A8A">
        <w:rPr>
          <w:rFonts w:ascii="Times New Roman" w:hAnsi="Times New Roman" w:cs="Times New Roman"/>
          <w:color w:val="1A1A1A"/>
        </w:rPr>
        <w:t>, &amp; Widener,</w:t>
      </w:r>
      <w:r w:rsidR="006B33DC" w:rsidRPr="00F62A8A">
        <w:rPr>
          <w:rFonts w:ascii="Times New Roman" w:hAnsi="Times New Roman" w:cs="Times New Roman"/>
          <w:iCs/>
          <w:color w:val="FF0000"/>
        </w:rPr>
        <w:t xml:space="preserve"> </w:t>
      </w:r>
      <w:r w:rsidR="004237CD" w:rsidRPr="00F62A8A">
        <w:rPr>
          <w:rFonts w:ascii="Times New Roman" w:hAnsi="Times New Roman" w:cs="Times New Roman"/>
          <w:iCs/>
        </w:rPr>
        <w:t>2010</w:t>
      </w:r>
      <w:r w:rsidR="002A543D" w:rsidRPr="00F62A8A">
        <w:rPr>
          <w:rFonts w:ascii="Times New Roman" w:hAnsi="Times New Roman" w:cs="Times New Roman"/>
          <w:iCs/>
          <w:color w:val="000000"/>
        </w:rPr>
        <w:t>; Straight &amp; Sauer, 2004</w:t>
      </w:r>
      <w:r w:rsidR="004237CD" w:rsidRPr="00F62A8A">
        <w:rPr>
          <w:rFonts w:ascii="Times New Roman" w:hAnsi="Times New Roman" w:cs="Times New Roman"/>
          <w:iCs/>
          <w:color w:val="000000"/>
        </w:rPr>
        <w:t>).</w:t>
      </w:r>
      <w:r w:rsidR="006B33DC" w:rsidRPr="00F62A8A">
        <w:rPr>
          <w:rFonts w:ascii="Times New Roman" w:hAnsi="Times New Roman" w:cs="Times New Roman"/>
          <w:iCs/>
          <w:color w:val="000000"/>
        </w:rPr>
        <w:t xml:space="preserve"> The combined use </w:t>
      </w:r>
      <w:r w:rsidR="00B63CEE" w:rsidRPr="00F62A8A">
        <w:rPr>
          <w:rFonts w:ascii="Times New Roman" w:hAnsi="Times New Roman" w:cs="Times New Roman"/>
          <w:iCs/>
          <w:color w:val="000000"/>
        </w:rPr>
        <w:t xml:space="preserve">of technologies bridges </w:t>
      </w:r>
      <w:r w:rsidR="002A543D" w:rsidRPr="00F62A8A">
        <w:rPr>
          <w:rFonts w:ascii="Times New Roman" w:hAnsi="Times New Roman" w:cs="Times New Roman"/>
          <w:iCs/>
          <w:color w:val="000000"/>
        </w:rPr>
        <w:t xml:space="preserve">the gap between synchronous and asynchronous </w:t>
      </w:r>
      <w:r w:rsidR="002A543D" w:rsidRPr="00F62A8A">
        <w:rPr>
          <w:rFonts w:ascii="Times New Roman" w:hAnsi="Times New Roman" w:cs="Times New Roman"/>
          <w:iCs/>
        </w:rPr>
        <w:t>technologies (</w:t>
      </w:r>
      <w:r w:rsidR="006B33DC" w:rsidRPr="00F62A8A">
        <w:rPr>
          <w:rFonts w:ascii="Times New Roman" w:hAnsi="Times New Roman" w:cs="Times New Roman"/>
        </w:rPr>
        <w:t>Waldner, et al</w:t>
      </w:r>
      <w:r w:rsidR="002A543D" w:rsidRPr="00F62A8A">
        <w:rPr>
          <w:rFonts w:ascii="Times New Roman" w:hAnsi="Times New Roman" w:cs="Times New Roman"/>
          <w:iCs/>
        </w:rPr>
        <w:t>, 2010).</w:t>
      </w:r>
      <w:r w:rsidR="002A543D" w:rsidRPr="00F62A8A">
        <w:rPr>
          <w:rFonts w:ascii="Times New Roman" w:hAnsi="Times New Roman" w:cs="Times New Roman"/>
          <w:iCs/>
          <w:color w:val="000000"/>
        </w:rPr>
        <w:t xml:space="preserve"> </w:t>
      </w:r>
    </w:p>
    <w:p w14:paraId="1F6BF10C" w14:textId="77DBDA4E" w:rsidR="002D49FA" w:rsidRPr="00F62A8A" w:rsidRDefault="003F5477" w:rsidP="004546A9">
      <w:pPr>
        <w:spacing w:line="480" w:lineRule="auto"/>
        <w:ind w:firstLine="720"/>
        <w:rPr>
          <w:rFonts w:ascii="Times New Roman" w:hAnsi="Times New Roman" w:cs="Times New Roman"/>
          <w:iCs/>
          <w:color w:val="000000"/>
        </w:rPr>
      </w:pPr>
      <w:r w:rsidRPr="00F62A8A">
        <w:rPr>
          <w:rFonts w:ascii="Times New Roman" w:hAnsi="Times New Roman" w:cs="Times New Roman"/>
          <w:iCs/>
          <w:color w:val="000000"/>
        </w:rPr>
        <w:t>A c</w:t>
      </w:r>
      <w:r w:rsidR="002D49FA" w:rsidRPr="00F62A8A">
        <w:rPr>
          <w:rFonts w:ascii="Times New Roman" w:hAnsi="Times New Roman" w:cs="Times New Roman"/>
          <w:iCs/>
          <w:color w:val="000000"/>
        </w:rPr>
        <w:t>ollaboration and document management platform (</w:t>
      </w:r>
      <w:r w:rsidRPr="00F62A8A">
        <w:rPr>
          <w:rFonts w:ascii="Times New Roman" w:hAnsi="Times New Roman" w:cs="Times New Roman"/>
          <w:iCs/>
          <w:color w:val="000000"/>
        </w:rPr>
        <w:t xml:space="preserve">such as </w:t>
      </w:r>
      <w:r w:rsidR="002D49FA" w:rsidRPr="00F62A8A">
        <w:rPr>
          <w:rFonts w:ascii="Times New Roman" w:hAnsi="Times New Roman" w:cs="Times New Roman"/>
          <w:iCs/>
          <w:color w:val="000000"/>
        </w:rPr>
        <w:t>Samepage</w:t>
      </w:r>
      <w:r w:rsidRPr="00F62A8A">
        <w:rPr>
          <w:rFonts w:ascii="Times New Roman" w:hAnsi="Times New Roman" w:cs="Times New Roman"/>
          <w:iCs/>
          <w:color w:val="000000"/>
        </w:rPr>
        <w:t>.io</w:t>
      </w:r>
      <w:r w:rsidR="002D49FA" w:rsidRPr="00F62A8A">
        <w:rPr>
          <w:rFonts w:ascii="Times New Roman" w:hAnsi="Times New Roman" w:cs="Times New Roman"/>
          <w:iCs/>
          <w:color w:val="000000"/>
        </w:rPr>
        <w:t>)</w:t>
      </w:r>
      <w:r w:rsidRPr="00F62A8A">
        <w:rPr>
          <w:rFonts w:ascii="Times New Roman" w:hAnsi="Times New Roman" w:cs="Times New Roman"/>
          <w:iCs/>
          <w:color w:val="000000"/>
        </w:rPr>
        <w:t xml:space="preserve"> s</w:t>
      </w:r>
      <w:r w:rsidR="002D49FA" w:rsidRPr="00F62A8A">
        <w:rPr>
          <w:rFonts w:ascii="Times New Roman" w:hAnsi="Times New Roman" w:cs="Times New Roman"/>
        </w:rPr>
        <w:t>erves as “communication central” for all parties. A shell is developed for each team/client/project</w:t>
      </w:r>
      <w:r w:rsidRPr="00F62A8A">
        <w:rPr>
          <w:rFonts w:ascii="Times New Roman" w:hAnsi="Times New Roman" w:cs="Times New Roman"/>
        </w:rPr>
        <w:t xml:space="preserve"> but bas</w:t>
      </w:r>
      <w:r w:rsidR="002D49FA" w:rsidRPr="00F62A8A">
        <w:rPr>
          <w:rFonts w:ascii="Times New Roman" w:hAnsi="Times New Roman" w:cs="Times New Roman"/>
        </w:rPr>
        <w:t>ic customization with</w:t>
      </w:r>
      <w:r w:rsidRPr="00F62A8A">
        <w:rPr>
          <w:rFonts w:ascii="Times New Roman" w:hAnsi="Times New Roman" w:cs="Times New Roman"/>
        </w:rPr>
        <w:t xml:space="preserve"> the </w:t>
      </w:r>
      <w:r w:rsidR="002D49FA" w:rsidRPr="00F62A8A">
        <w:rPr>
          <w:rFonts w:ascii="Times New Roman" w:hAnsi="Times New Roman" w:cs="Times New Roman"/>
        </w:rPr>
        <w:t>client’s logo</w:t>
      </w:r>
      <w:r w:rsidRPr="00F62A8A">
        <w:rPr>
          <w:rFonts w:ascii="Times New Roman" w:hAnsi="Times New Roman" w:cs="Times New Roman"/>
        </w:rPr>
        <w:t xml:space="preserve"> and information is possible</w:t>
      </w:r>
      <w:r w:rsidR="00B63CEE" w:rsidRPr="00F62A8A">
        <w:rPr>
          <w:rFonts w:ascii="Times New Roman" w:hAnsi="Times New Roman" w:cs="Times New Roman"/>
        </w:rPr>
        <w:t xml:space="preserve"> and recommended to make the client feel unique</w:t>
      </w:r>
      <w:r w:rsidR="002D49FA" w:rsidRPr="00F62A8A">
        <w:rPr>
          <w:rFonts w:ascii="Times New Roman" w:hAnsi="Times New Roman" w:cs="Times New Roman"/>
        </w:rPr>
        <w:t xml:space="preserve">. </w:t>
      </w:r>
      <w:r w:rsidRPr="00F62A8A">
        <w:rPr>
          <w:rFonts w:ascii="Times New Roman" w:hAnsi="Times New Roman" w:cs="Times New Roman"/>
        </w:rPr>
        <w:t>The page c</w:t>
      </w:r>
      <w:r w:rsidR="002D49FA" w:rsidRPr="00F62A8A">
        <w:rPr>
          <w:rFonts w:ascii="Times New Roman" w:hAnsi="Times New Roman" w:cs="Times New Roman"/>
        </w:rPr>
        <w:t>ontains all parties’ contact info</w:t>
      </w:r>
      <w:r w:rsidRPr="00F62A8A">
        <w:rPr>
          <w:rFonts w:ascii="Times New Roman" w:hAnsi="Times New Roman" w:cs="Times New Roman"/>
        </w:rPr>
        <w:t>rmation</w:t>
      </w:r>
      <w:r w:rsidR="002D49FA" w:rsidRPr="00F62A8A">
        <w:rPr>
          <w:rFonts w:ascii="Times New Roman" w:hAnsi="Times New Roman" w:cs="Times New Roman"/>
        </w:rPr>
        <w:t>, a calendar with deadlines, a document upload section, and a</w:t>
      </w:r>
      <w:r w:rsidR="008C07D6" w:rsidRPr="00F62A8A">
        <w:rPr>
          <w:rFonts w:ascii="Times New Roman" w:hAnsi="Times New Roman" w:cs="Times New Roman"/>
        </w:rPr>
        <w:t>n</w:t>
      </w:r>
      <w:r w:rsidR="002D49FA" w:rsidRPr="00F62A8A">
        <w:rPr>
          <w:rFonts w:ascii="Times New Roman" w:hAnsi="Times New Roman" w:cs="Times New Roman"/>
        </w:rPr>
        <w:t xml:space="preserve"> email/live chat. </w:t>
      </w:r>
      <w:proofErr w:type="spellStart"/>
      <w:r w:rsidRPr="00F62A8A">
        <w:rPr>
          <w:rFonts w:ascii="Times New Roman" w:hAnsi="Times New Roman" w:cs="Times New Roman"/>
        </w:rPr>
        <w:t>Samepage</w:t>
      </w:r>
      <w:proofErr w:type="spellEnd"/>
      <w:r w:rsidRPr="00F62A8A">
        <w:rPr>
          <w:rFonts w:ascii="Times New Roman" w:hAnsi="Times New Roman" w:cs="Times New Roman"/>
        </w:rPr>
        <w:t xml:space="preserve"> also offers a free </w:t>
      </w:r>
      <w:r w:rsidR="002D49FA" w:rsidRPr="00F62A8A">
        <w:rPr>
          <w:rFonts w:ascii="Times New Roman" w:hAnsi="Times New Roman" w:cs="Times New Roman"/>
        </w:rPr>
        <w:t>App</w:t>
      </w:r>
      <w:r w:rsidRPr="00F62A8A">
        <w:rPr>
          <w:rFonts w:ascii="Times New Roman" w:hAnsi="Times New Roman" w:cs="Times New Roman"/>
        </w:rPr>
        <w:t xml:space="preserve">, which allows users to access the information from </w:t>
      </w:r>
      <w:r w:rsidR="00F03A8B" w:rsidRPr="00F62A8A">
        <w:rPr>
          <w:rFonts w:ascii="Times New Roman" w:hAnsi="Times New Roman" w:cs="Times New Roman"/>
        </w:rPr>
        <w:t>different types of</w:t>
      </w:r>
      <w:r w:rsidRPr="00F62A8A">
        <w:rPr>
          <w:rFonts w:ascii="Times New Roman" w:hAnsi="Times New Roman" w:cs="Times New Roman"/>
        </w:rPr>
        <w:t xml:space="preserve"> electronic device</w:t>
      </w:r>
      <w:r w:rsidR="00F24EF1" w:rsidRPr="00F62A8A">
        <w:rPr>
          <w:rFonts w:ascii="Times New Roman" w:hAnsi="Times New Roman" w:cs="Times New Roman"/>
        </w:rPr>
        <w:t xml:space="preserve"> and to send TXT</w:t>
      </w:r>
      <w:r w:rsidR="002D49FA" w:rsidRPr="00F62A8A">
        <w:rPr>
          <w:rFonts w:ascii="Times New Roman" w:hAnsi="Times New Roman" w:cs="Times New Roman"/>
        </w:rPr>
        <w:t>.</w:t>
      </w:r>
    </w:p>
    <w:p w14:paraId="0B0B2394" w14:textId="4C1A2CDC" w:rsidR="002D49FA" w:rsidRPr="00F62A8A" w:rsidRDefault="006C770F" w:rsidP="003825DF">
      <w:pPr>
        <w:spacing w:line="480" w:lineRule="auto"/>
        <w:rPr>
          <w:rFonts w:ascii="Times New Roman" w:hAnsi="Times New Roman" w:cs="Times New Roman"/>
        </w:rPr>
      </w:pPr>
      <w:r w:rsidRPr="00F62A8A">
        <w:rPr>
          <w:rFonts w:ascii="Times New Roman" w:hAnsi="Times New Roman" w:cs="Times New Roman"/>
        </w:rPr>
        <w:t>The</w:t>
      </w:r>
      <w:r w:rsidR="002D49FA" w:rsidRPr="00F62A8A">
        <w:rPr>
          <w:rFonts w:ascii="Times New Roman" w:hAnsi="Times New Roman" w:cs="Times New Roman"/>
        </w:rPr>
        <w:t xml:space="preserve"> link to </w:t>
      </w:r>
      <w:r w:rsidRPr="00F62A8A">
        <w:rPr>
          <w:rFonts w:ascii="Times New Roman" w:hAnsi="Times New Roman" w:cs="Times New Roman"/>
        </w:rPr>
        <w:t xml:space="preserve">the </w:t>
      </w:r>
      <w:r w:rsidR="00953114" w:rsidRPr="00F62A8A">
        <w:rPr>
          <w:rFonts w:ascii="Times New Roman" w:hAnsi="Times New Roman" w:cs="Times New Roman"/>
        </w:rPr>
        <w:t xml:space="preserve">team-specific </w:t>
      </w:r>
      <w:proofErr w:type="spellStart"/>
      <w:r w:rsidR="002D49FA" w:rsidRPr="00F62A8A">
        <w:rPr>
          <w:rFonts w:ascii="Times New Roman" w:hAnsi="Times New Roman" w:cs="Times New Roman"/>
        </w:rPr>
        <w:t>Samepage</w:t>
      </w:r>
      <w:proofErr w:type="spellEnd"/>
      <w:r w:rsidR="002D49FA" w:rsidRPr="00F62A8A">
        <w:rPr>
          <w:rFonts w:ascii="Times New Roman" w:hAnsi="Times New Roman" w:cs="Times New Roman"/>
        </w:rPr>
        <w:t xml:space="preserve"> </w:t>
      </w:r>
      <w:r w:rsidRPr="00F62A8A">
        <w:rPr>
          <w:rFonts w:ascii="Times New Roman" w:hAnsi="Times New Roman" w:cs="Times New Roman"/>
        </w:rPr>
        <w:t xml:space="preserve">is emailed </w:t>
      </w:r>
      <w:r w:rsidR="002D49FA" w:rsidRPr="00F62A8A">
        <w:rPr>
          <w:rFonts w:ascii="Times New Roman" w:hAnsi="Times New Roman" w:cs="Times New Roman"/>
        </w:rPr>
        <w:t xml:space="preserve">to all parties </w:t>
      </w:r>
      <w:r w:rsidR="00F03A8B" w:rsidRPr="00F62A8A">
        <w:rPr>
          <w:rFonts w:ascii="Times New Roman" w:hAnsi="Times New Roman" w:cs="Times New Roman"/>
        </w:rPr>
        <w:t xml:space="preserve">during </w:t>
      </w:r>
      <w:r w:rsidR="002D49FA" w:rsidRPr="00F62A8A">
        <w:rPr>
          <w:rFonts w:ascii="Times New Roman" w:hAnsi="Times New Roman" w:cs="Times New Roman"/>
        </w:rPr>
        <w:t xml:space="preserve">the first week of </w:t>
      </w:r>
      <w:r w:rsidR="00F03A8B" w:rsidRPr="00F62A8A">
        <w:rPr>
          <w:rFonts w:ascii="Times New Roman" w:hAnsi="Times New Roman" w:cs="Times New Roman"/>
        </w:rPr>
        <w:t>class</w:t>
      </w:r>
      <w:r w:rsidR="00953114" w:rsidRPr="00F62A8A">
        <w:rPr>
          <w:rFonts w:ascii="Times New Roman" w:hAnsi="Times New Roman" w:cs="Times New Roman"/>
        </w:rPr>
        <w:t>, as the teams are formed</w:t>
      </w:r>
      <w:r w:rsidR="002D49FA" w:rsidRPr="00F62A8A">
        <w:rPr>
          <w:rFonts w:ascii="Times New Roman" w:hAnsi="Times New Roman" w:cs="Times New Roman"/>
        </w:rPr>
        <w:t>.</w:t>
      </w:r>
      <w:r w:rsidRPr="00F62A8A">
        <w:rPr>
          <w:rFonts w:ascii="Times New Roman" w:hAnsi="Times New Roman" w:cs="Times New Roman"/>
        </w:rPr>
        <w:t xml:space="preserve"> This</w:t>
      </w:r>
      <w:r w:rsidR="00A55FDE" w:rsidRPr="00F62A8A">
        <w:rPr>
          <w:rFonts w:ascii="Times New Roman" w:hAnsi="Times New Roman" w:cs="Times New Roman"/>
        </w:rPr>
        <w:t xml:space="preserve"> </w:t>
      </w:r>
      <w:r w:rsidR="0067563A" w:rsidRPr="00F62A8A">
        <w:rPr>
          <w:rFonts w:ascii="Times New Roman" w:hAnsi="Times New Roman" w:cs="Times New Roman"/>
        </w:rPr>
        <w:t>allow</w:t>
      </w:r>
      <w:r w:rsidRPr="00F62A8A">
        <w:rPr>
          <w:rFonts w:ascii="Times New Roman" w:hAnsi="Times New Roman" w:cs="Times New Roman"/>
        </w:rPr>
        <w:t>s</w:t>
      </w:r>
      <w:r w:rsidR="0067563A" w:rsidRPr="00F62A8A">
        <w:rPr>
          <w:rFonts w:ascii="Times New Roman" w:hAnsi="Times New Roman" w:cs="Times New Roman"/>
        </w:rPr>
        <w:t xml:space="preserve"> students to test their</w:t>
      </w:r>
      <w:r w:rsidR="00A55FDE" w:rsidRPr="00F62A8A">
        <w:rPr>
          <w:rFonts w:ascii="Times New Roman" w:hAnsi="Times New Roman" w:cs="Times New Roman"/>
        </w:rPr>
        <w:t xml:space="preserve"> access </w:t>
      </w:r>
      <w:r w:rsidR="0067563A" w:rsidRPr="00F62A8A">
        <w:rPr>
          <w:rFonts w:ascii="Times New Roman" w:hAnsi="Times New Roman" w:cs="Times New Roman"/>
        </w:rPr>
        <w:t>to their web</w:t>
      </w:r>
      <w:r w:rsidR="00A55FDE" w:rsidRPr="00F62A8A">
        <w:rPr>
          <w:rFonts w:ascii="Times New Roman" w:hAnsi="Times New Roman" w:cs="Times New Roman"/>
        </w:rPr>
        <w:t>page</w:t>
      </w:r>
      <w:r w:rsidRPr="00F62A8A">
        <w:rPr>
          <w:rFonts w:ascii="Times New Roman" w:hAnsi="Times New Roman" w:cs="Times New Roman"/>
        </w:rPr>
        <w:t xml:space="preserve"> and </w:t>
      </w:r>
      <w:r w:rsidR="00F03A8B" w:rsidRPr="00F62A8A">
        <w:rPr>
          <w:rFonts w:ascii="Times New Roman" w:hAnsi="Times New Roman" w:cs="Times New Roman"/>
        </w:rPr>
        <w:t xml:space="preserve">to become familiar with </w:t>
      </w:r>
      <w:proofErr w:type="spellStart"/>
      <w:r w:rsidR="00F03A8B" w:rsidRPr="00F62A8A">
        <w:rPr>
          <w:rFonts w:ascii="Times New Roman" w:hAnsi="Times New Roman" w:cs="Times New Roman"/>
        </w:rPr>
        <w:t>Samepage</w:t>
      </w:r>
      <w:proofErr w:type="spellEnd"/>
      <w:r w:rsidR="00F03A8B" w:rsidRPr="00F62A8A">
        <w:rPr>
          <w:rFonts w:ascii="Times New Roman" w:hAnsi="Times New Roman" w:cs="Times New Roman"/>
        </w:rPr>
        <w:t xml:space="preserve"> </w:t>
      </w:r>
      <w:r w:rsidRPr="00F62A8A">
        <w:rPr>
          <w:rFonts w:ascii="Times New Roman" w:hAnsi="Times New Roman" w:cs="Times New Roman"/>
        </w:rPr>
        <w:t>and its options</w:t>
      </w:r>
      <w:r w:rsidR="00A55FDE" w:rsidRPr="00F62A8A">
        <w:rPr>
          <w:rFonts w:ascii="Times New Roman" w:hAnsi="Times New Roman" w:cs="Times New Roman"/>
        </w:rPr>
        <w:t>.</w:t>
      </w:r>
    </w:p>
    <w:p w14:paraId="282028B7" w14:textId="65E62F0A" w:rsidR="002D49FA" w:rsidRPr="00F62A8A" w:rsidRDefault="006C770F" w:rsidP="00AD4F0B">
      <w:pPr>
        <w:spacing w:line="480" w:lineRule="auto"/>
        <w:rPr>
          <w:rFonts w:ascii="Times New Roman" w:hAnsi="Times New Roman" w:cs="Times New Roman"/>
          <w:i/>
          <w:iCs/>
          <w:color w:val="000000"/>
        </w:rPr>
      </w:pPr>
      <w:r w:rsidRPr="00F62A8A">
        <w:rPr>
          <w:rFonts w:ascii="Times New Roman" w:hAnsi="Times New Roman" w:cs="Times New Roman"/>
        </w:rPr>
        <w:t xml:space="preserve">During the second week of </w:t>
      </w:r>
      <w:r w:rsidR="00F03A8B" w:rsidRPr="00F62A8A">
        <w:rPr>
          <w:rFonts w:ascii="Times New Roman" w:hAnsi="Times New Roman" w:cs="Times New Roman"/>
        </w:rPr>
        <w:t>class</w:t>
      </w:r>
      <w:r w:rsidR="00BB6A97" w:rsidRPr="00F62A8A">
        <w:rPr>
          <w:rFonts w:ascii="Times New Roman" w:hAnsi="Times New Roman" w:cs="Times New Roman"/>
        </w:rPr>
        <w:t>, all parties (faculty, project managers, team leaders, students, and clients, if possible) should receive online training on how to use the collaboration and c</w:t>
      </w:r>
      <w:r w:rsidR="00DC5FFF" w:rsidRPr="00F62A8A">
        <w:rPr>
          <w:rFonts w:ascii="Times New Roman" w:hAnsi="Times New Roman" w:cs="Times New Roman"/>
        </w:rPr>
        <w:t>ommunication platform</w:t>
      </w:r>
      <w:r w:rsidR="00BB6A97" w:rsidRPr="00F62A8A">
        <w:rPr>
          <w:rFonts w:ascii="Times New Roman" w:hAnsi="Times New Roman" w:cs="Times New Roman"/>
        </w:rPr>
        <w:t>.</w:t>
      </w:r>
      <w:r w:rsidR="00DC5FFF" w:rsidRPr="00F62A8A">
        <w:rPr>
          <w:rFonts w:ascii="Times New Roman" w:hAnsi="Times New Roman" w:cs="Times New Roman"/>
        </w:rPr>
        <w:t xml:space="preserve"> </w:t>
      </w:r>
      <w:r w:rsidR="00BB6A97" w:rsidRPr="00F62A8A">
        <w:rPr>
          <w:rFonts w:ascii="Times New Roman" w:hAnsi="Times New Roman" w:cs="Times New Roman"/>
        </w:rPr>
        <w:t xml:space="preserve">Ideally, the faculty member should have easy access to IT support. Although it is not always possible, Waldner and colleagues (2012) suggest that the University’s instructional design team be a partner in the e-service learning initiative. </w:t>
      </w:r>
      <w:r w:rsidR="00BB6A97" w:rsidRPr="00F62A8A">
        <w:rPr>
          <w:rFonts w:ascii="Times New Roman" w:hAnsi="Times New Roman" w:cs="Times New Roman"/>
          <w:color w:val="000000"/>
        </w:rPr>
        <w:t xml:space="preserve">Faculty with prior online teaching experience are preferable to avoid cognitive overload and to ensure that he/she can be of assistance to the students who may </w:t>
      </w:r>
      <w:r w:rsidR="00BB6A97" w:rsidRPr="00F62A8A">
        <w:rPr>
          <w:rFonts w:ascii="Times New Roman" w:hAnsi="Times New Roman" w:cs="Times New Roman"/>
          <w:color w:val="000000"/>
        </w:rPr>
        <w:lastRenderedPageBreak/>
        <w:t>be new to e-service learning (</w:t>
      </w:r>
      <w:proofErr w:type="spellStart"/>
      <w:r w:rsidR="00BB6A97" w:rsidRPr="00F62A8A">
        <w:rPr>
          <w:rFonts w:ascii="Times New Roman" w:hAnsi="Times New Roman" w:cs="Times New Roman"/>
          <w:color w:val="000000"/>
        </w:rPr>
        <w:t>Malvey</w:t>
      </w:r>
      <w:proofErr w:type="spellEnd"/>
      <w:r w:rsidR="00BB6A97" w:rsidRPr="00F62A8A">
        <w:rPr>
          <w:rFonts w:ascii="Times New Roman" w:hAnsi="Times New Roman" w:cs="Times New Roman"/>
          <w:color w:val="000000"/>
        </w:rPr>
        <w:t xml:space="preserve"> et al. 2006). Consequently, it is preferable that the service-learning component may only be offered in advanced </w:t>
      </w:r>
      <w:r w:rsidR="00F03A8B" w:rsidRPr="00F62A8A">
        <w:rPr>
          <w:rFonts w:ascii="Times New Roman" w:hAnsi="Times New Roman" w:cs="Times New Roman"/>
          <w:color w:val="000000"/>
        </w:rPr>
        <w:t xml:space="preserve">online </w:t>
      </w:r>
      <w:r w:rsidR="00BB6A97" w:rsidRPr="00F62A8A">
        <w:rPr>
          <w:rFonts w:ascii="Times New Roman" w:hAnsi="Times New Roman" w:cs="Times New Roman"/>
          <w:color w:val="000000"/>
        </w:rPr>
        <w:t xml:space="preserve">courses. Also, </w:t>
      </w:r>
      <w:r w:rsidR="00BB6A97" w:rsidRPr="00F62A8A">
        <w:rPr>
          <w:rFonts w:ascii="Times New Roman" w:hAnsi="Times New Roman" w:cs="Times New Roman"/>
        </w:rPr>
        <w:t>s</w:t>
      </w:r>
      <w:r w:rsidR="008C07D6" w:rsidRPr="00F62A8A">
        <w:rPr>
          <w:rFonts w:ascii="Times New Roman" w:hAnsi="Times New Roman" w:cs="Times New Roman"/>
        </w:rPr>
        <w:t>ince the team</w:t>
      </w:r>
      <w:r w:rsidR="00F03A8B" w:rsidRPr="00F62A8A">
        <w:rPr>
          <w:rFonts w:ascii="Times New Roman" w:hAnsi="Times New Roman" w:cs="Times New Roman"/>
        </w:rPr>
        <w:t>s rely heavily on technology to perform their</w:t>
      </w:r>
      <w:r w:rsidR="008C07D6" w:rsidRPr="00F62A8A">
        <w:rPr>
          <w:rFonts w:ascii="Times New Roman" w:hAnsi="Times New Roman" w:cs="Times New Roman"/>
        </w:rPr>
        <w:t xml:space="preserve"> work, enrolling clients that are </w:t>
      </w:r>
      <w:r w:rsidR="00BB6A97" w:rsidRPr="00F62A8A">
        <w:rPr>
          <w:rFonts w:ascii="Times New Roman" w:hAnsi="Times New Roman" w:cs="Times New Roman"/>
        </w:rPr>
        <w:t xml:space="preserve">also </w:t>
      </w:r>
      <w:r w:rsidR="008C07D6" w:rsidRPr="00F62A8A">
        <w:rPr>
          <w:rFonts w:ascii="Times New Roman" w:hAnsi="Times New Roman" w:cs="Times New Roman"/>
        </w:rPr>
        <w:t xml:space="preserve">open to using technology </w:t>
      </w:r>
      <w:r w:rsidR="00F03A8B" w:rsidRPr="00F62A8A">
        <w:rPr>
          <w:rFonts w:ascii="Times New Roman" w:hAnsi="Times New Roman" w:cs="Times New Roman"/>
        </w:rPr>
        <w:t>may</w:t>
      </w:r>
      <w:r w:rsidR="008C07D6" w:rsidRPr="00F62A8A">
        <w:rPr>
          <w:rFonts w:ascii="Times New Roman" w:hAnsi="Times New Roman" w:cs="Times New Roman"/>
        </w:rPr>
        <w:t xml:space="preserve"> be a condition for receiving pro bono help (</w:t>
      </w:r>
      <w:proofErr w:type="spellStart"/>
      <w:r w:rsidR="008C07D6" w:rsidRPr="00F62A8A">
        <w:rPr>
          <w:rFonts w:ascii="Times New Roman" w:hAnsi="Times New Roman" w:cs="Times New Roman"/>
        </w:rPr>
        <w:t>Stoecher</w:t>
      </w:r>
      <w:proofErr w:type="spellEnd"/>
      <w:r w:rsidR="008C07D6" w:rsidRPr="00F62A8A">
        <w:rPr>
          <w:rFonts w:ascii="Times New Roman" w:hAnsi="Times New Roman" w:cs="Times New Roman"/>
        </w:rPr>
        <w:t xml:space="preserve">, </w:t>
      </w:r>
      <w:proofErr w:type="spellStart"/>
      <w:r w:rsidR="008C07D6" w:rsidRPr="00F62A8A">
        <w:rPr>
          <w:rFonts w:ascii="Times New Roman" w:hAnsi="Times New Roman" w:cs="Times New Roman"/>
        </w:rPr>
        <w:t>Hilgendorf</w:t>
      </w:r>
      <w:proofErr w:type="spellEnd"/>
      <w:r w:rsidR="008C07D6" w:rsidRPr="00F62A8A">
        <w:rPr>
          <w:rFonts w:ascii="Times New Roman" w:hAnsi="Times New Roman" w:cs="Times New Roman"/>
        </w:rPr>
        <w:t xml:space="preserve"> &amp; Tyron, 2008; Waldner et al., 2010).</w:t>
      </w:r>
      <w:r w:rsidR="00CB5358" w:rsidRPr="00F62A8A">
        <w:rPr>
          <w:rFonts w:ascii="Times New Roman" w:hAnsi="Times New Roman" w:cs="Times New Roman"/>
        </w:rPr>
        <w:t xml:space="preserve"> </w:t>
      </w:r>
    </w:p>
    <w:p w14:paraId="476C1EE8" w14:textId="6658DA6F" w:rsidR="009F49AD" w:rsidRPr="00F62A8A" w:rsidRDefault="00AD4F0B" w:rsidP="00AD4F0B">
      <w:pPr>
        <w:spacing w:line="480" w:lineRule="auto"/>
        <w:ind w:firstLine="720"/>
        <w:outlineLvl w:val="0"/>
        <w:rPr>
          <w:rFonts w:ascii="Times New Roman" w:hAnsi="Times New Roman" w:cs="Times New Roman"/>
        </w:rPr>
      </w:pPr>
      <w:r>
        <w:rPr>
          <w:rFonts w:ascii="Times New Roman" w:hAnsi="Times New Roman" w:cs="Times New Roman"/>
          <w:b/>
        </w:rPr>
        <w:t>Course d</w:t>
      </w:r>
      <w:r w:rsidR="00F10611" w:rsidRPr="00AD4F0B">
        <w:rPr>
          <w:rFonts w:ascii="Times New Roman" w:hAnsi="Times New Roman" w:cs="Times New Roman"/>
          <w:b/>
        </w:rPr>
        <w:t>esign</w:t>
      </w:r>
      <w:r w:rsidR="0099096E" w:rsidRPr="00AD4F0B">
        <w:rPr>
          <w:rFonts w:ascii="Times New Roman" w:hAnsi="Times New Roman" w:cs="Times New Roman"/>
          <w:b/>
        </w:rPr>
        <w:t xml:space="preserve">. </w:t>
      </w:r>
      <w:r w:rsidR="009F49AD" w:rsidRPr="00F62A8A">
        <w:rPr>
          <w:rFonts w:ascii="Times New Roman" w:hAnsi="Times New Roman" w:cs="Times New Roman"/>
        </w:rPr>
        <w:t>Traditional service-learning practices can inform e-service learning initiatives</w:t>
      </w:r>
      <w:r w:rsidR="00C64A73" w:rsidRPr="00F62A8A">
        <w:rPr>
          <w:rFonts w:ascii="Times New Roman" w:hAnsi="Times New Roman" w:cs="Times New Roman"/>
        </w:rPr>
        <w:t xml:space="preserve"> and</w:t>
      </w:r>
      <w:r w:rsidR="00B50061" w:rsidRPr="00F62A8A">
        <w:rPr>
          <w:rFonts w:ascii="Times New Roman" w:hAnsi="Times New Roman" w:cs="Times New Roman"/>
        </w:rPr>
        <w:t xml:space="preserve"> course design</w:t>
      </w:r>
      <w:r w:rsidR="009F49AD" w:rsidRPr="00F62A8A">
        <w:rPr>
          <w:rFonts w:ascii="Times New Roman" w:hAnsi="Times New Roman" w:cs="Times New Roman"/>
        </w:rPr>
        <w:t xml:space="preserve">. Imperial, Perry and </w:t>
      </w:r>
      <w:proofErr w:type="spellStart"/>
      <w:r w:rsidR="009F49AD" w:rsidRPr="00F62A8A">
        <w:rPr>
          <w:rFonts w:ascii="Times New Roman" w:hAnsi="Times New Roman" w:cs="Times New Roman"/>
        </w:rPr>
        <w:t>Katula</w:t>
      </w:r>
      <w:proofErr w:type="spellEnd"/>
      <w:r w:rsidR="009F49AD" w:rsidRPr="00F62A8A">
        <w:rPr>
          <w:rFonts w:ascii="Times New Roman" w:hAnsi="Times New Roman" w:cs="Times New Roman"/>
        </w:rPr>
        <w:t xml:space="preserve"> (2007) have identified seven design principles to help facilitate success in traditional service-learning courses</w:t>
      </w:r>
      <w:r w:rsidR="00C64A73" w:rsidRPr="00F62A8A">
        <w:rPr>
          <w:rFonts w:ascii="Times New Roman" w:hAnsi="Times New Roman" w:cs="Times New Roman"/>
        </w:rPr>
        <w:t>. These principles</w:t>
      </w:r>
      <w:r w:rsidR="009F49AD" w:rsidRPr="00F62A8A">
        <w:rPr>
          <w:rFonts w:ascii="Times New Roman" w:hAnsi="Times New Roman" w:cs="Times New Roman"/>
        </w:rPr>
        <w:t>, which are relevant to e-service learning</w:t>
      </w:r>
      <w:r w:rsidR="00C64A73" w:rsidRPr="00F62A8A">
        <w:rPr>
          <w:rFonts w:ascii="Times New Roman" w:hAnsi="Times New Roman" w:cs="Times New Roman"/>
        </w:rPr>
        <w:t>,</w:t>
      </w:r>
      <w:r w:rsidR="009F49AD" w:rsidRPr="00F62A8A">
        <w:rPr>
          <w:rFonts w:ascii="Times New Roman" w:hAnsi="Times New Roman" w:cs="Times New Roman"/>
        </w:rPr>
        <w:t xml:space="preserve"> include: a connection between the service activity and the learning objectives; an appropriate time commitment; faculty commitment; perceptible impacts of the activity,</w:t>
      </w:r>
      <w:r w:rsidR="00C64A73" w:rsidRPr="00F62A8A">
        <w:rPr>
          <w:rFonts w:ascii="Times New Roman" w:hAnsi="Times New Roman" w:cs="Times New Roman"/>
        </w:rPr>
        <w:t xml:space="preserve"> a student reflection paper;</w:t>
      </w:r>
      <w:r w:rsidR="009F49AD" w:rsidRPr="00F62A8A">
        <w:rPr>
          <w:rFonts w:ascii="Times New Roman" w:hAnsi="Times New Roman" w:cs="Times New Roman"/>
        </w:rPr>
        <w:t xml:space="preserve"> feedback from loops; and student input. </w:t>
      </w:r>
    </w:p>
    <w:p w14:paraId="0F3AC60A" w14:textId="28629BDD" w:rsidR="000A0B7E" w:rsidRPr="00F62A8A" w:rsidRDefault="000A0B7E" w:rsidP="004546A9">
      <w:pPr>
        <w:spacing w:line="480" w:lineRule="auto"/>
        <w:ind w:firstLine="720"/>
        <w:rPr>
          <w:rFonts w:ascii="Times New Roman" w:hAnsi="Times New Roman" w:cs="Times New Roman"/>
        </w:rPr>
      </w:pPr>
      <w:r w:rsidRPr="00F62A8A">
        <w:rPr>
          <w:rFonts w:ascii="Times New Roman" w:hAnsi="Times New Roman" w:cs="Times New Roman"/>
        </w:rPr>
        <w:t xml:space="preserve">The e-service learning component should be clearly mentioned in the </w:t>
      </w:r>
      <w:r w:rsidR="00C64A73" w:rsidRPr="00F62A8A">
        <w:rPr>
          <w:rFonts w:ascii="Times New Roman" w:hAnsi="Times New Roman" w:cs="Times New Roman"/>
        </w:rPr>
        <w:t xml:space="preserve">course syllabus </w:t>
      </w:r>
      <w:r w:rsidRPr="00F62A8A">
        <w:rPr>
          <w:rFonts w:ascii="Times New Roman" w:hAnsi="Times New Roman" w:cs="Times New Roman"/>
        </w:rPr>
        <w:t xml:space="preserve">to make students aware </w:t>
      </w:r>
      <w:r w:rsidR="00B50061" w:rsidRPr="00F62A8A">
        <w:rPr>
          <w:rFonts w:ascii="Times New Roman" w:hAnsi="Times New Roman" w:cs="Times New Roman"/>
        </w:rPr>
        <w:t xml:space="preserve">of the requirement </w:t>
      </w:r>
      <w:r w:rsidRPr="00F62A8A">
        <w:rPr>
          <w:rFonts w:ascii="Times New Roman" w:hAnsi="Times New Roman" w:cs="Times New Roman"/>
        </w:rPr>
        <w:t xml:space="preserve">as they enroll in the course. </w:t>
      </w:r>
    </w:p>
    <w:p w14:paraId="631FC218" w14:textId="5C4881D8" w:rsidR="00B50061" w:rsidRPr="00F62A8A" w:rsidRDefault="00B50061" w:rsidP="003825DF">
      <w:pPr>
        <w:spacing w:line="480" w:lineRule="auto"/>
        <w:rPr>
          <w:rFonts w:ascii="Times New Roman" w:hAnsi="Times New Roman" w:cs="Times New Roman"/>
        </w:rPr>
      </w:pPr>
      <w:r w:rsidRPr="00F62A8A">
        <w:rPr>
          <w:rFonts w:ascii="Times New Roman" w:hAnsi="Times New Roman" w:cs="Times New Roman"/>
        </w:rPr>
        <w:t xml:space="preserve">There is no pre-requisite and </w:t>
      </w:r>
      <w:r w:rsidR="004E21B6" w:rsidRPr="00F62A8A">
        <w:rPr>
          <w:rFonts w:ascii="Times New Roman" w:hAnsi="Times New Roman" w:cs="Times New Roman"/>
        </w:rPr>
        <w:t xml:space="preserve">training </w:t>
      </w:r>
      <w:r w:rsidR="008358A2" w:rsidRPr="00F62A8A">
        <w:rPr>
          <w:rFonts w:ascii="Times New Roman" w:hAnsi="Times New Roman" w:cs="Times New Roman"/>
        </w:rPr>
        <w:t xml:space="preserve">required </w:t>
      </w:r>
      <w:r w:rsidR="004E21B6" w:rsidRPr="00F62A8A">
        <w:rPr>
          <w:rFonts w:ascii="Times New Roman" w:hAnsi="Times New Roman" w:cs="Times New Roman"/>
        </w:rPr>
        <w:t>for</w:t>
      </w:r>
      <w:r w:rsidR="00C64A73" w:rsidRPr="00F62A8A">
        <w:rPr>
          <w:rFonts w:ascii="Times New Roman" w:hAnsi="Times New Roman" w:cs="Times New Roman"/>
        </w:rPr>
        <w:t xml:space="preserve"> enrolling in</w:t>
      </w:r>
      <w:r w:rsidR="004E21B6" w:rsidRPr="00F62A8A">
        <w:rPr>
          <w:rFonts w:ascii="Times New Roman" w:hAnsi="Times New Roman" w:cs="Times New Roman"/>
        </w:rPr>
        <w:t xml:space="preserve"> e-service</w:t>
      </w:r>
      <w:r w:rsidR="008358A2" w:rsidRPr="00F62A8A">
        <w:rPr>
          <w:rFonts w:ascii="Times New Roman" w:hAnsi="Times New Roman" w:cs="Times New Roman"/>
        </w:rPr>
        <w:t xml:space="preserve"> learning</w:t>
      </w:r>
      <w:r w:rsidRPr="00F62A8A">
        <w:rPr>
          <w:rFonts w:ascii="Times New Roman" w:hAnsi="Times New Roman" w:cs="Times New Roman"/>
        </w:rPr>
        <w:t xml:space="preserve"> courses</w:t>
      </w:r>
      <w:r w:rsidR="008358A2" w:rsidRPr="00F62A8A">
        <w:rPr>
          <w:rFonts w:ascii="Times New Roman" w:hAnsi="Times New Roman" w:cs="Times New Roman"/>
        </w:rPr>
        <w:t>.</w:t>
      </w:r>
      <w:r w:rsidR="00637709" w:rsidRPr="00F62A8A">
        <w:rPr>
          <w:rFonts w:ascii="Times New Roman" w:hAnsi="Times New Roman" w:cs="Times New Roman"/>
        </w:rPr>
        <w:t xml:space="preserve"> However, </w:t>
      </w:r>
      <w:proofErr w:type="spellStart"/>
      <w:r w:rsidR="00637709" w:rsidRPr="00F62A8A">
        <w:rPr>
          <w:rFonts w:ascii="Times New Roman" w:hAnsi="Times New Roman" w:cs="Times New Roman"/>
        </w:rPr>
        <w:t>Malvey</w:t>
      </w:r>
      <w:proofErr w:type="spellEnd"/>
      <w:r w:rsidR="00637709" w:rsidRPr="00F62A8A">
        <w:rPr>
          <w:rFonts w:ascii="Times New Roman" w:hAnsi="Times New Roman" w:cs="Times New Roman"/>
        </w:rPr>
        <w:t xml:space="preserve"> and colleagues</w:t>
      </w:r>
      <w:r w:rsidR="000A0B7E" w:rsidRPr="00F62A8A">
        <w:rPr>
          <w:rFonts w:ascii="Times New Roman" w:hAnsi="Times New Roman" w:cs="Times New Roman"/>
        </w:rPr>
        <w:t xml:space="preserve"> (2006) suggest that, for optimal success, students and instructors should have prior experience taking online courses. Therefore, an e-service-learning component may not be appropriate for introductory courses. </w:t>
      </w:r>
      <w:r w:rsidRPr="00F62A8A">
        <w:rPr>
          <w:rFonts w:ascii="Times New Roman" w:hAnsi="Times New Roman" w:cs="Times New Roman"/>
        </w:rPr>
        <w:t xml:space="preserve">Administrators and faculty should take this into consideration when deciding which courses should have an </w:t>
      </w:r>
      <w:r w:rsidR="00C64A73" w:rsidRPr="00F62A8A">
        <w:rPr>
          <w:rFonts w:ascii="Times New Roman" w:hAnsi="Times New Roman" w:cs="Times New Roman"/>
        </w:rPr>
        <w:t xml:space="preserve">e-service-learning </w:t>
      </w:r>
      <w:r w:rsidRPr="00F62A8A">
        <w:rPr>
          <w:rFonts w:ascii="Times New Roman" w:hAnsi="Times New Roman" w:cs="Times New Roman"/>
        </w:rPr>
        <w:t xml:space="preserve">component. </w:t>
      </w:r>
      <w:r w:rsidR="000A0B7E" w:rsidRPr="00F62A8A">
        <w:rPr>
          <w:rFonts w:ascii="Times New Roman" w:hAnsi="Times New Roman" w:cs="Times New Roman"/>
        </w:rPr>
        <w:t>Additionally, if specific skills are needed to complete the e-service learning projects, students in more advanced courses may be better suited for the task.</w:t>
      </w:r>
    </w:p>
    <w:p w14:paraId="4BB6B2F2" w14:textId="64AA2F15" w:rsidR="00F04AAC" w:rsidRPr="00F62A8A" w:rsidRDefault="00B50061" w:rsidP="004546A9">
      <w:pPr>
        <w:spacing w:line="480" w:lineRule="auto"/>
        <w:ind w:firstLine="720"/>
        <w:rPr>
          <w:rFonts w:ascii="Times New Roman" w:hAnsi="Times New Roman" w:cs="Times New Roman"/>
        </w:rPr>
      </w:pPr>
      <w:r w:rsidRPr="00F62A8A">
        <w:rPr>
          <w:rFonts w:ascii="Times New Roman" w:hAnsi="Times New Roman" w:cs="Times New Roman"/>
        </w:rPr>
        <w:lastRenderedPageBreak/>
        <w:t xml:space="preserve">For optimal student buy-in and </w:t>
      </w:r>
      <w:r w:rsidR="00C87B76" w:rsidRPr="00F62A8A">
        <w:rPr>
          <w:rFonts w:ascii="Times New Roman" w:hAnsi="Times New Roman" w:cs="Times New Roman"/>
        </w:rPr>
        <w:t xml:space="preserve">continued </w:t>
      </w:r>
      <w:r w:rsidRPr="00F62A8A">
        <w:rPr>
          <w:rFonts w:ascii="Times New Roman" w:hAnsi="Times New Roman" w:cs="Times New Roman"/>
        </w:rPr>
        <w:t>participation, a substantial amount of the course grade should be earned through the e-service learning project. In this paper’s Case Study, to total of 40% of the course grade is obtained through the e-consulting team project.</w:t>
      </w:r>
      <w:r w:rsidR="00C87B76" w:rsidRPr="00F62A8A">
        <w:rPr>
          <w:rFonts w:ascii="Times New Roman" w:hAnsi="Times New Roman" w:cs="Times New Roman"/>
        </w:rPr>
        <w:t xml:space="preserve"> Is students do not participate, they may lose 40 points and fail the course.</w:t>
      </w:r>
    </w:p>
    <w:p w14:paraId="562E0FB5" w14:textId="00FEEAB1" w:rsidR="001E7BD2" w:rsidRPr="00F62A8A" w:rsidRDefault="00B50061" w:rsidP="003825DF">
      <w:pPr>
        <w:spacing w:line="480" w:lineRule="auto"/>
        <w:rPr>
          <w:rFonts w:ascii="Times New Roman" w:hAnsi="Times New Roman" w:cs="Times New Roman"/>
        </w:rPr>
      </w:pPr>
      <w:r w:rsidRPr="00F62A8A">
        <w:rPr>
          <w:rFonts w:ascii="Times New Roman" w:hAnsi="Times New Roman" w:cs="Times New Roman"/>
        </w:rPr>
        <w:t>The</w:t>
      </w:r>
      <w:r w:rsidR="009F49AD" w:rsidRPr="00F62A8A">
        <w:rPr>
          <w:rFonts w:ascii="Times New Roman" w:hAnsi="Times New Roman" w:cs="Times New Roman"/>
        </w:rPr>
        <w:t xml:space="preserve"> expecte</w:t>
      </w:r>
      <w:r w:rsidR="00F04AAC" w:rsidRPr="00F62A8A">
        <w:rPr>
          <w:rFonts w:ascii="Times New Roman" w:hAnsi="Times New Roman" w:cs="Times New Roman"/>
        </w:rPr>
        <w:t>d deliverables to be submitted i</w:t>
      </w:r>
      <w:r w:rsidR="009F49AD" w:rsidRPr="00F62A8A">
        <w:rPr>
          <w:rFonts w:ascii="Times New Roman" w:hAnsi="Times New Roman" w:cs="Times New Roman"/>
        </w:rPr>
        <w:t>n the course and the associated deadlines</w:t>
      </w:r>
      <w:r w:rsidR="001E7BD2" w:rsidRPr="00F62A8A">
        <w:rPr>
          <w:rFonts w:ascii="Times New Roman" w:hAnsi="Times New Roman" w:cs="Times New Roman"/>
        </w:rPr>
        <w:t xml:space="preserve"> should be clearly itemized in the </w:t>
      </w:r>
      <w:r w:rsidR="001377FD" w:rsidRPr="00F62A8A">
        <w:rPr>
          <w:rFonts w:ascii="Times New Roman" w:hAnsi="Times New Roman" w:cs="Times New Roman"/>
        </w:rPr>
        <w:t xml:space="preserve">online </w:t>
      </w:r>
      <w:r w:rsidR="001E7BD2" w:rsidRPr="00F62A8A">
        <w:rPr>
          <w:rFonts w:ascii="Times New Roman" w:hAnsi="Times New Roman" w:cs="Times New Roman"/>
        </w:rPr>
        <w:t xml:space="preserve">course and in the syllabus. </w:t>
      </w:r>
      <w:r w:rsidR="00F04AAC" w:rsidRPr="00F62A8A">
        <w:rPr>
          <w:rFonts w:ascii="Times New Roman" w:hAnsi="Times New Roman" w:cs="Times New Roman"/>
        </w:rPr>
        <w:t>They include:</w:t>
      </w:r>
    </w:p>
    <w:p w14:paraId="6C3B6F2D" w14:textId="7B8F33FF" w:rsidR="008358A2" w:rsidRPr="00F62A8A" w:rsidRDefault="001E7BD2" w:rsidP="003825DF">
      <w:pPr>
        <w:spacing w:line="480" w:lineRule="auto"/>
        <w:rPr>
          <w:rFonts w:ascii="Times New Roman" w:hAnsi="Times New Roman" w:cs="Times New Roman"/>
        </w:rPr>
      </w:pPr>
      <w:r w:rsidRPr="00F62A8A">
        <w:rPr>
          <w:rFonts w:ascii="Times New Roman" w:hAnsi="Times New Roman" w:cs="Times New Roman"/>
        </w:rPr>
        <w:t>First, t</w:t>
      </w:r>
      <w:r w:rsidR="001377FD" w:rsidRPr="00F62A8A">
        <w:rPr>
          <w:rFonts w:ascii="Times New Roman" w:hAnsi="Times New Roman" w:cs="Times New Roman"/>
        </w:rPr>
        <w:t>he final team project itself</w:t>
      </w:r>
      <w:r w:rsidRPr="00F62A8A">
        <w:rPr>
          <w:rFonts w:ascii="Times New Roman" w:hAnsi="Times New Roman" w:cs="Times New Roman"/>
        </w:rPr>
        <w:t xml:space="preserve">. Second, a </w:t>
      </w:r>
      <w:r w:rsidR="008358A2" w:rsidRPr="00F62A8A">
        <w:rPr>
          <w:rFonts w:ascii="Times New Roman" w:hAnsi="Times New Roman" w:cs="Times New Roman"/>
        </w:rPr>
        <w:t xml:space="preserve">10-slide </w:t>
      </w:r>
      <w:r w:rsidRPr="00F62A8A">
        <w:rPr>
          <w:rFonts w:ascii="Times New Roman" w:hAnsi="Times New Roman" w:cs="Times New Roman"/>
        </w:rPr>
        <w:t xml:space="preserve">team </w:t>
      </w:r>
      <w:r w:rsidR="008358A2" w:rsidRPr="00F62A8A">
        <w:rPr>
          <w:rFonts w:ascii="Times New Roman" w:hAnsi="Times New Roman" w:cs="Times New Roman"/>
        </w:rPr>
        <w:t>PowerPoint</w:t>
      </w:r>
      <w:r w:rsidR="001377FD" w:rsidRPr="00F62A8A">
        <w:rPr>
          <w:rFonts w:ascii="Times New Roman" w:hAnsi="Times New Roman" w:cs="Times New Roman"/>
        </w:rPr>
        <w:t xml:space="preserve"> presentation to show the team’s</w:t>
      </w:r>
      <w:r w:rsidR="009F49AD" w:rsidRPr="00F62A8A">
        <w:rPr>
          <w:rFonts w:ascii="Times New Roman" w:hAnsi="Times New Roman" w:cs="Times New Roman"/>
        </w:rPr>
        <w:t xml:space="preserve"> work to other teams during a virtual </w:t>
      </w:r>
      <w:r w:rsidR="008358A2" w:rsidRPr="00F62A8A">
        <w:rPr>
          <w:rFonts w:ascii="Times New Roman" w:hAnsi="Times New Roman" w:cs="Times New Roman"/>
        </w:rPr>
        <w:t xml:space="preserve">class </w:t>
      </w:r>
      <w:r w:rsidR="009F49AD" w:rsidRPr="00F62A8A">
        <w:rPr>
          <w:rFonts w:ascii="Times New Roman" w:hAnsi="Times New Roman" w:cs="Times New Roman"/>
        </w:rPr>
        <w:t>meeting at the end of the semester</w:t>
      </w:r>
      <w:r w:rsidR="001377FD" w:rsidRPr="00F62A8A">
        <w:rPr>
          <w:rFonts w:ascii="Times New Roman" w:hAnsi="Times New Roman" w:cs="Times New Roman"/>
        </w:rPr>
        <w:t>. And</w:t>
      </w:r>
      <w:r w:rsidRPr="00F62A8A">
        <w:rPr>
          <w:rFonts w:ascii="Times New Roman" w:hAnsi="Times New Roman" w:cs="Times New Roman"/>
        </w:rPr>
        <w:t xml:space="preserve"> third, an individually submitted</w:t>
      </w:r>
      <w:r w:rsidR="008358A2" w:rsidRPr="00F62A8A">
        <w:rPr>
          <w:rFonts w:ascii="Times New Roman" w:hAnsi="Times New Roman" w:cs="Times New Roman"/>
        </w:rPr>
        <w:t xml:space="preserve"> s</w:t>
      </w:r>
      <w:r w:rsidR="00F04AAC" w:rsidRPr="00F62A8A">
        <w:rPr>
          <w:rFonts w:ascii="Times New Roman" w:hAnsi="Times New Roman" w:cs="Times New Roman"/>
        </w:rPr>
        <w:t>elf-reflection paper in which students reflect on the “lessons learned</w:t>
      </w:r>
      <w:r w:rsidR="001377FD" w:rsidRPr="00F62A8A">
        <w:rPr>
          <w:rFonts w:ascii="Times New Roman" w:hAnsi="Times New Roman" w:cs="Times New Roman"/>
        </w:rPr>
        <w:t>”</w:t>
      </w:r>
      <w:r w:rsidR="00F04AAC" w:rsidRPr="00F62A8A">
        <w:rPr>
          <w:rFonts w:ascii="Times New Roman" w:hAnsi="Times New Roman" w:cs="Times New Roman"/>
        </w:rPr>
        <w:t xml:space="preserve"> (connected to course objective and not), what they have learned about themselves thro</w:t>
      </w:r>
      <w:r w:rsidR="001377FD" w:rsidRPr="00F62A8A">
        <w:rPr>
          <w:rFonts w:ascii="Times New Roman" w:hAnsi="Times New Roman" w:cs="Times New Roman"/>
        </w:rPr>
        <w:t>ugh the process, and if</w:t>
      </w:r>
      <w:r w:rsidR="00F04AAC" w:rsidRPr="00F62A8A">
        <w:rPr>
          <w:rFonts w:ascii="Times New Roman" w:hAnsi="Times New Roman" w:cs="Times New Roman"/>
        </w:rPr>
        <w:t xml:space="preserve"> they would handle the project differently if they had the opportunity to work on another service-learning </w:t>
      </w:r>
      <w:r w:rsidR="001377FD" w:rsidRPr="00F62A8A">
        <w:rPr>
          <w:rFonts w:ascii="Times New Roman" w:hAnsi="Times New Roman" w:cs="Times New Roman"/>
        </w:rPr>
        <w:t>project.</w:t>
      </w:r>
    </w:p>
    <w:p w14:paraId="682D4D20" w14:textId="7C4D8B12" w:rsidR="00A003AD" w:rsidRPr="00F62A8A" w:rsidRDefault="00A003AD" w:rsidP="003825DF">
      <w:pPr>
        <w:widowControl w:val="0"/>
        <w:autoSpaceDE w:val="0"/>
        <w:autoSpaceDN w:val="0"/>
        <w:adjustRightInd w:val="0"/>
        <w:spacing w:line="480" w:lineRule="auto"/>
        <w:rPr>
          <w:rFonts w:ascii="Times New Roman" w:hAnsi="Times New Roman" w:cs="Times"/>
        </w:rPr>
      </w:pPr>
      <w:r w:rsidRPr="00F62A8A">
        <w:rPr>
          <w:rFonts w:ascii="Times New Roman" w:hAnsi="Times New Roman" w:cs="Times"/>
        </w:rPr>
        <w:t xml:space="preserve">Lehman and </w:t>
      </w:r>
      <w:proofErr w:type="spellStart"/>
      <w:r w:rsidRPr="00F62A8A">
        <w:rPr>
          <w:rFonts w:ascii="Times New Roman" w:hAnsi="Times New Roman" w:cs="Times"/>
        </w:rPr>
        <w:t>Conceição</w:t>
      </w:r>
      <w:proofErr w:type="spellEnd"/>
      <w:r w:rsidRPr="00F62A8A">
        <w:rPr>
          <w:rFonts w:ascii="Times New Roman" w:hAnsi="Times New Roman" w:cs="Times"/>
        </w:rPr>
        <w:t xml:space="preserve"> </w:t>
      </w:r>
      <w:r w:rsidRPr="00F62A8A">
        <w:rPr>
          <w:rFonts w:ascii="Times New Roman" w:hAnsi="Times New Roman" w:cs="Times"/>
          <w:iCs/>
        </w:rPr>
        <w:t xml:space="preserve">(2010) </w:t>
      </w:r>
      <w:r w:rsidRPr="00F62A8A">
        <w:rPr>
          <w:rFonts w:ascii="Times New Roman" w:hAnsi="Times New Roman" w:cs="Times"/>
        </w:rPr>
        <w:t xml:space="preserve">note that self-reflection is critical to successful online learning as it enables students to understand their role in the online environment while becoming intimate with </w:t>
      </w:r>
      <w:r w:rsidR="001377FD" w:rsidRPr="00F62A8A">
        <w:rPr>
          <w:rFonts w:ascii="Times New Roman" w:hAnsi="Times New Roman" w:cs="Times"/>
        </w:rPr>
        <w:t xml:space="preserve">the </w:t>
      </w:r>
      <w:r w:rsidRPr="00F62A8A">
        <w:rPr>
          <w:rFonts w:ascii="Times New Roman" w:hAnsi="Times New Roman" w:cs="Times"/>
        </w:rPr>
        <w:t>project variables, actors, and recipients of the service-learning experience. Reflection is also an important aspect of the service-learning process because it en</w:t>
      </w:r>
      <w:r w:rsidR="0087160D" w:rsidRPr="00F62A8A">
        <w:rPr>
          <w:rFonts w:ascii="Times New Roman" w:hAnsi="Times New Roman" w:cs="Times"/>
        </w:rPr>
        <w:t xml:space="preserve">ables students to connect </w:t>
      </w:r>
      <w:r w:rsidRPr="00F62A8A">
        <w:rPr>
          <w:rFonts w:ascii="Times New Roman" w:hAnsi="Times New Roman" w:cs="Times"/>
        </w:rPr>
        <w:t>t</w:t>
      </w:r>
      <w:r w:rsidR="0087160D" w:rsidRPr="00F62A8A">
        <w:rPr>
          <w:rFonts w:ascii="Times New Roman" w:hAnsi="Times New Roman" w:cs="Times"/>
        </w:rPr>
        <w:t xml:space="preserve">houghts </w:t>
      </w:r>
      <w:r w:rsidRPr="00F62A8A">
        <w:rPr>
          <w:rFonts w:ascii="Times New Roman" w:hAnsi="Times New Roman" w:cs="Times"/>
        </w:rPr>
        <w:t xml:space="preserve">and action while encouraging higher order thinking skills such as analysis, comprehension, problem solving, and evaluation </w:t>
      </w:r>
      <w:r w:rsidRPr="00F62A8A">
        <w:rPr>
          <w:rFonts w:ascii="Times New Roman" w:hAnsi="Times New Roman" w:cs="Times"/>
          <w:iCs/>
        </w:rPr>
        <w:t xml:space="preserve">(Rama, </w:t>
      </w:r>
      <w:proofErr w:type="spellStart"/>
      <w:r w:rsidRPr="00F62A8A">
        <w:rPr>
          <w:rFonts w:ascii="Times New Roman" w:hAnsi="Times New Roman" w:cs="Times"/>
          <w:iCs/>
        </w:rPr>
        <w:t>Ravencroft</w:t>
      </w:r>
      <w:proofErr w:type="spellEnd"/>
      <w:r w:rsidRPr="00F62A8A">
        <w:rPr>
          <w:rFonts w:ascii="Times New Roman" w:hAnsi="Times New Roman" w:cs="Times"/>
          <w:iCs/>
        </w:rPr>
        <w:t xml:space="preserve">, Wolcott, &amp; </w:t>
      </w:r>
      <w:proofErr w:type="spellStart"/>
      <w:r w:rsidRPr="00F62A8A">
        <w:rPr>
          <w:rFonts w:ascii="Times New Roman" w:hAnsi="Times New Roman" w:cs="Times"/>
          <w:iCs/>
        </w:rPr>
        <w:t>Zlotkowski</w:t>
      </w:r>
      <w:proofErr w:type="spellEnd"/>
      <w:r w:rsidRPr="00F62A8A">
        <w:rPr>
          <w:rFonts w:ascii="Times New Roman" w:hAnsi="Times New Roman" w:cs="Times"/>
          <w:iCs/>
        </w:rPr>
        <w:t>, 2000)</w:t>
      </w:r>
      <w:r w:rsidRPr="00F62A8A">
        <w:rPr>
          <w:rFonts w:ascii="Times New Roman" w:hAnsi="Times New Roman" w:cs="Times"/>
        </w:rPr>
        <w:t xml:space="preserve">. Mills </w:t>
      </w:r>
      <w:r w:rsidRPr="00F62A8A">
        <w:rPr>
          <w:rFonts w:ascii="Times New Roman" w:hAnsi="Times New Roman" w:cs="Times"/>
          <w:iCs/>
        </w:rPr>
        <w:t xml:space="preserve">(2001) </w:t>
      </w:r>
      <w:r w:rsidRPr="00F62A8A">
        <w:rPr>
          <w:rFonts w:ascii="Times New Roman" w:hAnsi="Times New Roman" w:cs="Times"/>
        </w:rPr>
        <w:t xml:space="preserve">suggests that quality reflection enables students to contemplate their own experience while simultaneously building and growing community with other students in the course. He utilized web-based journaling as a medium for feedback, encouragement, and questioning. Students are engaged on a daily basis, contemplating their own thoughts and actions as well as </w:t>
      </w:r>
      <w:r w:rsidRPr="00F62A8A">
        <w:rPr>
          <w:rFonts w:ascii="Times New Roman" w:hAnsi="Times New Roman" w:cs="Times"/>
        </w:rPr>
        <w:lastRenderedPageBreak/>
        <w:t>those of others. Web-based journaling addresses student</w:t>
      </w:r>
      <w:r w:rsidR="0087160D" w:rsidRPr="00F62A8A">
        <w:rPr>
          <w:rFonts w:ascii="Times New Roman" w:hAnsi="Times New Roman" w:cs="Times"/>
        </w:rPr>
        <w:t>s’</w:t>
      </w:r>
      <w:r w:rsidRPr="00F62A8A">
        <w:rPr>
          <w:rFonts w:ascii="Times New Roman" w:hAnsi="Times New Roman" w:cs="Times"/>
        </w:rPr>
        <w:t xml:space="preserve"> daily experience</w:t>
      </w:r>
      <w:r w:rsidR="0087160D" w:rsidRPr="00F62A8A">
        <w:rPr>
          <w:rFonts w:ascii="Times New Roman" w:hAnsi="Times New Roman" w:cs="Times"/>
        </w:rPr>
        <w:t>s</w:t>
      </w:r>
      <w:r w:rsidRPr="00F62A8A">
        <w:rPr>
          <w:rFonts w:ascii="Times New Roman" w:hAnsi="Times New Roman" w:cs="Times"/>
        </w:rPr>
        <w:t xml:space="preserve">, empowers </w:t>
      </w:r>
      <w:r w:rsidR="0087160D" w:rsidRPr="00F62A8A">
        <w:rPr>
          <w:rFonts w:ascii="Times New Roman" w:hAnsi="Times New Roman" w:cs="Times"/>
        </w:rPr>
        <w:t>them</w:t>
      </w:r>
      <w:r w:rsidRPr="00F62A8A">
        <w:rPr>
          <w:rFonts w:ascii="Times New Roman" w:hAnsi="Times New Roman" w:cs="Times"/>
        </w:rPr>
        <w:t xml:space="preserve"> to create a sense of community by developing their own creative space, and it enables the quality reflection necessary for successful service-learning.</w:t>
      </w:r>
    </w:p>
    <w:p w14:paraId="67922315" w14:textId="26099372" w:rsidR="00A003AD" w:rsidRPr="00F62A8A" w:rsidRDefault="00A003AD" w:rsidP="004546A9">
      <w:pPr>
        <w:widowControl w:val="0"/>
        <w:autoSpaceDE w:val="0"/>
        <w:autoSpaceDN w:val="0"/>
        <w:adjustRightInd w:val="0"/>
        <w:spacing w:line="480" w:lineRule="auto"/>
        <w:ind w:firstLine="720"/>
        <w:rPr>
          <w:rFonts w:ascii="Times New Roman" w:hAnsi="Times New Roman" w:cs="Times"/>
        </w:rPr>
      </w:pPr>
      <w:r w:rsidRPr="00F62A8A">
        <w:rPr>
          <w:rFonts w:ascii="Times New Roman" w:hAnsi="Times New Roman" w:cs="Times New Roman"/>
        </w:rPr>
        <w:t xml:space="preserve">In that same Reflection paper, students should also list their individual contributions to the team project. This encourages individual accountability for the team project and </w:t>
      </w:r>
      <w:r w:rsidR="0087160D" w:rsidRPr="00F62A8A">
        <w:rPr>
          <w:rFonts w:ascii="Times New Roman" w:hAnsi="Times New Roman" w:cs="Times New Roman"/>
        </w:rPr>
        <w:t>it may reduce</w:t>
      </w:r>
      <w:r w:rsidRPr="00F62A8A">
        <w:rPr>
          <w:rFonts w:ascii="Times New Roman" w:hAnsi="Times New Roman" w:cs="Times New Roman"/>
        </w:rPr>
        <w:t xml:space="preserve"> social loafing (Lazar &amp; </w:t>
      </w:r>
      <w:proofErr w:type="spellStart"/>
      <w:r w:rsidRPr="00F62A8A">
        <w:rPr>
          <w:rFonts w:ascii="Times New Roman" w:hAnsi="Times New Roman" w:cs="Times New Roman"/>
        </w:rPr>
        <w:t>Preece</w:t>
      </w:r>
      <w:proofErr w:type="spellEnd"/>
      <w:r w:rsidRPr="00F62A8A">
        <w:rPr>
          <w:rFonts w:ascii="Times New Roman" w:hAnsi="Times New Roman" w:cs="Times New Roman"/>
        </w:rPr>
        <w:t xml:space="preserve">, 1999). </w:t>
      </w:r>
      <w:r w:rsidRPr="00F62A8A">
        <w:rPr>
          <w:rFonts w:ascii="Times New Roman" w:hAnsi="Times New Roman" w:cs="Times New Roman"/>
          <w:iCs/>
        </w:rPr>
        <w:t>Students may</w:t>
      </w:r>
      <w:r w:rsidR="0087160D" w:rsidRPr="00F62A8A">
        <w:rPr>
          <w:rFonts w:ascii="Times New Roman" w:hAnsi="Times New Roman" w:cs="Times New Roman"/>
          <w:iCs/>
        </w:rPr>
        <w:t xml:space="preserve"> be prompted to report</w:t>
      </w:r>
      <w:r w:rsidRPr="00F62A8A">
        <w:rPr>
          <w:rFonts w:ascii="Times New Roman" w:hAnsi="Times New Roman" w:cs="Times New Roman"/>
          <w:iCs/>
        </w:rPr>
        <w:t xml:space="preserve"> issues they encountered with specific team members (even if the problem was addressed early in the semester). Finally, students should be invited to provide feedback on the consulting process and how </w:t>
      </w:r>
      <w:r w:rsidR="0087160D" w:rsidRPr="00F62A8A">
        <w:rPr>
          <w:rFonts w:ascii="Times New Roman" w:hAnsi="Times New Roman" w:cs="Times New Roman"/>
          <w:iCs/>
        </w:rPr>
        <w:t>they think it</w:t>
      </w:r>
      <w:r w:rsidRPr="00F62A8A">
        <w:rPr>
          <w:rFonts w:ascii="Times New Roman" w:hAnsi="Times New Roman" w:cs="Times New Roman"/>
          <w:iCs/>
        </w:rPr>
        <w:t xml:space="preserve"> can be improved </w:t>
      </w:r>
      <w:r w:rsidRPr="00F62A8A">
        <w:rPr>
          <w:rFonts w:ascii="Times New Roman" w:hAnsi="Times New Roman" w:cs="Times New Roman"/>
        </w:rPr>
        <w:t xml:space="preserve">(added 20%). The remaining 40% of course points are obtained through weekly </w:t>
      </w:r>
      <w:r w:rsidR="0087160D" w:rsidRPr="00F62A8A">
        <w:rPr>
          <w:rFonts w:ascii="Times New Roman" w:hAnsi="Times New Roman" w:cs="Times New Roman"/>
        </w:rPr>
        <w:t xml:space="preserve">course </w:t>
      </w:r>
      <w:r w:rsidRPr="00F62A8A">
        <w:rPr>
          <w:rFonts w:ascii="Times New Roman" w:hAnsi="Times New Roman" w:cs="Times New Roman"/>
        </w:rPr>
        <w:t>discussion posts (20%) and a final exam (20%).</w:t>
      </w:r>
    </w:p>
    <w:p w14:paraId="76FE8933" w14:textId="14B9C6F8" w:rsidR="00F10611" w:rsidRPr="00F62A8A" w:rsidRDefault="0087160D" w:rsidP="00AD4F0B">
      <w:pPr>
        <w:spacing w:line="480" w:lineRule="auto"/>
        <w:ind w:firstLine="720"/>
        <w:rPr>
          <w:rFonts w:ascii="Times New Roman" w:hAnsi="Times New Roman" w:cs="Times New Roman"/>
          <w:i/>
          <w:iCs/>
          <w:color w:val="0000FF"/>
        </w:rPr>
      </w:pPr>
      <w:r w:rsidRPr="00F62A8A">
        <w:rPr>
          <w:rFonts w:ascii="Times New Roman" w:hAnsi="Times New Roman" w:cs="Times New Roman"/>
        </w:rPr>
        <w:t>It</w:t>
      </w:r>
      <w:r w:rsidR="003D2182" w:rsidRPr="00F62A8A">
        <w:rPr>
          <w:rFonts w:ascii="Times New Roman" w:hAnsi="Times New Roman" w:cs="Times New Roman"/>
        </w:rPr>
        <w:t xml:space="preserve"> is important that faculty t</w:t>
      </w:r>
      <w:r w:rsidR="002D49FA" w:rsidRPr="00F62A8A">
        <w:rPr>
          <w:rFonts w:ascii="Times New Roman" w:hAnsi="Times New Roman" w:cs="Times New Roman"/>
        </w:rPr>
        <w:t>ie</w:t>
      </w:r>
      <w:r w:rsidR="003D2182" w:rsidRPr="00F62A8A">
        <w:rPr>
          <w:rFonts w:ascii="Times New Roman" w:hAnsi="Times New Roman" w:cs="Times New Roman"/>
        </w:rPr>
        <w:t>s in</w:t>
      </w:r>
      <w:r w:rsidR="002D49FA" w:rsidRPr="00F62A8A">
        <w:rPr>
          <w:rFonts w:ascii="Times New Roman" w:hAnsi="Times New Roman" w:cs="Times New Roman"/>
        </w:rPr>
        <w:t xml:space="preserve"> the </w:t>
      </w:r>
      <w:r w:rsidRPr="00F62A8A">
        <w:rPr>
          <w:rFonts w:ascii="Times New Roman" w:hAnsi="Times New Roman" w:cs="Times New Roman"/>
        </w:rPr>
        <w:t xml:space="preserve">team </w:t>
      </w:r>
      <w:r w:rsidR="002D49FA" w:rsidRPr="00F62A8A">
        <w:rPr>
          <w:rFonts w:ascii="Times New Roman" w:hAnsi="Times New Roman" w:cs="Times New Roman"/>
        </w:rPr>
        <w:t>pr</w:t>
      </w:r>
      <w:r w:rsidR="008358A2" w:rsidRPr="00F62A8A">
        <w:rPr>
          <w:rFonts w:ascii="Times New Roman" w:hAnsi="Times New Roman" w:cs="Times New Roman"/>
        </w:rPr>
        <w:t xml:space="preserve">ojects to the course objectives </w:t>
      </w:r>
      <w:r w:rsidR="003D2182" w:rsidRPr="00F62A8A">
        <w:rPr>
          <w:rFonts w:ascii="Times New Roman" w:hAnsi="Times New Roman" w:cs="Times New Roman"/>
        </w:rPr>
        <w:t>(</w:t>
      </w:r>
      <w:proofErr w:type="spellStart"/>
      <w:r w:rsidR="003D2182" w:rsidRPr="00F62A8A">
        <w:rPr>
          <w:rFonts w:ascii="Times New Roman" w:hAnsi="Times New Roman" w:cs="Times New Roman"/>
        </w:rPr>
        <w:t>Wilhite</w:t>
      </w:r>
      <w:proofErr w:type="spellEnd"/>
      <w:r w:rsidR="003D2182" w:rsidRPr="00F62A8A">
        <w:rPr>
          <w:rFonts w:ascii="Times New Roman" w:hAnsi="Times New Roman" w:cs="Times New Roman"/>
        </w:rPr>
        <w:t xml:space="preserve"> &amp; Silver, 2005) as it makes the e-consulting project relevant to the course and to the students. For more buy-in, faculty should select the clients based on their</w:t>
      </w:r>
      <w:r w:rsidRPr="00F62A8A">
        <w:rPr>
          <w:rFonts w:ascii="Times New Roman" w:hAnsi="Times New Roman" w:cs="Times New Roman"/>
        </w:rPr>
        <w:t xml:space="preserve"> HR needs. Ideally, </w:t>
      </w:r>
      <w:r w:rsidR="003D2182" w:rsidRPr="00F62A8A">
        <w:rPr>
          <w:rFonts w:ascii="Times New Roman" w:hAnsi="Times New Roman" w:cs="Times New Roman"/>
        </w:rPr>
        <w:t xml:space="preserve">these needs should be linked to the course objectives. </w:t>
      </w:r>
    </w:p>
    <w:p w14:paraId="700D9213" w14:textId="648D788B" w:rsidR="00953D14" w:rsidRPr="00AD4F0B" w:rsidRDefault="00DC5FFF" w:rsidP="00B01940">
      <w:pPr>
        <w:outlineLvl w:val="0"/>
        <w:rPr>
          <w:rFonts w:ascii="Times New Roman" w:hAnsi="Times New Roman" w:cs="Times New Roman"/>
          <w:b/>
          <w:iCs/>
          <w:color w:val="000000"/>
        </w:rPr>
      </w:pPr>
      <w:r w:rsidRPr="00AD4F0B">
        <w:rPr>
          <w:rFonts w:ascii="Times New Roman" w:hAnsi="Times New Roman" w:cs="Times New Roman"/>
          <w:b/>
          <w:iCs/>
          <w:color w:val="000000"/>
        </w:rPr>
        <w:t>Definitio</w:t>
      </w:r>
      <w:r w:rsidR="00AD4F0B">
        <w:rPr>
          <w:rFonts w:ascii="Times New Roman" w:hAnsi="Times New Roman" w:cs="Times New Roman"/>
          <w:b/>
          <w:iCs/>
          <w:color w:val="000000"/>
        </w:rPr>
        <w:t>n of Roles and R</w:t>
      </w:r>
      <w:r w:rsidR="004237AE" w:rsidRPr="00AD4F0B">
        <w:rPr>
          <w:rFonts w:ascii="Times New Roman" w:hAnsi="Times New Roman" w:cs="Times New Roman"/>
          <w:b/>
          <w:iCs/>
          <w:color w:val="000000"/>
        </w:rPr>
        <w:t>esponsibilities</w:t>
      </w:r>
    </w:p>
    <w:p w14:paraId="2D143B58" w14:textId="77777777" w:rsidR="00953D14" w:rsidRPr="00F62A8A" w:rsidRDefault="00953D14" w:rsidP="00DC5FFF">
      <w:pPr>
        <w:rPr>
          <w:rFonts w:ascii="Times New Roman" w:hAnsi="Times New Roman" w:cs="Times New Roman"/>
          <w:i/>
          <w:iCs/>
          <w:color w:val="000000"/>
        </w:rPr>
      </w:pPr>
    </w:p>
    <w:p w14:paraId="166EA09C" w14:textId="460A8649" w:rsidR="00953D14" w:rsidRPr="00F62A8A" w:rsidRDefault="00953D14" w:rsidP="004546A9">
      <w:pPr>
        <w:spacing w:line="480" w:lineRule="auto"/>
        <w:ind w:firstLine="720"/>
        <w:rPr>
          <w:rFonts w:ascii="Times New Roman" w:hAnsi="Times New Roman" w:cs="Times New Roman"/>
          <w:iCs/>
          <w:color w:val="000000"/>
        </w:rPr>
      </w:pPr>
      <w:r w:rsidRPr="00F62A8A">
        <w:rPr>
          <w:rFonts w:ascii="Times New Roman" w:hAnsi="Times New Roman" w:cs="Times New Roman"/>
          <w:iCs/>
          <w:color w:val="000000"/>
        </w:rPr>
        <w:t xml:space="preserve">The project manager should be </w:t>
      </w:r>
      <w:r w:rsidR="009B22AA" w:rsidRPr="00F62A8A">
        <w:rPr>
          <w:rFonts w:ascii="Times New Roman" w:hAnsi="Times New Roman" w:cs="Times New Roman"/>
          <w:iCs/>
          <w:color w:val="000000"/>
        </w:rPr>
        <w:t>recruited</w:t>
      </w:r>
      <w:r w:rsidRPr="00F62A8A">
        <w:rPr>
          <w:rFonts w:ascii="Times New Roman" w:hAnsi="Times New Roman" w:cs="Times New Roman"/>
          <w:iCs/>
          <w:color w:val="000000"/>
        </w:rPr>
        <w:t xml:space="preserve"> from senior students</w:t>
      </w:r>
      <w:r w:rsidR="009B22AA" w:rsidRPr="00F62A8A">
        <w:rPr>
          <w:rFonts w:ascii="Times New Roman" w:hAnsi="Times New Roman" w:cs="Times New Roman"/>
          <w:iCs/>
          <w:color w:val="000000"/>
        </w:rPr>
        <w:t xml:space="preserve"> who may have previously participated in e-consulting</w:t>
      </w:r>
      <w:r w:rsidRPr="00F62A8A">
        <w:rPr>
          <w:rFonts w:ascii="Times New Roman" w:hAnsi="Times New Roman" w:cs="Times New Roman"/>
          <w:iCs/>
          <w:color w:val="000000"/>
        </w:rPr>
        <w:t xml:space="preserve">. At </w:t>
      </w:r>
      <w:r w:rsidR="00D30785">
        <w:rPr>
          <w:rFonts w:ascii="Times New Roman" w:hAnsi="Times New Roman" w:cs="Times New Roman"/>
          <w:iCs/>
          <w:color w:val="000000"/>
        </w:rPr>
        <w:t>the UNC System campus</w:t>
      </w:r>
      <w:r w:rsidRPr="00F62A8A">
        <w:rPr>
          <w:rFonts w:ascii="Times New Roman" w:hAnsi="Times New Roman" w:cs="Times New Roman"/>
          <w:iCs/>
          <w:color w:val="000000"/>
        </w:rPr>
        <w:t xml:space="preserve">, students who are about to start their end-of-program internship are invited to apply for the Project Manager position. In exchange for managing </w:t>
      </w:r>
      <w:r w:rsidR="009B22AA" w:rsidRPr="00F62A8A">
        <w:rPr>
          <w:rFonts w:ascii="Times New Roman" w:hAnsi="Times New Roman" w:cs="Times New Roman"/>
          <w:iCs/>
          <w:color w:val="000000"/>
        </w:rPr>
        <w:t xml:space="preserve">the consulting </w:t>
      </w:r>
      <w:r w:rsidRPr="00F62A8A">
        <w:rPr>
          <w:rFonts w:ascii="Times New Roman" w:hAnsi="Times New Roman" w:cs="Times New Roman"/>
          <w:iCs/>
          <w:color w:val="000000"/>
        </w:rPr>
        <w:t>projects for no pay, the selected student is relieved from completi</w:t>
      </w:r>
      <w:r w:rsidR="009B22AA" w:rsidRPr="00F62A8A">
        <w:rPr>
          <w:rFonts w:ascii="Times New Roman" w:hAnsi="Times New Roman" w:cs="Times New Roman"/>
          <w:iCs/>
          <w:color w:val="000000"/>
        </w:rPr>
        <w:t>ng her 80 hours of internship in</w:t>
      </w:r>
      <w:r w:rsidRPr="00F62A8A">
        <w:rPr>
          <w:rFonts w:ascii="Times New Roman" w:hAnsi="Times New Roman" w:cs="Times New Roman"/>
          <w:iCs/>
          <w:color w:val="000000"/>
        </w:rPr>
        <w:t xml:space="preserve"> an organization. </w:t>
      </w:r>
      <w:r w:rsidR="00513FCF" w:rsidRPr="00F62A8A">
        <w:rPr>
          <w:rFonts w:ascii="Times New Roman" w:hAnsi="Times New Roman" w:cs="Times New Roman"/>
          <w:iCs/>
          <w:color w:val="000000"/>
        </w:rPr>
        <w:t xml:space="preserve">The project manager serves as the liaison between the team leaders, the faculty member, and the client. This streamline process prevents repetitive emails from the team members to </w:t>
      </w:r>
      <w:r w:rsidR="00513FCF" w:rsidRPr="00F62A8A">
        <w:rPr>
          <w:rFonts w:ascii="Times New Roman" w:hAnsi="Times New Roman" w:cs="Times New Roman"/>
          <w:iCs/>
          <w:color w:val="000000"/>
        </w:rPr>
        <w:lastRenderedPageBreak/>
        <w:t>the faculty and to the client. Through this process, students learn to report to a leader and team leaders learn to manage a team.</w:t>
      </w:r>
    </w:p>
    <w:p w14:paraId="1BA3F275" w14:textId="4C6DE5A8" w:rsidR="00F04AAC" w:rsidRPr="00F62A8A" w:rsidRDefault="00953D14" w:rsidP="004546A9">
      <w:pPr>
        <w:spacing w:line="480" w:lineRule="auto"/>
        <w:ind w:firstLine="720"/>
        <w:rPr>
          <w:rFonts w:ascii="Times New Roman" w:hAnsi="Times New Roman" w:cs="Times New Roman"/>
        </w:rPr>
      </w:pPr>
      <w:r w:rsidRPr="00F62A8A">
        <w:rPr>
          <w:rFonts w:ascii="Times New Roman" w:hAnsi="Times New Roman" w:cs="Times New Roman"/>
          <w:iCs/>
          <w:color w:val="000000"/>
        </w:rPr>
        <w:t xml:space="preserve">The professor should post each available project in the online course before the start of the semester. For each available project, he or she should include a blurb describing the organization that is seeking </w:t>
      </w:r>
      <w:r w:rsidR="009B22AA" w:rsidRPr="00F62A8A">
        <w:rPr>
          <w:rFonts w:ascii="Times New Roman" w:hAnsi="Times New Roman" w:cs="Times New Roman"/>
          <w:iCs/>
          <w:color w:val="000000"/>
        </w:rPr>
        <w:t xml:space="preserve">HR </w:t>
      </w:r>
      <w:r w:rsidRPr="00F62A8A">
        <w:rPr>
          <w:rFonts w:ascii="Times New Roman" w:hAnsi="Times New Roman" w:cs="Times New Roman"/>
          <w:iCs/>
          <w:color w:val="000000"/>
        </w:rPr>
        <w:t xml:space="preserve">consulting, along with a description of the product </w:t>
      </w:r>
      <w:r w:rsidR="00D11EEF" w:rsidRPr="00F62A8A">
        <w:rPr>
          <w:rFonts w:ascii="Times New Roman" w:hAnsi="Times New Roman" w:cs="Times New Roman"/>
          <w:iCs/>
          <w:color w:val="000000"/>
        </w:rPr>
        <w:t>each team will work</w:t>
      </w:r>
      <w:r w:rsidRPr="00F62A8A">
        <w:rPr>
          <w:rFonts w:ascii="Times New Roman" w:hAnsi="Times New Roman" w:cs="Times New Roman"/>
          <w:iCs/>
          <w:color w:val="000000"/>
        </w:rPr>
        <w:t xml:space="preserve"> on. During the first week of the semester, students select a project on a first-come, first served basis</w:t>
      </w:r>
      <w:r w:rsidR="00D11EEF" w:rsidRPr="00F62A8A">
        <w:rPr>
          <w:rFonts w:ascii="Times New Roman" w:hAnsi="Times New Roman" w:cs="Times New Roman"/>
          <w:iCs/>
          <w:color w:val="000000"/>
        </w:rPr>
        <w:t xml:space="preserve">. </w:t>
      </w:r>
      <w:r w:rsidR="00513FCF" w:rsidRPr="00F62A8A">
        <w:rPr>
          <w:rFonts w:ascii="Times New Roman" w:hAnsi="Times New Roman" w:cs="Times New Roman"/>
          <w:iCs/>
          <w:color w:val="000000"/>
        </w:rPr>
        <w:t xml:space="preserve">The choice of project can increase a buy-in from the student. </w:t>
      </w:r>
      <w:r w:rsidR="00F04AAC" w:rsidRPr="00F62A8A">
        <w:rPr>
          <w:rFonts w:ascii="Times New Roman" w:hAnsi="Times New Roman" w:cs="Times New Roman"/>
        </w:rPr>
        <w:t xml:space="preserve">This choice is often based on either the student’s own HR expertise and confidence in meeting the client’s needs, or an affinity between the student’s </w:t>
      </w:r>
      <w:r w:rsidR="009B22AA" w:rsidRPr="00F62A8A">
        <w:rPr>
          <w:rFonts w:ascii="Times New Roman" w:hAnsi="Times New Roman" w:cs="Times New Roman"/>
        </w:rPr>
        <w:t>personal values and preferences for the</w:t>
      </w:r>
      <w:r w:rsidR="00F04AAC" w:rsidRPr="00F62A8A">
        <w:rPr>
          <w:rFonts w:ascii="Times New Roman" w:hAnsi="Times New Roman" w:cs="Times New Roman"/>
        </w:rPr>
        <w:t xml:space="preserve"> nonprofit’s</w:t>
      </w:r>
      <w:r w:rsidR="009B22AA" w:rsidRPr="00F62A8A">
        <w:rPr>
          <w:rFonts w:ascii="Times New Roman" w:hAnsi="Times New Roman" w:cs="Times New Roman"/>
        </w:rPr>
        <w:t xml:space="preserve"> or small business’s</w:t>
      </w:r>
      <w:r w:rsidR="00F04AAC" w:rsidRPr="00F62A8A">
        <w:rPr>
          <w:rFonts w:ascii="Times New Roman" w:hAnsi="Times New Roman" w:cs="Times New Roman"/>
        </w:rPr>
        <w:t xml:space="preserve"> </w:t>
      </w:r>
      <w:r w:rsidR="009B22AA" w:rsidRPr="00F62A8A">
        <w:rPr>
          <w:rFonts w:ascii="Times New Roman" w:hAnsi="Times New Roman" w:cs="Times New Roman"/>
        </w:rPr>
        <w:t xml:space="preserve">cause and </w:t>
      </w:r>
      <w:r w:rsidR="00F04AAC" w:rsidRPr="00F62A8A">
        <w:rPr>
          <w:rFonts w:ascii="Times New Roman" w:hAnsi="Times New Roman" w:cs="Times New Roman"/>
        </w:rPr>
        <w:t>mission.</w:t>
      </w:r>
    </w:p>
    <w:p w14:paraId="1FB2EB43" w14:textId="1D2ACCF4" w:rsidR="00953D14" w:rsidRPr="00F62A8A" w:rsidRDefault="00953D14" w:rsidP="003825DF">
      <w:pPr>
        <w:spacing w:line="480" w:lineRule="auto"/>
        <w:rPr>
          <w:rFonts w:ascii="Times New Roman" w:hAnsi="Times New Roman" w:cs="Times New Roman"/>
          <w:iCs/>
          <w:color w:val="000000"/>
        </w:rPr>
      </w:pPr>
      <w:r w:rsidRPr="00F62A8A">
        <w:rPr>
          <w:rFonts w:ascii="Times New Roman" w:hAnsi="Times New Roman" w:cs="Times New Roman"/>
          <w:iCs/>
          <w:color w:val="000000"/>
        </w:rPr>
        <w:t xml:space="preserve">Once </w:t>
      </w:r>
      <w:r w:rsidR="00D11EEF" w:rsidRPr="00F62A8A">
        <w:rPr>
          <w:rFonts w:ascii="Times New Roman" w:hAnsi="Times New Roman" w:cs="Times New Roman"/>
          <w:iCs/>
          <w:color w:val="000000"/>
        </w:rPr>
        <w:t xml:space="preserve">enough students sign up for a specific team project (we recommend three to five students per team), the team is formed and </w:t>
      </w:r>
      <w:r w:rsidR="009B22AA" w:rsidRPr="00F62A8A">
        <w:rPr>
          <w:rFonts w:ascii="Times New Roman" w:hAnsi="Times New Roman" w:cs="Times New Roman"/>
          <w:iCs/>
          <w:color w:val="000000"/>
        </w:rPr>
        <w:t xml:space="preserve">the </w:t>
      </w:r>
      <w:r w:rsidR="00D11EEF" w:rsidRPr="00F62A8A">
        <w:rPr>
          <w:rFonts w:ascii="Times New Roman" w:hAnsi="Times New Roman" w:cs="Times New Roman"/>
          <w:iCs/>
          <w:color w:val="000000"/>
        </w:rPr>
        <w:t>students elect their</w:t>
      </w:r>
      <w:r w:rsidRPr="00F62A8A">
        <w:rPr>
          <w:rFonts w:ascii="Times New Roman" w:hAnsi="Times New Roman" w:cs="Times New Roman"/>
          <w:iCs/>
          <w:color w:val="000000"/>
        </w:rPr>
        <w:t xml:space="preserve"> team leader. </w:t>
      </w:r>
    </w:p>
    <w:p w14:paraId="2D90644E" w14:textId="3612C38E" w:rsidR="00DB0654" w:rsidRPr="00F62A8A" w:rsidRDefault="00953D14" w:rsidP="00AD4F0B">
      <w:pPr>
        <w:spacing w:line="480" w:lineRule="auto"/>
        <w:rPr>
          <w:rFonts w:ascii="Times New Roman" w:hAnsi="Times New Roman" w:cs="Times New Roman"/>
          <w:iCs/>
          <w:color w:val="9BBB59" w:themeColor="accent3"/>
        </w:rPr>
      </w:pPr>
      <w:r w:rsidRPr="00F62A8A">
        <w:rPr>
          <w:rFonts w:ascii="Times New Roman" w:hAnsi="Times New Roman" w:cs="Times New Roman"/>
          <w:iCs/>
          <w:color w:val="000000"/>
        </w:rPr>
        <w:t>Also during the first week of class, through the online course discussion board, students learn about each other’s skills, abilities, and</w:t>
      </w:r>
      <w:r w:rsidR="00C779C1" w:rsidRPr="00F62A8A">
        <w:rPr>
          <w:rFonts w:ascii="Times New Roman" w:hAnsi="Times New Roman" w:cs="Times New Roman"/>
          <w:iCs/>
          <w:color w:val="000000"/>
        </w:rPr>
        <w:t xml:space="preserve"> about</w:t>
      </w:r>
      <w:r w:rsidRPr="00F62A8A">
        <w:rPr>
          <w:rFonts w:ascii="Times New Roman" w:hAnsi="Times New Roman" w:cs="Times New Roman"/>
          <w:iCs/>
          <w:color w:val="000000"/>
        </w:rPr>
        <w:t xml:space="preserve"> </w:t>
      </w:r>
      <w:r w:rsidR="00C779C1" w:rsidRPr="00F62A8A">
        <w:rPr>
          <w:rFonts w:ascii="Times New Roman" w:hAnsi="Times New Roman" w:cs="Times New Roman"/>
          <w:iCs/>
          <w:color w:val="000000"/>
        </w:rPr>
        <w:t xml:space="preserve">their </w:t>
      </w:r>
      <w:r w:rsidRPr="00F62A8A">
        <w:rPr>
          <w:rFonts w:ascii="Times New Roman" w:hAnsi="Times New Roman" w:cs="Times New Roman"/>
          <w:iCs/>
          <w:color w:val="000000"/>
        </w:rPr>
        <w:t xml:space="preserve">prior HR experience (or lack thereof). </w:t>
      </w:r>
      <w:r w:rsidR="009B22AA" w:rsidRPr="00F62A8A">
        <w:rPr>
          <w:rFonts w:ascii="Times New Roman" w:hAnsi="Times New Roman" w:cs="Times New Roman"/>
          <w:iCs/>
          <w:color w:val="000000"/>
        </w:rPr>
        <w:t>This allows them to develop team trust and identify everyone’s strengths. Some students have years or prior HR experience while others may have strong team leadership skills.</w:t>
      </w:r>
      <w:r w:rsidR="003825DF" w:rsidRPr="00F62A8A">
        <w:rPr>
          <w:rFonts w:ascii="Times New Roman" w:hAnsi="Times New Roman" w:cs="Times New Roman"/>
          <w:iCs/>
          <w:color w:val="000000"/>
        </w:rPr>
        <w:t xml:space="preserve"> </w:t>
      </w:r>
      <w:r w:rsidR="00C779C1" w:rsidRPr="00F62A8A">
        <w:rPr>
          <w:rFonts w:ascii="Times New Roman" w:hAnsi="Times New Roman" w:cs="Times New Roman"/>
          <w:iCs/>
          <w:color w:val="000000"/>
        </w:rPr>
        <w:t xml:space="preserve">The assignment instructions should outline the </w:t>
      </w:r>
      <w:r w:rsidR="00DC5FFF" w:rsidRPr="00F62A8A">
        <w:rPr>
          <w:rFonts w:ascii="Times New Roman" w:hAnsi="Times New Roman" w:cs="Times New Roman"/>
          <w:iCs/>
          <w:color w:val="000000"/>
        </w:rPr>
        <w:t>project</w:t>
      </w:r>
      <w:r w:rsidR="00C779C1" w:rsidRPr="00F62A8A">
        <w:rPr>
          <w:rFonts w:ascii="Times New Roman" w:hAnsi="Times New Roman" w:cs="Times New Roman"/>
          <w:iCs/>
          <w:color w:val="000000"/>
        </w:rPr>
        <w:t>’s expectations and roles, the deliverables, the deadlines</w:t>
      </w:r>
      <w:r w:rsidR="00DC5FFF" w:rsidRPr="00F62A8A">
        <w:rPr>
          <w:rFonts w:ascii="Times New Roman" w:hAnsi="Times New Roman" w:cs="Times New Roman"/>
          <w:iCs/>
          <w:color w:val="000000"/>
        </w:rPr>
        <w:t xml:space="preserve">, </w:t>
      </w:r>
      <w:r w:rsidR="00C779C1" w:rsidRPr="00F62A8A">
        <w:rPr>
          <w:rFonts w:ascii="Times New Roman" w:hAnsi="Times New Roman" w:cs="Times New Roman"/>
          <w:iCs/>
          <w:color w:val="000000"/>
        </w:rPr>
        <w:t xml:space="preserve">and how often students are expected to communicate with the client. </w:t>
      </w:r>
    </w:p>
    <w:p w14:paraId="1061FBEA" w14:textId="0CB29451" w:rsidR="00DB0654" w:rsidRPr="00AD4F0B" w:rsidRDefault="00AD4F0B" w:rsidP="00B01940">
      <w:pPr>
        <w:jc w:val="both"/>
        <w:outlineLvl w:val="0"/>
        <w:rPr>
          <w:rFonts w:ascii="Times New Roman" w:hAnsi="Times New Roman" w:cs="Times New Roman"/>
          <w:b/>
          <w:bCs/>
          <w:iCs/>
          <w:color w:val="000000"/>
        </w:rPr>
      </w:pPr>
      <w:r>
        <w:rPr>
          <w:rFonts w:ascii="Times New Roman" w:hAnsi="Times New Roman" w:cs="Times New Roman"/>
          <w:b/>
          <w:bCs/>
          <w:iCs/>
          <w:color w:val="000000"/>
        </w:rPr>
        <w:t>Metrics of S</w:t>
      </w:r>
      <w:r w:rsidR="00DB0654" w:rsidRPr="00AD4F0B">
        <w:rPr>
          <w:rFonts w:ascii="Times New Roman" w:hAnsi="Times New Roman" w:cs="Times New Roman"/>
          <w:b/>
          <w:bCs/>
          <w:iCs/>
          <w:color w:val="000000"/>
        </w:rPr>
        <w:t>uccess</w:t>
      </w:r>
    </w:p>
    <w:p w14:paraId="1A0A053F" w14:textId="77777777" w:rsidR="00DB0654" w:rsidRPr="00F62A8A" w:rsidRDefault="00DB0654" w:rsidP="00DB0654">
      <w:pPr>
        <w:jc w:val="both"/>
        <w:rPr>
          <w:rFonts w:ascii="Times" w:hAnsi="Times" w:cs="Times New Roman"/>
          <w:sz w:val="20"/>
          <w:szCs w:val="20"/>
        </w:rPr>
      </w:pPr>
    </w:p>
    <w:p w14:paraId="4D1B4D52" w14:textId="1CCE6FF8" w:rsidR="00DB0654" w:rsidRPr="00F62A8A" w:rsidRDefault="00096673" w:rsidP="004546A9">
      <w:pPr>
        <w:spacing w:line="480" w:lineRule="auto"/>
        <w:ind w:firstLine="720"/>
        <w:rPr>
          <w:rFonts w:ascii="Times New Roman" w:hAnsi="Times New Roman" w:cs="Times New Roman"/>
        </w:rPr>
      </w:pPr>
      <w:r w:rsidRPr="00F62A8A">
        <w:rPr>
          <w:rFonts w:ascii="Times New Roman" w:hAnsi="Times New Roman" w:cs="Times New Roman"/>
          <w:color w:val="000000"/>
        </w:rPr>
        <w:t>Every semester, success of the</w:t>
      </w:r>
      <w:r w:rsidR="00DB0654" w:rsidRPr="00F62A8A">
        <w:rPr>
          <w:rFonts w:ascii="Times New Roman" w:hAnsi="Times New Roman" w:cs="Times New Roman"/>
          <w:color w:val="000000"/>
        </w:rPr>
        <w:t xml:space="preserve"> e-consulting initiative </w:t>
      </w:r>
      <w:r w:rsidRPr="00F62A8A">
        <w:rPr>
          <w:rFonts w:ascii="Times New Roman" w:hAnsi="Times New Roman" w:cs="Times New Roman"/>
          <w:color w:val="000000"/>
        </w:rPr>
        <w:t xml:space="preserve">presented in the Case Study </w:t>
      </w:r>
      <w:r w:rsidR="00DB0654" w:rsidRPr="00F62A8A">
        <w:rPr>
          <w:rFonts w:ascii="Times New Roman" w:hAnsi="Times New Roman" w:cs="Times New Roman"/>
          <w:color w:val="000000"/>
        </w:rPr>
        <w:t>is measured both quantitatively and qualitatively with three indicators: First, the reported number of organizations served and the consulting projects completed; Second, the students’ individual</w:t>
      </w:r>
      <w:r w:rsidRPr="00F62A8A">
        <w:rPr>
          <w:rFonts w:ascii="Times New Roman" w:hAnsi="Times New Roman" w:cs="Times New Roman"/>
          <w:color w:val="000000"/>
        </w:rPr>
        <w:t xml:space="preserve"> qualitative</w:t>
      </w:r>
      <w:r w:rsidR="00DB0654" w:rsidRPr="00F62A8A">
        <w:rPr>
          <w:rFonts w:ascii="Times New Roman" w:hAnsi="Times New Roman" w:cs="Times New Roman"/>
          <w:color w:val="000000"/>
        </w:rPr>
        <w:t xml:space="preserve"> feedback about their experience serving as online pro </w:t>
      </w:r>
      <w:r w:rsidR="00DB0654" w:rsidRPr="00F62A8A">
        <w:rPr>
          <w:rFonts w:ascii="Times New Roman" w:hAnsi="Times New Roman" w:cs="Times New Roman"/>
          <w:color w:val="000000"/>
        </w:rPr>
        <w:lastRenderedPageBreak/>
        <w:t xml:space="preserve">bono consultants and </w:t>
      </w:r>
      <w:r w:rsidRPr="00F62A8A">
        <w:rPr>
          <w:rFonts w:ascii="Times New Roman" w:hAnsi="Times New Roman" w:cs="Times New Roman"/>
          <w:color w:val="000000"/>
        </w:rPr>
        <w:t>the</w:t>
      </w:r>
      <w:r w:rsidR="00DB0654" w:rsidRPr="00F62A8A">
        <w:rPr>
          <w:rFonts w:ascii="Times New Roman" w:hAnsi="Times New Roman" w:cs="Times New Roman"/>
          <w:color w:val="000000"/>
        </w:rPr>
        <w:t xml:space="preserve"> specific competencies </w:t>
      </w:r>
      <w:r w:rsidRPr="00F62A8A">
        <w:rPr>
          <w:rFonts w:ascii="Times New Roman" w:hAnsi="Times New Roman" w:cs="Times New Roman"/>
          <w:color w:val="000000"/>
        </w:rPr>
        <w:t xml:space="preserve">they believe they acquired </w:t>
      </w:r>
      <w:r w:rsidR="00DB0654" w:rsidRPr="00F62A8A">
        <w:rPr>
          <w:rFonts w:ascii="Times New Roman" w:hAnsi="Times New Roman" w:cs="Times New Roman"/>
          <w:color w:val="000000"/>
        </w:rPr>
        <w:t xml:space="preserve">(digital literacy, written communication, virtual teamwork, consulting, client relationship management, project management, critical thinking, etc.); And third, </w:t>
      </w:r>
      <w:r w:rsidR="00D30785">
        <w:rPr>
          <w:rFonts w:ascii="Times New Roman" w:hAnsi="Times New Roman" w:cs="Times New Roman"/>
          <w:color w:val="000000"/>
        </w:rPr>
        <w:t xml:space="preserve">a post-consulting satisfaction survey and </w:t>
      </w:r>
      <w:r w:rsidR="00DB0654" w:rsidRPr="00F62A8A">
        <w:rPr>
          <w:rFonts w:ascii="Times New Roman" w:hAnsi="Times New Roman" w:cs="Times New Roman"/>
          <w:color w:val="000000"/>
        </w:rPr>
        <w:t>the collection of testimonials from the organizations helped.</w:t>
      </w:r>
    </w:p>
    <w:p w14:paraId="1764C839" w14:textId="1D253CF4" w:rsidR="00DB0654" w:rsidRPr="00F62A8A" w:rsidRDefault="00DB0654" w:rsidP="004546A9">
      <w:pPr>
        <w:spacing w:line="480" w:lineRule="auto"/>
        <w:ind w:firstLine="720"/>
        <w:rPr>
          <w:rFonts w:ascii="Times New Roman" w:hAnsi="Times New Roman" w:cs="Times New Roman"/>
          <w:color w:val="000000"/>
          <w:shd w:val="clear" w:color="auto" w:fill="FFFFFF"/>
        </w:rPr>
      </w:pPr>
      <w:r w:rsidRPr="00F62A8A">
        <w:rPr>
          <w:rFonts w:ascii="Times New Roman" w:hAnsi="Times New Roman" w:cs="Times New Roman"/>
          <w:color w:val="000000"/>
          <w:shd w:val="clear" w:color="auto" w:fill="FFFFFF"/>
        </w:rPr>
        <w:t>Appropriate assessment instruments should be</w:t>
      </w:r>
      <w:r w:rsidR="00096673" w:rsidRPr="00F62A8A">
        <w:rPr>
          <w:rFonts w:ascii="Times New Roman" w:hAnsi="Times New Roman" w:cs="Times New Roman"/>
          <w:color w:val="000000"/>
          <w:shd w:val="clear" w:color="auto" w:fill="FFFFFF"/>
        </w:rPr>
        <w:t xml:space="preserve"> developed to measure outcomes –from students’ competencies to clients’ satisfaction with the HR service provided. </w:t>
      </w:r>
    </w:p>
    <w:p w14:paraId="277741AE" w14:textId="678B9CCF" w:rsidR="001E5788" w:rsidRPr="00F62A8A" w:rsidRDefault="00B50061" w:rsidP="003825DF">
      <w:pPr>
        <w:widowControl w:val="0"/>
        <w:autoSpaceDE w:val="0"/>
        <w:autoSpaceDN w:val="0"/>
        <w:adjustRightInd w:val="0"/>
        <w:spacing w:after="240" w:line="480" w:lineRule="auto"/>
        <w:rPr>
          <w:rFonts w:ascii="Times New Roman" w:hAnsi="Times New Roman" w:cs="Times"/>
          <w:color w:val="FF0000"/>
        </w:rPr>
      </w:pPr>
      <w:r w:rsidRPr="00F62A8A">
        <w:rPr>
          <w:rFonts w:ascii="Times New Roman" w:hAnsi="Times New Roman" w:cs="Times"/>
        </w:rPr>
        <w:t>In fact, f</w:t>
      </w:r>
      <w:r w:rsidR="00FD1832" w:rsidRPr="00F62A8A">
        <w:rPr>
          <w:rFonts w:ascii="Times New Roman" w:hAnsi="Times New Roman" w:cs="Times"/>
        </w:rPr>
        <w:t>urther research is needed to better understand e-service-learning outcomes</w:t>
      </w:r>
      <w:r w:rsidR="00662D0D" w:rsidRPr="00F62A8A">
        <w:rPr>
          <w:rFonts w:ascii="Times New Roman" w:hAnsi="Times New Roman" w:cs="Times"/>
        </w:rPr>
        <w:t xml:space="preserve">. </w:t>
      </w:r>
      <w:proofErr w:type="spellStart"/>
      <w:r w:rsidR="00662D0D" w:rsidRPr="00F62A8A">
        <w:rPr>
          <w:rFonts w:ascii="Times New Roman" w:hAnsi="Times New Roman" w:cs="Times"/>
        </w:rPr>
        <w:t>Malvey</w:t>
      </w:r>
      <w:proofErr w:type="spellEnd"/>
      <w:r w:rsidR="00662D0D" w:rsidRPr="00F62A8A">
        <w:rPr>
          <w:rFonts w:ascii="Times New Roman" w:hAnsi="Times New Roman" w:cs="Times"/>
        </w:rPr>
        <w:t xml:space="preserve"> et al. </w:t>
      </w:r>
      <w:r w:rsidR="00662D0D" w:rsidRPr="00F62A8A">
        <w:rPr>
          <w:rFonts w:ascii="Times New Roman" w:hAnsi="Times New Roman" w:cs="Times"/>
          <w:iCs/>
        </w:rPr>
        <w:t>(2006)</w:t>
      </w:r>
      <w:r w:rsidR="00662D0D" w:rsidRPr="00F62A8A">
        <w:rPr>
          <w:rFonts w:ascii="Times New Roman" w:hAnsi="Times New Roman" w:cs="Times"/>
        </w:rPr>
        <w:t xml:space="preserve"> note that e-service-learning students “will likely miss out on the spontaneity and excitement of events by not being physically onsite” </w:t>
      </w:r>
      <w:r w:rsidR="00662D0D" w:rsidRPr="00F62A8A">
        <w:rPr>
          <w:rFonts w:ascii="Times New Roman" w:hAnsi="Times New Roman" w:cs="Times"/>
          <w:iCs/>
        </w:rPr>
        <w:t>(p. 191)</w:t>
      </w:r>
      <w:r w:rsidR="00662D0D" w:rsidRPr="00F62A8A">
        <w:rPr>
          <w:rFonts w:ascii="Times New Roman" w:hAnsi="Times New Roman" w:cs="Times"/>
        </w:rPr>
        <w:t>. If students conduct t</w:t>
      </w:r>
      <w:r w:rsidR="00932EF9" w:rsidRPr="00F62A8A">
        <w:rPr>
          <w:rFonts w:ascii="Times New Roman" w:hAnsi="Times New Roman" w:cs="Times"/>
        </w:rPr>
        <w:t>heir service online, do they indeed</w:t>
      </w:r>
      <w:r w:rsidR="00662D0D" w:rsidRPr="00F62A8A">
        <w:rPr>
          <w:rFonts w:ascii="Times New Roman" w:hAnsi="Times New Roman" w:cs="Times"/>
        </w:rPr>
        <w:t xml:space="preserve"> miss out on critical networking, organizational dynamics, and other learning experiences available to students conducting th</w:t>
      </w:r>
      <w:r w:rsidR="00932EF9" w:rsidRPr="00F62A8A">
        <w:rPr>
          <w:rFonts w:ascii="Times New Roman" w:hAnsi="Times New Roman" w:cs="Times"/>
        </w:rPr>
        <w:t xml:space="preserve">eir service physically on site? </w:t>
      </w:r>
      <w:r w:rsidRPr="00F62A8A">
        <w:rPr>
          <w:rFonts w:ascii="Times New Roman" w:hAnsi="Times New Roman" w:cs="Times"/>
        </w:rPr>
        <w:t xml:space="preserve">Although their concern is legitimate, data supporting this claim are not yet available. </w:t>
      </w:r>
      <w:r w:rsidR="00932EF9" w:rsidRPr="00F62A8A">
        <w:rPr>
          <w:rFonts w:ascii="Times New Roman" w:hAnsi="Times New Roman" w:cs="Times"/>
        </w:rPr>
        <w:t>Future r</w:t>
      </w:r>
      <w:r w:rsidR="00662D0D" w:rsidRPr="00F62A8A">
        <w:rPr>
          <w:rFonts w:ascii="Times New Roman" w:hAnsi="Times New Roman" w:cs="Times"/>
        </w:rPr>
        <w:t xml:space="preserve">esearch </w:t>
      </w:r>
      <w:r w:rsidR="00932EF9" w:rsidRPr="00F62A8A">
        <w:rPr>
          <w:rFonts w:ascii="Times New Roman" w:hAnsi="Times New Roman" w:cs="Times"/>
        </w:rPr>
        <w:t>studies should also consider comparing</w:t>
      </w:r>
      <w:r w:rsidR="00662D0D" w:rsidRPr="00F62A8A">
        <w:rPr>
          <w:rFonts w:ascii="Times New Roman" w:hAnsi="Times New Roman" w:cs="Times"/>
        </w:rPr>
        <w:t xml:space="preserve"> the outcomes of e-service-learning to those in traditional service-learning experiences, especially in areas related to performance differences in learning outcomes, civic engagement, </w:t>
      </w:r>
      <w:r w:rsidR="00932EF9" w:rsidRPr="00F62A8A">
        <w:rPr>
          <w:rFonts w:ascii="Times New Roman" w:hAnsi="Times New Roman" w:cs="Times"/>
        </w:rPr>
        <w:t xml:space="preserve">and </w:t>
      </w:r>
      <w:r w:rsidR="00662D0D" w:rsidRPr="00F62A8A">
        <w:rPr>
          <w:rFonts w:ascii="Times New Roman" w:hAnsi="Times New Roman" w:cs="Times"/>
        </w:rPr>
        <w:t xml:space="preserve">professional development.  </w:t>
      </w:r>
      <w:r w:rsidR="00932EF9" w:rsidRPr="00F62A8A">
        <w:rPr>
          <w:rFonts w:ascii="Times New Roman" w:hAnsi="Times New Roman" w:cs="Times"/>
        </w:rPr>
        <w:t>Researchers should</w:t>
      </w:r>
      <w:r w:rsidR="00662D0D" w:rsidRPr="00F62A8A">
        <w:rPr>
          <w:rFonts w:ascii="Times New Roman" w:hAnsi="Times New Roman" w:cs="Times"/>
        </w:rPr>
        <w:t xml:space="preserve"> explore the calculation of a</w:t>
      </w:r>
      <w:r w:rsidR="002F3918" w:rsidRPr="00F62A8A">
        <w:rPr>
          <w:rFonts w:ascii="Times New Roman" w:hAnsi="Times New Roman" w:cs="Times"/>
        </w:rPr>
        <w:t>n</w:t>
      </w:r>
      <w:r w:rsidR="00662D0D" w:rsidRPr="00F62A8A">
        <w:rPr>
          <w:rFonts w:ascii="Times New Roman" w:hAnsi="Times New Roman" w:cs="Times"/>
        </w:rPr>
        <w:t xml:space="preserve"> e-service learning </w:t>
      </w:r>
      <w:r w:rsidR="00932EF9" w:rsidRPr="00F62A8A">
        <w:rPr>
          <w:rFonts w:ascii="Times New Roman" w:hAnsi="Times New Roman" w:cs="Times"/>
        </w:rPr>
        <w:t xml:space="preserve">initiative’s </w:t>
      </w:r>
      <w:r w:rsidR="00662D0D" w:rsidRPr="00F62A8A">
        <w:rPr>
          <w:rFonts w:ascii="Times New Roman" w:hAnsi="Times New Roman" w:cs="Times"/>
        </w:rPr>
        <w:t>return on investment. This may help institutions make informed decisions about integrating an e-servi</w:t>
      </w:r>
      <w:r w:rsidR="002F3918" w:rsidRPr="00F62A8A">
        <w:rPr>
          <w:rFonts w:ascii="Times New Roman" w:hAnsi="Times New Roman" w:cs="Times"/>
        </w:rPr>
        <w:t xml:space="preserve">ce learning component into online courses and curricula. Finally, researchers should further investigate </w:t>
      </w:r>
      <w:r w:rsidR="00662D0D" w:rsidRPr="00F62A8A">
        <w:rPr>
          <w:rFonts w:ascii="Times New Roman" w:hAnsi="Times New Roman" w:cs="Times"/>
        </w:rPr>
        <w:t xml:space="preserve">how to optimize </w:t>
      </w:r>
      <w:r w:rsidR="002F3918" w:rsidRPr="00F62A8A">
        <w:rPr>
          <w:rFonts w:ascii="Times New Roman" w:hAnsi="Times New Roman" w:cs="Times"/>
        </w:rPr>
        <w:t xml:space="preserve">an e-service learning </w:t>
      </w:r>
      <w:r w:rsidR="00662D0D" w:rsidRPr="00F62A8A">
        <w:rPr>
          <w:rFonts w:ascii="Times New Roman" w:hAnsi="Times New Roman" w:cs="Times"/>
        </w:rPr>
        <w:t>implementation across courses, departments, colleges and universities in the U.S. and abroad.</w:t>
      </w:r>
    </w:p>
    <w:p w14:paraId="629EDE87" w14:textId="77777777" w:rsidR="003947F7" w:rsidRPr="00F62A8A" w:rsidRDefault="003947F7" w:rsidP="00B01940">
      <w:pPr>
        <w:spacing w:line="480" w:lineRule="auto"/>
        <w:jc w:val="center"/>
        <w:outlineLvl w:val="0"/>
        <w:rPr>
          <w:rFonts w:ascii="Times" w:hAnsi="Times" w:cs="Times New Roman"/>
          <w:sz w:val="20"/>
          <w:szCs w:val="20"/>
        </w:rPr>
      </w:pPr>
      <w:r w:rsidRPr="00F62A8A">
        <w:rPr>
          <w:rFonts w:ascii="Times New Roman" w:hAnsi="Times New Roman" w:cs="Times New Roman"/>
          <w:b/>
          <w:bCs/>
          <w:color w:val="000000"/>
        </w:rPr>
        <w:t>Conclusion</w:t>
      </w:r>
    </w:p>
    <w:p w14:paraId="1EF8D24C" w14:textId="77777777" w:rsidR="003825DF" w:rsidRPr="00F62A8A" w:rsidRDefault="00E46CA2" w:rsidP="004546A9">
      <w:pPr>
        <w:widowControl w:val="0"/>
        <w:autoSpaceDE w:val="0"/>
        <w:autoSpaceDN w:val="0"/>
        <w:adjustRightInd w:val="0"/>
        <w:spacing w:line="480" w:lineRule="auto"/>
        <w:ind w:firstLine="720"/>
        <w:rPr>
          <w:rFonts w:ascii="Times New Roman" w:hAnsi="Times New Roman" w:cs="Times"/>
        </w:rPr>
      </w:pPr>
      <w:r w:rsidRPr="00F62A8A">
        <w:rPr>
          <w:rFonts w:ascii="Times New Roman" w:hAnsi="Times New Roman" w:cs="Times"/>
        </w:rPr>
        <w:t xml:space="preserve">E-service-learning </w:t>
      </w:r>
      <w:r w:rsidR="00FD54B6" w:rsidRPr="00F62A8A">
        <w:rPr>
          <w:rFonts w:ascii="Times New Roman" w:hAnsi="Times New Roman" w:cs="Times"/>
        </w:rPr>
        <w:t xml:space="preserve">has shown to </w:t>
      </w:r>
      <w:r w:rsidR="006D226E" w:rsidRPr="00F62A8A">
        <w:rPr>
          <w:rFonts w:ascii="Times New Roman" w:hAnsi="Times New Roman" w:cs="Times"/>
        </w:rPr>
        <w:t>effectively fill the gap between traditional</w:t>
      </w:r>
      <w:r w:rsidRPr="00F62A8A">
        <w:rPr>
          <w:rFonts w:ascii="Times New Roman" w:hAnsi="Times New Roman" w:cs="Times"/>
        </w:rPr>
        <w:t xml:space="preserve"> </w:t>
      </w:r>
      <w:r w:rsidRPr="00F62A8A">
        <w:rPr>
          <w:rFonts w:ascii="Times New Roman" w:hAnsi="Times New Roman" w:cs="Times"/>
        </w:rPr>
        <w:lastRenderedPageBreak/>
        <w:t xml:space="preserve">service-learning </w:t>
      </w:r>
      <w:r w:rsidR="006D226E" w:rsidRPr="00F62A8A">
        <w:rPr>
          <w:rFonts w:ascii="Times New Roman" w:hAnsi="Times New Roman" w:cs="Times"/>
        </w:rPr>
        <w:t xml:space="preserve">and online learning. It </w:t>
      </w:r>
      <w:r w:rsidRPr="00F62A8A">
        <w:rPr>
          <w:rFonts w:ascii="Times New Roman" w:hAnsi="Times New Roman" w:cs="Times"/>
        </w:rPr>
        <w:t xml:space="preserve">supports the research framework that focuses on the intersection of technological, pedagogical, and content knowledge to emphasize new knowledge base </w:t>
      </w:r>
      <w:r w:rsidRPr="00F62A8A">
        <w:rPr>
          <w:rFonts w:ascii="Times New Roman" w:hAnsi="Times New Roman" w:cs="Times"/>
          <w:iCs/>
        </w:rPr>
        <w:t xml:space="preserve">(Mishra &amp; Koehler, 2006). </w:t>
      </w:r>
      <w:r w:rsidRPr="00F62A8A">
        <w:rPr>
          <w:rFonts w:ascii="Times New Roman" w:hAnsi="Times New Roman" w:cs="Times"/>
        </w:rPr>
        <w:t xml:space="preserve">Professors who can master that intersection will have more effective expertise than those whose excellence lies strictly in the content discipline, strictly in the pedagogy (e.g., service-learning), or strictly in the technology (e.g., online learning techniques). To break through the barrier and effectively transition to e-service-learning, </w:t>
      </w:r>
      <w:r w:rsidR="00A5031E" w:rsidRPr="00F62A8A">
        <w:rPr>
          <w:rFonts w:ascii="Times New Roman" w:hAnsi="Times New Roman" w:cs="Times"/>
        </w:rPr>
        <w:t>faculty</w:t>
      </w:r>
      <w:r w:rsidRPr="00F62A8A">
        <w:rPr>
          <w:rFonts w:ascii="Times New Roman" w:hAnsi="Times New Roman" w:cs="Times"/>
        </w:rPr>
        <w:t xml:space="preserve"> must master the relationship between content, pedagogy, and technology. </w:t>
      </w:r>
      <w:r w:rsidR="00A5031E" w:rsidRPr="00F62A8A">
        <w:rPr>
          <w:rFonts w:ascii="Times New Roman" w:hAnsi="Times New Roman" w:cs="Times"/>
        </w:rPr>
        <w:t>Free from geographical constraints, e-service-learning adds a new dimension to</w:t>
      </w:r>
      <w:r w:rsidRPr="00F62A8A">
        <w:rPr>
          <w:rFonts w:ascii="Times New Roman" w:hAnsi="Times New Roman" w:cs="Times"/>
        </w:rPr>
        <w:t xml:space="preserve"> online learning </w:t>
      </w:r>
      <w:r w:rsidR="00A5031E" w:rsidRPr="00F62A8A">
        <w:rPr>
          <w:rFonts w:ascii="Times New Roman" w:hAnsi="Times New Roman" w:cs="Times"/>
        </w:rPr>
        <w:t>and promotes</w:t>
      </w:r>
      <w:r w:rsidRPr="00F62A8A">
        <w:rPr>
          <w:rFonts w:ascii="Times New Roman" w:hAnsi="Times New Roman" w:cs="Times"/>
        </w:rPr>
        <w:t xml:space="preserve"> engagement on multiple levels</w:t>
      </w:r>
      <w:r w:rsidR="00704BFA" w:rsidRPr="00F62A8A">
        <w:rPr>
          <w:rFonts w:ascii="Times New Roman" w:hAnsi="Times New Roman" w:cs="Times"/>
        </w:rPr>
        <w:t xml:space="preserve"> and for multiple parties</w:t>
      </w:r>
      <w:r w:rsidRPr="00F62A8A">
        <w:rPr>
          <w:rFonts w:ascii="Times New Roman" w:hAnsi="Times New Roman" w:cs="Times"/>
        </w:rPr>
        <w:t>.</w:t>
      </w:r>
      <w:r w:rsidRPr="00F62A8A">
        <w:rPr>
          <w:rFonts w:ascii="Times New Roman" w:hAnsi="Times New Roman" w:cs="Times New Roman"/>
        </w:rPr>
        <w:t xml:space="preserve"> </w:t>
      </w:r>
    </w:p>
    <w:p w14:paraId="0E60BD6A" w14:textId="4AA882CD" w:rsidR="00FD1832" w:rsidRPr="00F62A8A" w:rsidRDefault="002B3D0B" w:rsidP="004546A9">
      <w:pPr>
        <w:widowControl w:val="0"/>
        <w:autoSpaceDE w:val="0"/>
        <w:autoSpaceDN w:val="0"/>
        <w:adjustRightInd w:val="0"/>
        <w:spacing w:line="480" w:lineRule="auto"/>
        <w:ind w:firstLine="720"/>
        <w:rPr>
          <w:rFonts w:ascii="Times New Roman" w:hAnsi="Times New Roman" w:cs="Times"/>
        </w:rPr>
      </w:pPr>
      <w:r w:rsidRPr="00F62A8A">
        <w:rPr>
          <w:rFonts w:ascii="Times New Roman" w:hAnsi="Times New Roman" w:cs="Times"/>
        </w:rPr>
        <w:t>This paper presented</w:t>
      </w:r>
      <w:r w:rsidR="00647C2B" w:rsidRPr="00F62A8A">
        <w:rPr>
          <w:rFonts w:ascii="Times New Roman" w:hAnsi="Times New Roman" w:cs="Times"/>
        </w:rPr>
        <w:t xml:space="preserve"> best practices for </w:t>
      </w:r>
      <w:r w:rsidRPr="00F62A8A">
        <w:rPr>
          <w:rFonts w:ascii="Times New Roman" w:hAnsi="Times New Roman" w:cs="Times"/>
        </w:rPr>
        <w:t>faculty and administrators</w:t>
      </w:r>
      <w:r w:rsidR="00647C2B" w:rsidRPr="00F62A8A">
        <w:rPr>
          <w:rFonts w:ascii="Times New Roman" w:hAnsi="Times New Roman" w:cs="Times"/>
        </w:rPr>
        <w:t xml:space="preserve"> to consider when designing</w:t>
      </w:r>
      <w:r w:rsidRPr="00F62A8A">
        <w:rPr>
          <w:rFonts w:ascii="Times New Roman" w:hAnsi="Times New Roman" w:cs="Times"/>
        </w:rPr>
        <w:t xml:space="preserve"> an e-service-learning course</w:t>
      </w:r>
      <w:r w:rsidR="00A5031E" w:rsidRPr="00F62A8A">
        <w:rPr>
          <w:rFonts w:ascii="Times New Roman" w:hAnsi="Times New Roman" w:cs="Times"/>
        </w:rPr>
        <w:t xml:space="preserve">, which included </w:t>
      </w:r>
      <w:r w:rsidR="00647C2B" w:rsidRPr="00F62A8A">
        <w:rPr>
          <w:rFonts w:ascii="Times New Roman" w:hAnsi="Times New Roman" w:cs="Times"/>
        </w:rPr>
        <w:t>providing training for the parties involved</w:t>
      </w:r>
      <w:r w:rsidRPr="00F62A8A">
        <w:rPr>
          <w:rFonts w:ascii="Times New Roman" w:hAnsi="Times New Roman" w:cs="Times"/>
        </w:rPr>
        <w:t xml:space="preserve"> in the e-consulting</w:t>
      </w:r>
      <w:r w:rsidR="00647C2B" w:rsidRPr="00F62A8A">
        <w:rPr>
          <w:rFonts w:ascii="Times New Roman" w:hAnsi="Times New Roman" w:cs="Times"/>
        </w:rPr>
        <w:t xml:space="preserve">; </w:t>
      </w:r>
      <w:r w:rsidRPr="00F62A8A">
        <w:rPr>
          <w:rFonts w:ascii="Times New Roman" w:hAnsi="Times New Roman" w:cs="Times"/>
        </w:rPr>
        <w:t>clarifying expectations of students and clients</w:t>
      </w:r>
      <w:r w:rsidR="00647C2B" w:rsidRPr="00F62A8A">
        <w:rPr>
          <w:rFonts w:ascii="Times New Roman" w:hAnsi="Times New Roman" w:cs="Times"/>
        </w:rPr>
        <w:t>; scheduling meeting tim</w:t>
      </w:r>
      <w:r w:rsidRPr="00F62A8A">
        <w:rPr>
          <w:rFonts w:ascii="Times New Roman" w:hAnsi="Times New Roman" w:cs="Times"/>
        </w:rPr>
        <w:t>es to enhance communication;</w:t>
      </w:r>
      <w:r w:rsidR="00647C2B" w:rsidRPr="00F62A8A">
        <w:rPr>
          <w:rFonts w:ascii="Times New Roman" w:hAnsi="Times New Roman" w:cs="Times"/>
        </w:rPr>
        <w:t xml:space="preserve"> implementing strategies to facilitate g</w:t>
      </w:r>
      <w:r w:rsidRPr="00F62A8A">
        <w:rPr>
          <w:rFonts w:ascii="Times New Roman" w:hAnsi="Times New Roman" w:cs="Times"/>
        </w:rPr>
        <w:t>roup interaction (e.g., using a collaboration and document-sharing platform</w:t>
      </w:r>
      <w:r w:rsidR="00647C2B" w:rsidRPr="00F62A8A">
        <w:rPr>
          <w:rFonts w:ascii="Times New Roman" w:hAnsi="Times New Roman" w:cs="Times"/>
        </w:rPr>
        <w:t>)</w:t>
      </w:r>
      <w:r w:rsidRPr="00F62A8A">
        <w:rPr>
          <w:rFonts w:ascii="Times New Roman" w:hAnsi="Times New Roman" w:cs="Times"/>
        </w:rPr>
        <w:t>, and measuring the outcomes of the e-consulting initiative</w:t>
      </w:r>
      <w:r w:rsidR="00647C2B" w:rsidRPr="00F62A8A">
        <w:rPr>
          <w:rFonts w:ascii="Times New Roman" w:hAnsi="Times New Roman" w:cs="Times"/>
        </w:rPr>
        <w:t>.</w:t>
      </w:r>
      <w:r w:rsidR="00FD1832" w:rsidRPr="00F62A8A">
        <w:rPr>
          <w:rFonts w:ascii="Times New Roman" w:hAnsi="Times New Roman" w:cs="Times"/>
        </w:rPr>
        <w:t xml:space="preserve"> </w:t>
      </w:r>
    </w:p>
    <w:p w14:paraId="7CEA6B33" w14:textId="3647A091" w:rsidR="005E55DB" w:rsidRPr="00F62A8A" w:rsidRDefault="00704BFA" w:rsidP="004546A9">
      <w:pPr>
        <w:widowControl w:val="0"/>
        <w:autoSpaceDE w:val="0"/>
        <w:autoSpaceDN w:val="0"/>
        <w:adjustRightInd w:val="0"/>
        <w:spacing w:line="480" w:lineRule="auto"/>
        <w:ind w:firstLine="720"/>
        <w:rPr>
          <w:rFonts w:ascii="Times New Roman" w:hAnsi="Times New Roman" w:cs="Times"/>
        </w:rPr>
      </w:pPr>
      <w:r w:rsidRPr="00F62A8A">
        <w:rPr>
          <w:rFonts w:ascii="Times New Roman" w:hAnsi="Times New Roman" w:cs="Times"/>
        </w:rPr>
        <w:t>Nonetheless, e</w:t>
      </w:r>
      <w:r w:rsidR="00A5031E" w:rsidRPr="00F62A8A">
        <w:rPr>
          <w:rFonts w:ascii="Times New Roman" w:hAnsi="Times New Roman" w:cs="Times"/>
        </w:rPr>
        <w:t xml:space="preserve">-service-learning activities have </w:t>
      </w:r>
      <w:r w:rsidR="00647C2B" w:rsidRPr="00F62A8A">
        <w:rPr>
          <w:rFonts w:ascii="Times New Roman" w:hAnsi="Times New Roman" w:cs="Times"/>
        </w:rPr>
        <w:t>thei</w:t>
      </w:r>
      <w:r w:rsidR="002B3D0B" w:rsidRPr="00F62A8A">
        <w:rPr>
          <w:rFonts w:ascii="Times New Roman" w:hAnsi="Times New Roman" w:cs="Times"/>
        </w:rPr>
        <w:t>r own unique set of limitations</w:t>
      </w:r>
      <w:r w:rsidR="00A5031E" w:rsidRPr="00F62A8A">
        <w:rPr>
          <w:rFonts w:ascii="Times New Roman" w:hAnsi="Times New Roman" w:cs="Times"/>
        </w:rPr>
        <w:t>. These may in</w:t>
      </w:r>
      <w:r w:rsidR="002B3D0B" w:rsidRPr="00F62A8A">
        <w:rPr>
          <w:rFonts w:ascii="Times New Roman" w:hAnsi="Times New Roman" w:cs="Times"/>
        </w:rPr>
        <w:t>clude the reliability of tech</w:t>
      </w:r>
      <w:r w:rsidR="00FD1832" w:rsidRPr="00F62A8A">
        <w:rPr>
          <w:rFonts w:ascii="Times New Roman" w:hAnsi="Times New Roman" w:cs="Times"/>
        </w:rPr>
        <w:t xml:space="preserve">nology, </w:t>
      </w:r>
      <w:r w:rsidR="002B3D0B" w:rsidRPr="00F62A8A">
        <w:rPr>
          <w:rFonts w:ascii="Times New Roman" w:hAnsi="Times New Roman" w:cs="Times"/>
        </w:rPr>
        <w:t xml:space="preserve">possible </w:t>
      </w:r>
      <w:r w:rsidR="00647C2B" w:rsidRPr="00F62A8A">
        <w:rPr>
          <w:rFonts w:ascii="Times New Roman" w:hAnsi="Times New Roman" w:cs="Times"/>
        </w:rPr>
        <w:t xml:space="preserve">communication </w:t>
      </w:r>
      <w:r w:rsidR="002B3D0B" w:rsidRPr="00F62A8A">
        <w:rPr>
          <w:rFonts w:ascii="Times New Roman" w:hAnsi="Times New Roman" w:cs="Times"/>
        </w:rPr>
        <w:t>breakdowns between students and organizations</w:t>
      </w:r>
      <w:r w:rsidR="00FD1832" w:rsidRPr="00F62A8A">
        <w:rPr>
          <w:rFonts w:ascii="Times New Roman" w:hAnsi="Times New Roman" w:cs="Times"/>
        </w:rPr>
        <w:t>, and team conflict, all of which could delay</w:t>
      </w:r>
      <w:r w:rsidR="00A5031E" w:rsidRPr="00F62A8A">
        <w:rPr>
          <w:rFonts w:ascii="Times New Roman" w:hAnsi="Times New Roman" w:cs="Times"/>
        </w:rPr>
        <w:t xml:space="preserve"> the successful completion of an</w:t>
      </w:r>
      <w:r w:rsidR="00FD1832" w:rsidRPr="00F62A8A">
        <w:rPr>
          <w:rFonts w:ascii="Times New Roman" w:hAnsi="Times New Roman" w:cs="Times"/>
        </w:rPr>
        <w:t xml:space="preserve"> e-consulting project. </w:t>
      </w:r>
      <w:r w:rsidRPr="00F62A8A">
        <w:rPr>
          <w:rFonts w:ascii="Times New Roman" w:hAnsi="Times New Roman" w:cs="Times"/>
        </w:rPr>
        <w:t>But once faculty members have identified ways to overcome</w:t>
      </w:r>
      <w:r w:rsidR="005E55DB" w:rsidRPr="00F62A8A">
        <w:rPr>
          <w:rFonts w:ascii="Times New Roman" w:hAnsi="Times New Roman" w:cs="Times"/>
        </w:rPr>
        <w:t xml:space="preserve"> these limitations, the benefits of an e-service learning / e-consulting initiative are multileveled and its </w:t>
      </w:r>
      <w:r w:rsidR="003F0032" w:rsidRPr="00F62A8A">
        <w:rPr>
          <w:rFonts w:ascii="Times New Roman" w:hAnsi="Times New Roman" w:cs="Times"/>
        </w:rPr>
        <w:t xml:space="preserve">potential </w:t>
      </w:r>
      <w:r w:rsidRPr="00F62A8A">
        <w:rPr>
          <w:rFonts w:ascii="Times New Roman" w:hAnsi="Times New Roman" w:cs="Times"/>
        </w:rPr>
        <w:t xml:space="preserve">is </w:t>
      </w:r>
      <w:r w:rsidR="005E55DB" w:rsidRPr="00F62A8A">
        <w:rPr>
          <w:rFonts w:ascii="Times New Roman" w:hAnsi="Times New Roman" w:cs="Times"/>
        </w:rPr>
        <w:t>limitless. Teams</w:t>
      </w:r>
      <w:r w:rsidR="00B20A69" w:rsidRPr="00F62A8A">
        <w:rPr>
          <w:rFonts w:ascii="Times New Roman" w:hAnsi="Times New Roman" w:cs="Times"/>
        </w:rPr>
        <w:t xml:space="preserve"> of students can be formed bet</w:t>
      </w:r>
      <w:r w:rsidRPr="00F62A8A">
        <w:rPr>
          <w:rFonts w:ascii="Times New Roman" w:hAnsi="Times New Roman" w:cs="Times"/>
        </w:rPr>
        <w:t xml:space="preserve">ween students in a same course; </w:t>
      </w:r>
      <w:r w:rsidR="00B20A69" w:rsidRPr="00F62A8A">
        <w:rPr>
          <w:rFonts w:ascii="Times New Roman" w:hAnsi="Times New Roman" w:cs="Times"/>
        </w:rPr>
        <w:t xml:space="preserve">between students from different disciplines </w:t>
      </w:r>
      <w:r w:rsidR="00B20A69" w:rsidRPr="00F62A8A">
        <w:rPr>
          <w:rFonts w:ascii="Times New Roman" w:hAnsi="Times New Roman" w:cs="Times"/>
        </w:rPr>
        <w:lastRenderedPageBreak/>
        <w:t xml:space="preserve">on a same campus (nursing and HR programs, for instance); between undergraduate students and graduate students (graduate students within the team may serve as mentors); and between online students located on several campuses, </w:t>
      </w:r>
      <w:r w:rsidRPr="00F62A8A">
        <w:rPr>
          <w:rFonts w:ascii="Times New Roman" w:hAnsi="Times New Roman" w:cs="Times"/>
        </w:rPr>
        <w:t xml:space="preserve">and </w:t>
      </w:r>
      <w:r w:rsidR="00B20A69" w:rsidRPr="00F62A8A">
        <w:rPr>
          <w:rFonts w:ascii="Times New Roman" w:hAnsi="Times New Roman" w:cs="Times"/>
        </w:rPr>
        <w:t>even abroad (</w:t>
      </w:r>
      <w:r w:rsidRPr="00F62A8A">
        <w:rPr>
          <w:rFonts w:ascii="Times New Roman" w:hAnsi="Times New Roman" w:cs="Times"/>
        </w:rPr>
        <w:t xml:space="preserve">this option would be </w:t>
      </w:r>
      <w:r w:rsidR="00B20A69" w:rsidRPr="00F62A8A">
        <w:rPr>
          <w:rFonts w:ascii="Times New Roman" w:hAnsi="Times New Roman" w:cs="Times"/>
        </w:rPr>
        <w:t>attractive to U.S. universities that use their curricula across the world).</w:t>
      </w:r>
      <w:r w:rsidR="00FD1832" w:rsidRPr="00F62A8A">
        <w:rPr>
          <w:rFonts w:ascii="Times New Roman" w:hAnsi="Times New Roman" w:cs="Times"/>
        </w:rPr>
        <w:t xml:space="preserve"> </w:t>
      </w:r>
      <w:r w:rsidRPr="00F62A8A">
        <w:rPr>
          <w:rFonts w:ascii="Times New Roman" w:hAnsi="Times New Roman" w:cs="Times"/>
        </w:rPr>
        <w:t>An example of this holistic approach of e-consulting would be</w:t>
      </w:r>
      <w:r w:rsidR="005E55DB" w:rsidRPr="00F62A8A">
        <w:rPr>
          <w:rFonts w:ascii="Times New Roman" w:hAnsi="Times New Roman" w:cs="Times"/>
        </w:rPr>
        <w:t xml:space="preserve"> a</w:t>
      </w:r>
      <w:r w:rsidRPr="00F62A8A">
        <w:rPr>
          <w:rFonts w:ascii="Times New Roman" w:hAnsi="Times New Roman" w:cs="Times"/>
        </w:rPr>
        <w:t xml:space="preserve"> business school that</w:t>
      </w:r>
      <w:r w:rsidR="00B20A69" w:rsidRPr="00F62A8A">
        <w:rPr>
          <w:rFonts w:ascii="Times New Roman" w:hAnsi="Times New Roman" w:cs="Times"/>
        </w:rPr>
        <w:t xml:space="preserve"> </w:t>
      </w:r>
      <w:r w:rsidRPr="00F62A8A">
        <w:rPr>
          <w:rFonts w:ascii="Times New Roman" w:hAnsi="Times New Roman" w:cs="Times"/>
        </w:rPr>
        <w:t>forms</w:t>
      </w:r>
      <w:r w:rsidR="00B20A69" w:rsidRPr="00F62A8A">
        <w:rPr>
          <w:rFonts w:ascii="Times New Roman" w:hAnsi="Times New Roman" w:cs="Times"/>
        </w:rPr>
        <w:t xml:space="preserve"> </w:t>
      </w:r>
      <w:r w:rsidR="005E55DB" w:rsidRPr="00F62A8A">
        <w:rPr>
          <w:rFonts w:ascii="Times New Roman" w:hAnsi="Times New Roman" w:cs="Times"/>
        </w:rPr>
        <w:t>e-consulting cross-functional teams for a given nonprofit organization</w:t>
      </w:r>
      <w:r w:rsidRPr="00F62A8A">
        <w:rPr>
          <w:rFonts w:ascii="Times New Roman" w:hAnsi="Times New Roman" w:cs="Times"/>
        </w:rPr>
        <w:t xml:space="preserve"> located anywhere in the nation</w:t>
      </w:r>
      <w:r w:rsidR="005E55DB" w:rsidRPr="00F62A8A">
        <w:rPr>
          <w:rFonts w:ascii="Times New Roman" w:hAnsi="Times New Roman" w:cs="Times"/>
        </w:rPr>
        <w:t>. A team of Operations students could</w:t>
      </w:r>
      <w:r w:rsidR="00B20A69" w:rsidRPr="00F62A8A">
        <w:rPr>
          <w:rFonts w:ascii="Times New Roman" w:hAnsi="Times New Roman" w:cs="Times"/>
        </w:rPr>
        <w:t xml:space="preserve"> develop </w:t>
      </w:r>
      <w:r w:rsidR="005E55DB" w:rsidRPr="00F62A8A">
        <w:rPr>
          <w:rFonts w:ascii="Times New Roman" w:hAnsi="Times New Roman" w:cs="Times"/>
        </w:rPr>
        <w:t>a product, Marketing students could</w:t>
      </w:r>
      <w:r w:rsidR="00B20A69" w:rsidRPr="00F62A8A">
        <w:rPr>
          <w:rFonts w:ascii="Times New Roman" w:hAnsi="Times New Roman" w:cs="Times"/>
        </w:rPr>
        <w:t xml:space="preserve"> promote the produc</w:t>
      </w:r>
      <w:r w:rsidR="005E55DB" w:rsidRPr="00F62A8A">
        <w:rPr>
          <w:rFonts w:ascii="Times New Roman" w:hAnsi="Times New Roman" w:cs="Times"/>
        </w:rPr>
        <w:t>t, and Management/HR students could</w:t>
      </w:r>
      <w:r w:rsidR="00B20A69" w:rsidRPr="00F62A8A">
        <w:rPr>
          <w:rFonts w:ascii="Times New Roman" w:hAnsi="Times New Roman" w:cs="Times"/>
        </w:rPr>
        <w:t xml:space="preserve"> develop an employee training program for that product.</w:t>
      </w:r>
      <w:r w:rsidR="00FD1832" w:rsidRPr="00F62A8A">
        <w:rPr>
          <w:rFonts w:ascii="Times New Roman" w:hAnsi="Times New Roman" w:cs="Times"/>
        </w:rPr>
        <w:t xml:space="preserve"> </w:t>
      </w:r>
      <w:r w:rsidR="003825DF" w:rsidRPr="00F62A8A">
        <w:rPr>
          <w:rFonts w:ascii="Times New Roman" w:hAnsi="Times New Roman" w:cs="Times"/>
        </w:rPr>
        <w:t>Entirely</w:t>
      </w:r>
      <w:r w:rsidRPr="00F62A8A">
        <w:rPr>
          <w:rFonts w:ascii="Times New Roman" w:hAnsi="Times New Roman" w:cs="Times"/>
        </w:rPr>
        <w:t xml:space="preserve"> online.</w:t>
      </w:r>
    </w:p>
    <w:p w14:paraId="486FF10D" w14:textId="449F0B8F" w:rsidR="005E55DB" w:rsidRPr="00F62A8A" w:rsidRDefault="00057476" w:rsidP="004546A9">
      <w:pPr>
        <w:widowControl w:val="0"/>
        <w:autoSpaceDE w:val="0"/>
        <w:autoSpaceDN w:val="0"/>
        <w:adjustRightInd w:val="0"/>
        <w:spacing w:line="480" w:lineRule="auto"/>
        <w:ind w:firstLine="720"/>
        <w:rPr>
          <w:rFonts w:ascii="Times New Roman" w:hAnsi="Times New Roman" w:cs="Times"/>
        </w:rPr>
      </w:pPr>
      <w:r w:rsidRPr="00F62A8A">
        <w:rPr>
          <w:rFonts w:ascii="Times New Roman" w:hAnsi="Times New Roman" w:cs="Times"/>
        </w:rPr>
        <w:t xml:space="preserve">Additionally, as </w:t>
      </w:r>
      <w:r w:rsidR="003144E0" w:rsidRPr="00F62A8A">
        <w:rPr>
          <w:rFonts w:ascii="Times New Roman" w:hAnsi="Times New Roman" w:cs="Times"/>
        </w:rPr>
        <w:t>successfully tested</w:t>
      </w:r>
      <w:r w:rsidR="00D30785">
        <w:rPr>
          <w:rFonts w:ascii="Times New Roman" w:hAnsi="Times New Roman" w:cs="Times"/>
        </w:rPr>
        <w:t xml:space="preserve"> at a UNC System </w:t>
      </w:r>
      <w:proofErr w:type="gramStart"/>
      <w:r w:rsidR="00D30785">
        <w:rPr>
          <w:rFonts w:ascii="Times New Roman" w:hAnsi="Times New Roman" w:cs="Times"/>
        </w:rPr>
        <w:t>campus</w:t>
      </w:r>
      <w:r w:rsidR="00704BFA" w:rsidRPr="00F62A8A">
        <w:rPr>
          <w:rFonts w:ascii="Times New Roman" w:hAnsi="Times New Roman" w:cs="Times"/>
        </w:rPr>
        <w:t>’s</w:t>
      </w:r>
      <w:proofErr w:type="gramEnd"/>
      <w:r w:rsidR="00704BFA" w:rsidRPr="00F62A8A">
        <w:rPr>
          <w:rFonts w:ascii="Times New Roman" w:hAnsi="Times New Roman" w:cs="Times"/>
        </w:rPr>
        <w:t xml:space="preserve"> M</w:t>
      </w:r>
      <w:r w:rsidR="003144E0" w:rsidRPr="00F62A8A">
        <w:rPr>
          <w:rFonts w:ascii="Times New Roman" w:hAnsi="Times New Roman" w:cs="Times"/>
        </w:rPr>
        <w:t>aster in Human Resources program</w:t>
      </w:r>
      <w:r w:rsidRPr="00F62A8A">
        <w:rPr>
          <w:rFonts w:ascii="Times New Roman" w:hAnsi="Times New Roman" w:cs="Times"/>
        </w:rPr>
        <w:t xml:space="preserve">, </w:t>
      </w:r>
      <w:r w:rsidR="005E55DB" w:rsidRPr="00F62A8A">
        <w:rPr>
          <w:rFonts w:ascii="Times New Roman" w:hAnsi="Times New Roman" w:cs="Times"/>
        </w:rPr>
        <w:t xml:space="preserve">e-consulting </w:t>
      </w:r>
      <w:r w:rsidR="003144E0" w:rsidRPr="00F62A8A">
        <w:rPr>
          <w:rFonts w:ascii="Times New Roman" w:hAnsi="Times New Roman" w:cs="Times"/>
        </w:rPr>
        <w:t>can be used as an</w:t>
      </w:r>
      <w:r w:rsidRPr="00F62A8A">
        <w:rPr>
          <w:rFonts w:ascii="Times New Roman" w:hAnsi="Times New Roman" w:cs="Times"/>
        </w:rPr>
        <w:t xml:space="preserve"> end-of-program internship </w:t>
      </w:r>
      <w:r w:rsidR="005E55DB" w:rsidRPr="00F62A8A">
        <w:rPr>
          <w:rFonts w:ascii="Times New Roman" w:hAnsi="Times New Roman" w:cs="Times"/>
        </w:rPr>
        <w:t xml:space="preserve">in lieu of a traditional onsite internship. This would be particularly attractive to </w:t>
      </w:r>
      <w:r w:rsidRPr="00F62A8A">
        <w:rPr>
          <w:rFonts w:ascii="Times New Roman" w:hAnsi="Times New Roman" w:cs="Times"/>
        </w:rPr>
        <w:t xml:space="preserve">students </w:t>
      </w:r>
      <w:r w:rsidR="003144E0" w:rsidRPr="00F62A8A">
        <w:rPr>
          <w:rFonts w:ascii="Times New Roman" w:hAnsi="Times New Roman" w:cs="Times"/>
        </w:rPr>
        <w:t>who cannot</w:t>
      </w:r>
      <w:r w:rsidRPr="00F62A8A">
        <w:rPr>
          <w:rFonts w:ascii="Times New Roman" w:hAnsi="Times New Roman" w:cs="Times"/>
        </w:rPr>
        <w:t xml:space="preserve"> complete </w:t>
      </w:r>
      <w:r w:rsidR="003144E0" w:rsidRPr="00F62A8A">
        <w:rPr>
          <w:rFonts w:ascii="Times New Roman" w:hAnsi="Times New Roman" w:cs="Times"/>
        </w:rPr>
        <w:t xml:space="preserve">their </w:t>
      </w:r>
      <w:r w:rsidRPr="00F62A8A">
        <w:rPr>
          <w:rFonts w:ascii="Times New Roman" w:hAnsi="Times New Roman" w:cs="Times"/>
        </w:rPr>
        <w:t>internship hours</w:t>
      </w:r>
      <w:r w:rsidR="000A1A30">
        <w:rPr>
          <w:rFonts w:ascii="Times New Roman" w:hAnsi="Times New Roman" w:cs="Times"/>
        </w:rPr>
        <w:t xml:space="preserve"> in-person</w:t>
      </w:r>
      <w:r w:rsidRPr="00F62A8A">
        <w:rPr>
          <w:rFonts w:ascii="Times New Roman" w:hAnsi="Times New Roman" w:cs="Times"/>
        </w:rPr>
        <w:t xml:space="preserve"> </w:t>
      </w:r>
      <w:r w:rsidR="003144E0" w:rsidRPr="00F62A8A">
        <w:rPr>
          <w:rFonts w:ascii="Times New Roman" w:hAnsi="Times New Roman" w:cs="Times"/>
        </w:rPr>
        <w:t>because of their work schedule</w:t>
      </w:r>
      <w:r w:rsidR="005E55DB" w:rsidRPr="00F62A8A">
        <w:rPr>
          <w:rFonts w:ascii="Times New Roman" w:hAnsi="Times New Roman" w:cs="Times"/>
        </w:rPr>
        <w:t xml:space="preserve"> or other personal commitments</w:t>
      </w:r>
      <w:r w:rsidR="003144E0" w:rsidRPr="00F62A8A">
        <w:rPr>
          <w:rFonts w:ascii="Times New Roman" w:hAnsi="Times New Roman" w:cs="Times"/>
        </w:rPr>
        <w:t xml:space="preserve">. </w:t>
      </w:r>
      <w:r w:rsidR="004F1FE6">
        <w:rPr>
          <w:rFonts w:ascii="Times New Roman" w:hAnsi="Times New Roman" w:cs="Times"/>
        </w:rPr>
        <w:t>Universities whose strategic goals include a global reach would benefit from e-consulting. U.S. students could develop consulting projects for organizations in need across the globe and administrators could emphasize the international collaborative efforts in online MBA courses in various countries where they have campuses (RIT’s campus in NY and in Croatia, for instance).</w:t>
      </w:r>
    </w:p>
    <w:p w14:paraId="551DE364" w14:textId="7E1DE303" w:rsidR="00B20A69" w:rsidRPr="00F62A8A" w:rsidRDefault="004F1FE6" w:rsidP="004546A9">
      <w:pPr>
        <w:widowControl w:val="0"/>
        <w:autoSpaceDE w:val="0"/>
        <w:autoSpaceDN w:val="0"/>
        <w:adjustRightInd w:val="0"/>
        <w:spacing w:line="480" w:lineRule="auto"/>
        <w:ind w:firstLine="720"/>
        <w:rPr>
          <w:rFonts w:ascii="Times New Roman" w:hAnsi="Times New Roman" w:cs="Times"/>
        </w:rPr>
      </w:pPr>
      <w:r>
        <w:rPr>
          <w:rFonts w:ascii="Times New Roman" w:hAnsi="Times New Roman" w:cs="Times"/>
        </w:rPr>
        <w:t>Also</w:t>
      </w:r>
      <w:r w:rsidR="005E55DB" w:rsidRPr="00F62A8A">
        <w:rPr>
          <w:rFonts w:ascii="Times New Roman" w:hAnsi="Times New Roman" w:cs="Times"/>
        </w:rPr>
        <w:t>,</w:t>
      </w:r>
      <w:r w:rsidR="00B20A69" w:rsidRPr="00F62A8A">
        <w:rPr>
          <w:rFonts w:ascii="Times New Roman" w:hAnsi="Times New Roman" w:cs="Times"/>
        </w:rPr>
        <w:t xml:space="preserve"> </w:t>
      </w:r>
      <w:r>
        <w:rPr>
          <w:rFonts w:ascii="Times New Roman" w:hAnsi="Times New Roman" w:cs="Times New Roman"/>
          <w:color w:val="000000"/>
        </w:rPr>
        <w:t>alumni of the UNC</w:t>
      </w:r>
      <w:r w:rsidR="00704BFA" w:rsidRPr="00F62A8A">
        <w:rPr>
          <w:rFonts w:ascii="Times New Roman" w:hAnsi="Times New Roman" w:cs="Times New Roman"/>
          <w:color w:val="000000"/>
        </w:rPr>
        <w:t xml:space="preserve"> M</w:t>
      </w:r>
      <w:r w:rsidR="00D05A5B" w:rsidRPr="00F62A8A">
        <w:rPr>
          <w:rFonts w:ascii="Times New Roman" w:hAnsi="Times New Roman" w:cs="Times New Roman"/>
          <w:color w:val="000000"/>
        </w:rPr>
        <w:t>aster’s program have shown an increased interest in serving as pro bono HR consultants after graduation. We have materialized these requests by having alumni students lead some of the more advanced consulting projects. Creating a pool of volunteer alumni students can strengthen the ability to serve more organizations in the long term. Further, the e-consulting can serve as a</w:t>
      </w:r>
      <w:r>
        <w:rPr>
          <w:rFonts w:ascii="Times New Roman" w:hAnsi="Times New Roman" w:cs="Times New Roman"/>
          <w:color w:val="000000"/>
        </w:rPr>
        <w:t>n</w:t>
      </w:r>
      <w:r w:rsidR="00D05A5B" w:rsidRPr="00F62A8A">
        <w:rPr>
          <w:rFonts w:ascii="Times New Roman" w:hAnsi="Times New Roman" w:cs="Times New Roman"/>
          <w:color w:val="000000"/>
        </w:rPr>
        <w:t xml:space="preserve"> alumn</w:t>
      </w:r>
      <w:r w:rsidR="00704BFA" w:rsidRPr="00F62A8A">
        <w:rPr>
          <w:rFonts w:ascii="Times New Roman" w:hAnsi="Times New Roman" w:cs="Times New Roman"/>
          <w:color w:val="000000"/>
        </w:rPr>
        <w:t>i student en</w:t>
      </w:r>
      <w:r w:rsidR="006A265D" w:rsidRPr="00F62A8A">
        <w:rPr>
          <w:rFonts w:ascii="Times New Roman" w:hAnsi="Times New Roman" w:cs="Times New Roman"/>
          <w:color w:val="000000"/>
        </w:rPr>
        <w:t xml:space="preserve">gagement </w:t>
      </w:r>
      <w:r w:rsidR="006A265D" w:rsidRPr="00F62A8A">
        <w:rPr>
          <w:rFonts w:ascii="Times New Roman" w:hAnsi="Times New Roman" w:cs="Times New Roman"/>
          <w:color w:val="000000"/>
        </w:rPr>
        <w:lastRenderedPageBreak/>
        <w:t>tool, which may lead to donations to the alma mater</w:t>
      </w:r>
      <w:r w:rsidR="00D05A5B" w:rsidRPr="00F62A8A">
        <w:rPr>
          <w:rFonts w:ascii="Times New Roman" w:hAnsi="Times New Roman" w:cs="Times New Roman"/>
          <w:color w:val="000000"/>
        </w:rPr>
        <w:t xml:space="preserve">. </w:t>
      </w:r>
      <w:r w:rsidR="00D05A5B" w:rsidRPr="00F62A8A">
        <w:rPr>
          <w:rFonts w:ascii="Times New Roman" w:hAnsi="Times New Roman" w:cs="Times"/>
        </w:rPr>
        <w:t xml:space="preserve">Finally, </w:t>
      </w:r>
      <w:r w:rsidR="00057476" w:rsidRPr="00F62A8A">
        <w:rPr>
          <w:rFonts w:ascii="Times New Roman" w:hAnsi="Times New Roman" w:cs="Times"/>
        </w:rPr>
        <w:t xml:space="preserve">universities could develop </w:t>
      </w:r>
      <w:r w:rsidR="00B20A69" w:rsidRPr="00F62A8A">
        <w:rPr>
          <w:rFonts w:ascii="Times New Roman" w:hAnsi="Times New Roman" w:cs="Times"/>
        </w:rPr>
        <w:t>industry partnerships in which HR staff m</w:t>
      </w:r>
      <w:r w:rsidR="00057476" w:rsidRPr="00F62A8A">
        <w:rPr>
          <w:rFonts w:ascii="Times New Roman" w:hAnsi="Times New Roman" w:cs="Times"/>
        </w:rPr>
        <w:t>ay join an online student-consultant</w:t>
      </w:r>
      <w:r w:rsidR="006A265D" w:rsidRPr="00F62A8A">
        <w:rPr>
          <w:rFonts w:ascii="Times New Roman" w:hAnsi="Times New Roman" w:cs="Times"/>
        </w:rPr>
        <w:t>s</w:t>
      </w:r>
      <w:r w:rsidR="00057476" w:rsidRPr="00F62A8A">
        <w:rPr>
          <w:rFonts w:ascii="Times New Roman" w:hAnsi="Times New Roman" w:cs="Times"/>
        </w:rPr>
        <w:t xml:space="preserve"> team and mentor students who develop HR materials for a nonprofit organization. This initiative would </w:t>
      </w:r>
      <w:r w:rsidR="006A265D" w:rsidRPr="00F62A8A">
        <w:rPr>
          <w:rFonts w:ascii="Times New Roman" w:hAnsi="Times New Roman" w:cs="Times"/>
        </w:rPr>
        <w:t>respond to</w:t>
      </w:r>
      <w:r w:rsidR="00057476" w:rsidRPr="00F62A8A">
        <w:rPr>
          <w:rFonts w:ascii="Times New Roman" w:hAnsi="Times New Roman" w:cs="Times"/>
        </w:rPr>
        <w:t xml:space="preserve"> many organizations’ community engagement and Corporate Social Responsibility strategies.</w:t>
      </w:r>
    </w:p>
    <w:p w14:paraId="244CBE35" w14:textId="74F8DF8F" w:rsidR="00455EB3" w:rsidRPr="000A1A30" w:rsidRDefault="00E46CA2" w:rsidP="000A1A30">
      <w:pPr>
        <w:widowControl w:val="0"/>
        <w:autoSpaceDE w:val="0"/>
        <w:autoSpaceDN w:val="0"/>
        <w:adjustRightInd w:val="0"/>
        <w:spacing w:line="480" w:lineRule="auto"/>
        <w:ind w:firstLine="720"/>
        <w:rPr>
          <w:rFonts w:ascii="Times New Roman" w:hAnsi="Times New Roman" w:cs="Times New Roman"/>
          <w:b/>
          <w:bCs/>
          <w:color w:val="000000"/>
        </w:rPr>
      </w:pPr>
      <w:r w:rsidRPr="00F62A8A">
        <w:rPr>
          <w:rFonts w:ascii="Times New Roman" w:hAnsi="Times New Roman" w:cs="Times"/>
        </w:rPr>
        <w:t>The</w:t>
      </w:r>
      <w:r w:rsidR="005A6FA1" w:rsidRPr="00F62A8A">
        <w:rPr>
          <w:rFonts w:ascii="Times New Roman" w:hAnsi="Times New Roman" w:cs="Times"/>
        </w:rPr>
        <w:t xml:space="preserve"> marriage of online learning and service-learning is possible and </w:t>
      </w:r>
      <w:r w:rsidR="00D17814" w:rsidRPr="00F62A8A">
        <w:rPr>
          <w:rFonts w:ascii="Times New Roman" w:hAnsi="Times New Roman" w:cs="Times"/>
        </w:rPr>
        <w:t>it has shown to be</w:t>
      </w:r>
      <w:r w:rsidR="005A6FA1" w:rsidRPr="00F62A8A">
        <w:rPr>
          <w:rFonts w:ascii="Times New Roman" w:hAnsi="Times New Roman" w:cs="Times"/>
        </w:rPr>
        <w:t xml:space="preserve"> very successful</w:t>
      </w:r>
      <w:r w:rsidRPr="00F62A8A">
        <w:rPr>
          <w:rFonts w:ascii="Times New Roman" w:hAnsi="Times New Roman" w:cs="Times"/>
        </w:rPr>
        <w:t xml:space="preserve"> and rewarding for students</w:t>
      </w:r>
      <w:r w:rsidR="00D17814" w:rsidRPr="00F62A8A">
        <w:rPr>
          <w:rFonts w:ascii="Times New Roman" w:hAnsi="Times New Roman" w:cs="Times"/>
        </w:rPr>
        <w:t>, professors, the community, universities, and the client</w:t>
      </w:r>
      <w:r w:rsidR="00AD4F0B">
        <w:rPr>
          <w:rFonts w:ascii="Times New Roman" w:hAnsi="Times New Roman" w:cs="Times"/>
        </w:rPr>
        <w:t>-organization</w:t>
      </w:r>
      <w:r w:rsidR="00D17814" w:rsidRPr="00F62A8A">
        <w:rPr>
          <w:rFonts w:ascii="Times New Roman" w:hAnsi="Times New Roman" w:cs="Times"/>
        </w:rPr>
        <w:t>s</w:t>
      </w:r>
      <w:r w:rsidR="006A265D" w:rsidRPr="00F62A8A">
        <w:rPr>
          <w:rFonts w:ascii="Times New Roman" w:hAnsi="Times New Roman" w:cs="Times"/>
        </w:rPr>
        <w:t xml:space="preserve"> served</w:t>
      </w:r>
      <w:r w:rsidR="005A6FA1" w:rsidRPr="00F62A8A">
        <w:rPr>
          <w:rFonts w:ascii="Times New Roman" w:hAnsi="Times New Roman" w:cs="Times"/>
        </w:rPr>
        <w:t>. With e-service-learning</w:t>
      </w:r>
      <w:r w:rsidR="00E849AC" w:rsidRPr="00F62A8A">
        <w:rPr>
          <w:rFonts w:ascii="Times New Roman" w:hAnsi="Times New Roman" w:cs="Times"/>
        </w:rPr>
        <w:t xml:space="preserve"> via e-consulting</w:t>
      </w:r>
      <w:r w:rsidR="005A6FA1" w:rsidRPr="00F62A8A">
        <w:rPr>
          <w:rFonts w:ascii="Times New Roman" w:hAnsi="Times New Roman" w:cs="Times"/>
        </w:rPr>
        <w:t xml:space="preserve">, online students </w:t>
      </w:r>
      <w:r w:rsidR="006926A9" w:rsidRPr="00F62A8A">
        <w:rPr>
          <w:rFonts w:ascii="Times New Roman" w:hAnsi="Times New Roman" w:cs="Times"/>
        </w:rPr>
        <w:t xml:space="preserve">and their institutions </w:t>
      </w:r>
      <w:r w:rsidR="005A6FA1" w:rsidRPr="00F62A8A">
        <w:rPr>
          <w:rFonts w:ascii="Times New Roman" w:hAnsi="Times New Roman" w:cs="Times"/>
        </w:rPr>
        <w:t xml:space="preserve">experience the </w:t>
      </w:r>
      <w:r w:rsidR="00E849AC" w:rsidRPr="00F62A8A">
        <w:rPr>
          <w:rFonts w:ascii="Times New Roman" w:hAnsi="Times New Roman" w:cs="Times"/>
        </w:rPr>
        <w:t>multi-faceted</w:t>
      </w:r>
      <w:r w:rsidR="005A6FA1" w:rsidRPr="00F62A8A">
        <w:rPr>
          <w:rFonts w:ascii="Times New Roman" w:hAnsi="Times New Roman" w:cs="Times"/>
        </w:rPr>
        <w:t xml:space="preserve"> benefits of service-learning, which range from civic engagement</w:t>
      </w:r>
      <w:r w:rsidR="00D17814" w:rsidRPr="00F62A8A">
        <w:rPr>
          <w:rFonts w:ascii="Times New Roman" w:hAnsi="Times New Roman" w:cs="Times"/>
        </w:rPr>
        <w:t xml:space="preserve">, </w:t>
      </w:r>
      <w:r w:rsidR="006926A9" w:rsidRPr="00F62A8A">
        <w:rPr>
          <w:rFonts w:ascii="Times New Roman" w:hAnsi="Times New Roman" w:cs="Times"/>
        </w:rPr>
        <w:t xml:space="preserve">enhanced learning outcomes, and </w:t>
      </w:r>
      <w:r w:rsidR="005A6FA1" w:rsidRPr="00F62A8A">
        <w:rPr>
          <w:rFonts w:ascii="Times New Roman" w:hAnsi="Times New Roman" w:cs="Times"/>
        </w:rPr>
        <w:t>pr</w:t>
      </w:r>
      <w:r w:rsidR="00D17814" w:rsidRPr="00F62A8A">
        <w:rPr>
          <w:rFonts w:ascii="Times New Roman" w:hAnsi="Times New Roman" w:cs="Times"/>
        </w:rPr>
        <w:t>ofessional development skills</w:t>
      </w:r>
      <w:r w:rsidR="006A265D" w:rsidRPr="00F62A8A">
        <w:rPr>
          <w:rFonts w:ascii="Times New Roman" w:hAnsi="Times New Roman" w:cs="Times"/>
        </w:rPr>
        <w:t xml:space="preserve">. </w:t>
      </w:r>
      <w:r w:rsidR="00D17814" w:rsidRPr="00F62A8A">
        <w:rPr>
          <w:rFonts w:ascii="Times New Roman" w:hAnsi="Times New Roman" w:cs="Times"/>
        </w:rPr>
        <w:t>Meanwhile, p</w:t>
      </w:r>
      <w:r w:rsidR="005A6FA1" w:rsidRPr="00F62A8A">
        <w:rPr>
          <w:rFonts w:ascii="Times New Roman" w:hAnsi="Times New Roman" w:cs="Times"/>
        </w:rPr>
        <w:t xml:space="preserve">rofessors </w:t>
      </w:r>
      <w:r w:rsidR="00E849AC" w:rsidRPr="00F62A8A">
        <w:rPr>
          <w:rFonts w:ascii="Times New Roman" w:hAnsi="Times New Roman" w:cs="Times"/>
        </w:rPr>
        <w:t xml:space="preserve">enhance their </w:t>
      </w:r>
      <w:r w:rsidR="00D17814" w:rsidRPr="00F62A8A">
        <w:rPr>
          <w:rFonts w:ascii="Times New Roman" w:hAnsi="Times New Roman" w:cs="Times"/>
        </w:rPr>
        <w:t xml:space="preserve">own </w:t>
      </w:r>
      <w:r w:rsidR="00E849AC" w:rsidRPr="00F62A8A">
        <w:rPr>
          <w:rFonts w:ascii="Times New Roman" w:hAnsi="Times New Roman" w:cs="Times"/>
        </w:rPr>
        <w:t>service portfolio</w:t>
      </w:r>
      <w:r w:rsidR="00D17814" w:rsidRPr="00F62A8A">
        <w:rPr>
          <w:rFonts w:ascii="Times New Roman" w:hAnsi="Times New Roman" w:cs="Times"/>
        </w:rPr>
        <w:t xml:space="preserve">, </w:t>
      </w:r>
      <w:r w:rsidR="00E849AC" w:rsidRPr="00F62A8A">
        <w:rPr>
          <w:rFonts w:ascii="Times New Roman" w:hAnsi="Times New Roman" w:cs="Times"/>
        </w:rPr>
        <w:t xml:space="preserve">universities reap the benefit of positive representation in the community </w:t>
      </w:r>
      <w:r w:rsidR="00D17814" w:rsidRPr="00F62A8A">
        <w:rPr>
          <w:rFonts w:ascii="Times New Roman" w:hAnsi="Times New Roman" w:cs="Times"/>
        </w:rPr>
        <w:t>nationwide</w:t>
      </w:r>
      <w:r w:rsidR="00E849AC" w:rsidRPr="00F62A8A">
        <w:rPr>
          <w:rFonts w:ascii="Times New Roman" w:hAnsi="Times New Roman" w:cs="Times"/>
        </w:rPr>
        <w:t xml:space="preserve"> and abroad</w:t>
      </w:r>
      <w:r w:rsidR="00D17814" w:rsidRPr="00F62A8A">
        <w:rPr>
          <w:rFonts w:ascii="Times New Roman" w:hAnsi="Times New Roman" w:cs="Times"/>
        </w:rPr>
        <w:t xml:space="preserve"> (and meet their strategic goals)</w:t>
      </w:r>
      <w:r w:rsidR="006A265D" w:rsidRPr="00F62A8A">
        <w:rPr>
          <w:rFonts w:ascii="Times New Roman" w:hAnsi="Times New Roman" w:cs="Times"/>
        </w:rPr>
        <w:t xml:space="preserve"> and enhance current and alumni </w:t>
      </w:r>
      <w:r w:rsidR="006926A9" w:rsidRPr="00F62A8A">
        <w:rPr>
          <w:rFonts w:ascii="Times New Roman" w:hAnsi="Times New Roman" w:cs="Times"/>
        </w:rPr>
        <w:t>engagement</w:t>
      </w:r>
      <w:r w:rsidR="00387AC0" w:rsidRPr="00F62A8A">
        <w:rPr>
          <w:rFonts w:ascii="Times New Roman" w:hAnsi="Times New Roman" w:cs="Times"/>
        </w:rPr>
        <w:t>,</w:t>
      </w:r>
      <w:r w:rsidR="006926A9" w:rsidRPr="00F62A8A">
        <w:rPr>
          <w:rFonts w:ascii="Times New Roman" w:hAnsi="Times New Roman" w:cs="Times"/>
        </w:rPr>
        <w:t xml:space="preserve"> </w:t>
      </w:r>
      <w:r w:rsidR="00E849AC" w:rsidRPr="00F62A8A">
        <w:rPr>
          <w:rFonts w:ascii="Times New Roman" w:hAnsi="Times New Roman" w:cs="Times"/>
        </w:rPr>
        <w:t xml:space="preserve">and clients receive a service they </w:t>
      </w:r>
      <w:r w:rsidR="00D17814" w:rsidRPr="00F62A8A">
        <w:rPr>
          <w:rFonts w:ascii="Times New Roman" w:hAnsi="Times New Roman" w:cs="Times"/>
        </w:rPr>
        <w:t>may</w:t>
      </w:r>
      <w:r w:rsidR="00E849AC" w:rsidRPr="00F62A8A">
        <w:rPr>
          <w:rFonts w:ascii="Times New Roman" w:hAnsi="Times New Roman" w:cs="Times"/>
        </w:rPr>
        <w:t xml:space="preserve"> not </w:t>
      </w:r>
      <w:r w:rsidR="00D17814" w:rsidRPr="00F62A8A">
        <w:rPr>
          <w:rFonts w:ascii="Times New Roman" w:hAnsi="Times New Roman" w:cs="Times"/>
        </w:rPr>
        <w:t xml:space="preserve">otherwise be able to </w:t>
      </w:r>
      <w:r w:rsidR="00387AC0" w:rsidRPr="00F62A8A">
        <w:rPr>
          <w:rFonts w:ascii="Times New Roman" w:hAnsi="Times New Roman" w:cs="Times"/>
        </w:rPr>
        <w:t>afford</w:t>
      </w:r>
      <w:r w:rsidR="00E849AC" w:rsidRPr="00F62A8A">
        <w:rPr>
          <w:rFonts w:ascii="Times New Roman" w:hAnsi="Times New Roman" w:cs="Times"/>
        </w:rPr>
        <w:t xml:space="preserve">. </w:t>
      </w:r>
      <w:r w:rsidR="006A265D" w:rsidRPr="00F62A8A">
        <w:rPr>
          <w:rFonts w:ascii="Times New Roman" w:hAnsi="Times New Roman" w:cs="Times"/>
        </w:rPr>
        <w:t>With its low cost and</w:t>
      </w:r>
      <w:r w:rsidR="00D17814" w:rsidRPr="00F62A8A">
        <w:rPr>
          <w:rFonts w:ascii="Times New Roman" w:hAnsi="Times New Roman" w:cs="Times"/>
        </w:rPr>
        <w:t xml:space="preserve"> </w:t>
      </w:r>
      <w:r w:rsidR="00AD4F0B">
        <w:rPr>
          <w:rFonts w:ascii="Times New Roman" w:hAnsi="Times New Roman" w:cs="Times"/>
        </w:rPr>
        <w:t xml:space="preserve">its </w:t>
      </w:r>
      <w:r w:rsidR="005A6FA1" w:rsidRPr="00F62A8A">
        <w:rPr>
          <w:rFonts w:ascii="Times New Roman" w:hAnsi="Times New Roman" w:cs="Times"/>
        </w:rPr>
        <w:t>high, col</w:t>
      </w:r>
      <w:r w:rsidR="00D17814" w:rsidRPr="00F62A8A">
        <w:rPr>
          <w:rFonts w:ascii="Times New Roman" w:hAnsi="Times New Roman" w:cs="Times"/>
        </w:rPr>
        <w:t xml:space="preserve">lective impact, e-consulting </w:t>
      </w:r>
      <w:r w:rsidR="006A265D" w:rsidRPr="00F62A8A">
        <w:rPr>
          <w:rFonts w:ascii="Times New Roman" w:hAnsi="Times New Roman" w:cs="Times"/>
        </w:rPr>
        <w:t>has</w:t>
      </w:r>
      <w:r w:rsidR="00D17814" w:rsidRPr="00F62A8A">
        <w:rPr>
          <w:rFonts w:ascii="Times New Roman" w:hAnsi="Times New Roman" w:cs="Times"/>
        </w:rPr>
        <w:t xml:space="preserve"> a promising future in the realms of higher education.</w:t>
      </w:r>
    </w:p>
    <w:p w14:paraId="174F4126" w14:textId="34B87AD3" w:rsidR="003947F7" w:rsidRPr="00F62A8A" w:rsidRDefault="003947F7" w:rsidP="00B01940">
      <w:pPr>
        <w:spacing w:line="480" w:lineRule="auto"/>
        <w:jc w:val="center"/>
        <w:outlineLvl w:val="0"/>
        <w:rPr>
          <w:rFonts w:ascii="Times" w:hAnsi="Times" w:cs="Times New Roman"/>
          <w:sz w:val="20"/>
          <w:szCs w:val="20"/>
        </w:rPr>
      </w:pPr>
      <w:r w:rsidRPr="00F62A8A">
        <w:rPr>
          <w:rFonts w:ascii="Times New Roman" w:hAnsi="Times New Roman" w:cs="Times New Roman"/>
          <w:bCs/>
          <w:color w:val="000000"/>
        </w:rPr>
        <w:t>References</w:t>
      </w:r>
    </w:p>
    <w:p w14:paraId="432EF1C0" w14:textId="77777777" w:rsidR="002B053C" w:rsidRPr="00F62A8A" w:rsidRDefault="00696689" w:rsidP="00B01940">
      <w:pPr>
        <w:widowControl w:val="0"/>
        <w:autoSpaceDE w:val="0"/>
        <w:autoSpaceDN w:val="0"/>
        <w:adjustRightInd w:val="0"/>
        <w:spacing w:after="240"/>
        <w:outlineLvl w:val="0"/>
        <w:rPr>
          <w:rFonts w:ascii="Times New Roman" w:hAnsi="Times New Roman" w:cs="Times New Roman"/>
          <w:i/>
          <w:iCs/>
        </w:rPr>
      </w:pPr>
      <w:r w:rsidRPr="00F62A8A">
        <w:rPr>
          <w:rFonts w:ascii="Times New Roman" w:hAnsi="Times New Roman" w:cs="Times New Roman"/>
        </w:rPr>
        <w:t xml:space="preserve">Allen, E. I., &amp; Seaman, J. (2009). </w:t>
      </w:r>
      <w:r w:rsidRPr="00F62A8A">
        <w:rPr>
          <w:rFonts w:ascii="Times New Roman" w:hAnsi="Times New Roman" w:cs="Times New Roman"/>
          <w:i/>
          <w:iCs/>
        </w:rPr>
        <w:t xml:space="preserve">Learning on demand: Online education in the United </w:t>
      </w:r>
    </w:p>
    <w:p w14:paraId="3BB522FC" w14:textId="77777777" w:rsidR="002B053C" w:rsidRPr="00F62A8A" w:rsidRDefault="002B053C" w:rsidP="00B01940">
      <w:pPr>
        <w:widowControl w:val="0"/>
        <w:autoSpaceDE w:val="0"/>
        <w:autoSpaceDN w:val="0"/>
        <w:adjustRightInd w:val="0"/>
        <w:spacing w:after="240"/>
        <w:outlineLvl w:val="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States, 2009</w:t>
      </w:r>
      <w:r w:rsidR="00696689" w:rsidRPr="00F62A8A">
        <w:rPr>
          <w:rFonts w:ascii="Times New Roman" w:hAnsi="Times New Roman" w:cs="Times New Roman"/>
        </w:rPr>
        <w:t xml:space="preserve">. Retrieved from </w:t>
      </w:r>
    </w:p>
    <w:p w14:paraId="4320EB99" w14:textId="2F0C0027" w:rsidR="00696689" w:rsidRPr="00F62A8A" w:rsidRDefault="00696689" w:rsidP="002B053C">
      <w:pPr>
        <w:widowControl w:val="0"/>
        <w:autoSpaceDE w:val="0"/>
        <w:autoSpaceDN w:val="0"/>
        <w:adjustRightInd w:val="0"/>
        <w:spacing w:after="240"/>
        <w:ind w:firstLine="720"/>
        <w:rPr>
          <w:rFonts w:ascii="Times New Roman" w:hAnsi="Times New Roman" w:cs="Times New Roman"/>
        </w:rPr>
      </w:pPr>
      <w:r w:rsidRPr="00F62A8A">
        <w:rPr>
          <w:rFonts w:ascii="Times New Roman" w:hAnsi="Times New Roman" w:cs="Times New Roman"/>
        </w:rPr>
        <w:t>http:// sloanconsortium.org/publications/survey/learning_on_demand_sr2010</w:t>
      </w:r>
    </w:p>
    <w:p w14:paraId="2C18B0CE" w14:textId="77777777" w:rsidR="002B053C" w:rsidRPr="00F62A8A" w:rsidRDefault="00696689"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 xml:space="preserve">Allen, E. I., &amp; Seaman, J. (2010). </w:t>
      </w:r>
      <w:r w:rsidRPr="00F62A8A">
        <w:rPr>
          <w:rFonts w:ascii="Times New Roman" w:hAnsi="Times New Roman" w:cs="Times New Roman"/>
          <w:i/>
          <w:iCs/>
        </w:rPr>
        <w:t xml:space="preserve">Class differences: Online education in the United </w:t>
      </w:r>
    </w:p>
    <w:p w14:paraId="41C2D7C5" w14:textId="77777777" w:rsidR="002B053C" w:rsidRPr="00F62A8A" w:rsidRDefault="002B053C" w:rsidP="00B01940">
      <w:pPr>
        <w:widowControl w:val="0"/>
        <w:autoSpaceDE w:val="0"/>
        <w:autoSpaceDN w:val="0"/>
        <w:adjustRightInd w:val="0"/>
        <w:spacing w:after="240"/>
        <w:outlineLvl w:val="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States, 2010</w:t>
      </w:r>
      <w:r w:rsidR="00696689" w:rsidRPr="00F62A8A">
        <w:rPr>
          <w:rFonts w:ascii="Times New Roman" w:hAnsi="Times New Roman" w:cs="Times New Roman"/>
        </w:rPr>
        <w:t xml:space="preserve">. </w:t>
      </w:r>
      <w:r w:rsidR="00830638" w:rsidRPr="00F62A8A">
        <w:rPr>
          <w:rFonts w:ascii="Times New Roman" w:hAnsi="Times New Roman" w:cs="Times New Roman"/>
        </w:rPr>
        <w:t>Sloan Consortium.</w:t>
      </w:r>
      <w:r w:rsidR="00696689" w:rsidRPr="00F62A8A">
        <w:rPr>
          <w:rFonts w:ascii="Times New Roman" w:hAnsi="Times New Roman" w:cs="Times New Roman"/>
        </w:rPr>
        <w:t xml:space="preserve"> </w:t>
      </w:r>
      <w:r w:rsidR="00830638" w:rsidRPr="00F62A8A">
        <w:rPr>
          <w:rFonts w:ascii="Times New Roman" w:hAnsi="Times New Roman" w:cs="Times New Roman"/>
        </w:rPr>
        <w:t xml:space="preserve">Retrieved from </w:t>
      </w:r>
    </w:p>
    <w:p w14:paraId="60FB346E" w14:textId="28398EFB"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t>http://</w:t>
      </w:r>
      <w:r w:rsidR="00696689" w:rsidRPr="00F62A8A">
        <w:rPr>
          <w:rFonts w:ascii="Times New Roman" w:hAnsi="Times New Roman" w:cs="Times New Roman"/>
        </w:rPr>
        <w:t>sloanconsortium.org/publications/survey/class_differences</w:t>
      </w:r>
    </w:p>
    <w:p w14:paraId="0705562E" w14:textId="77777777" w:rsidR="002B053C" w:rsidRPr="00F62A8A" w:rsidRDefault="00696689" w:rsidP="00696689">
      <w:pPr>
        <w:widowControl w:val="0"/>
        <w:autoSpaceDE w:val="0"/>
        <w:autoSpaceDN w:val="0"/>
        <w:adjustRightInd w:val="0"/>
        <w:spacing w:after="240"/>
        <w:rPr>
          <w:rFonts w:ascii="Times New Roman" w:hAnsi="Times New Roman" w:cs="Times New Roman"/>
        </w:rPr>
      </w:pPr>
      <w:proofErr w:type="spellStart"/>
      <w:r w:rsidRPr="00F62A8A">
        <w:rPr>
          <w:rFonts w:ascii="Times New Roman" w:hAnsi="Times New Roman" w:cs="Times New Roman"/>
        </w:rPr>
        <w:t>Astin</w:t>
      </w:r>
      <w:proofErr w:type="spellEnd"/>
      <w:r w:rsidRPr="00F62A8A">
        <w:rPr>
          <w:rFonts w:ascii="Times New Roman" w:hAnsi="Times New Roman" w:cs="Times New Roman"/>
        </w:rPr>
        <w:t xml:space="preserve">, A. W., &amp; Sax, L. J. (1998). How undergraduates are affected by service </w:t>
      </w:r>
    </w:p>
    <w:p w14:paraId="201756B9" w14:textId="76656D22"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lastRenderedPageBreak/>
        <w:tab/>
      </w:r>
      <w:r w:rsidR="00696689" w:rsidRPr="00F62A8A">
        <w:rPr>
          <w:rFonts w:ascii="Times New Roman" w:hAnsi="Times New Roman" w:cs="Times New Roman"/>
        </w:rPr>
        <w:t xml:space="preserve">participation. </w:t>
      </w:r>
      <w:r w:rsidR="00696689" w:rsidRPr="00F62A8A">
        <w:rPr>
          <w:rFonts w:ascii="Times New Roman" w:hAnsi="Times New Roman" w:cs="Times New Roman"/>
          <w:i/>
          <w:iCs/>
        </w:rPr>
        <w:t>Journal of College Student Development, 39</w:t>
      </w:r>
      <w:r w:rsidR="00696689" w:rsidRPr="00F62A8A">
        <w:rPr>
          <w:rFonts w:ascii="Times New Roman" w:hAnsi="Times New Roman" w:cs="Times New Roman"/>
        </w:rPr>
        <w:t>(3), 251–263.</w:t>
      </w:r>
    </w:p>
    <w:p w14:paraId="601707BA" w14:textId="77777777" w:rsidR="002B053C" w:rsidRPr="00F62A8A" w:rsidRDefault="00696689" w:rsidP="00696689">
      <w:pPr>
        <w:widowControl w:val="0"/>
        <w:autoSpaceDE w:val="0"/>
        <w:autoSpaceDN w:val="0"/>
        <w:adjustRightInd w:val="0"/>
        <w:spacing w:after="240"/>
        <w:rPr>
          <w:rFonts w:ascii="Times New Roman" w:hAnsi="Times New Roman" w:cs="Times New Roman"/>
        </w:rPr>
      </w:pPr>
      <w:proofErr w:type="spellStart"/>
      <w:r w:rsidRPr="00F62A8A">
        <w:rPr>
          <w:rFonts w:ascii="Times New Roman" w:hAnsi="Times New Roman" w:cs="Times New Roman"/>
        </w:rPr>
        <w:t>Astin</w:t>
      </w:r>
      <w:proofErr w:type="spellEnd"/>
      <w:r w:rsidRPr="00F62A8A">
        <w:rPr>
          <w:rFonts w:ascii="Times New Roman" w:hAnsi="Times New Roman" w:cs="Times New Roman"/>
        </w:rPr>
        <w:t xml:space="preserve">, A. W., Sax, L. J., &amp; Avalos, J. (1999). Long-term effects of volunteerism during </w:t>
      </w:r>
    </w:p>
    <w:p w14:paraId="3A66CD3A" w14:textId="345A4B3E"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the undergraduate years. </w:t>
      </w:r>
      <w:r w:rsidR="00696689" w:rsidRPr="00F62A8A">
        <w:rPr>
          <w:rFonts w:ascii="Times New Roman" w:hAnsi="Times New Roman" w:cs="Times New Roman"/>
          <w:i/>
          <w:iCs/>
        </w:rPr>
        <w:t>The Review of Higher Education, 22</w:t>
      </w:r>
      <w:r w:rsidR="00696689" w:rsidRPr="00F62A8A">
        <w:rPr>
          <w:rFonts w:ascii="Times New Roman" w:hAnsi="Times New Roman" w:cs="Times New Roman"/>
        </w:rPr>
        <w:t>(2), 187–202.</w:t>
      </w:r>
    </w:p>
    <w:p w14:paraId="14DBF1A1" w14:textId="77777777" w:rsidR="00696689" w:rsidRPr="00F62A8A" w:rsidRDefault="00696689" w:rsidP="00696689">
      <w:pPr>
        <w:spacing w:line="480" w:lineRule="auto"/>
        <w:rPr>
          <w:rFonts w:ascii="Times New Roman" w:hAnsi="Times New Roman" w:cs="Times New Roman"/>
          <w:color w:val="000000"/>
        </w:rPr>
      </w:pPr>
      <w:r w:rsidRPr="00F62A8A">
        <w:rPr>
          <w:rFonts w:ascii="Times New Roman" w:hAnsi="Times New Roman" w:cs="Times New Roman"/>
          <w:i/>
          <w:iCs/>
          <w:color w:val="000000"/>
        </w:rPr>
        <w:t>Babson Research Group. WCET Distance Education Enrollment Report 2016</w:t>
      </w:r>
      <w:r w:rsidRPr="00F62A8A">
        <w:rPr>
          <w:rFonts w:ascii="Times New Roman" w:hAnsi="Times New Roman" w:cs="Times New Roman"/>
          <w:color w:val="000000"/>
        </w:rPr>
        <w:t xml:space="preserve">. Retrieved </w:t>
      </w:r>
    </w:p>
    <w:p w14:paraId="54D172DF" w14:textId="77777777" w:rsidR="00696689" w:rsidRPr="00F62A8A" w:rsidRDefault="00696689" w:rsidP="00696689">
      <w:pPr>
        <w:spacing w:line="480" w:lineRule="auto"/>
        <w:rPr>
          <w:rFonts w:ascii="Times New Roman" w:hAnsi="Times New Roman" w:cs="Times New Roman"/>
        </w:rPr>
      </w:pPr>
      <w:r w:rsidRPr="00F62A8A">
        <w:rPr>
          <w:rFonts w:ascii="Times New Roman" w:hAnsi="Times New Roman" w:cs="Times New Roman"/>
          <w:color w:val="000000"/>
        </w:rPr>
        <w:tab/>
        <w:t>from  </w:t>
      </w:r>
    </w:p>
    <w:p w14:paraId="0230B67F" w14:textId="77777777" w:rsidR="00696689" w:rsidRPr="00F62A8A" w:rsidRDefault="00696689" w:rsidP="00696689">
      <w:pPr>
        <w:spacing w:line="480" w:lineRule="auto"/>
        <w:ind w:left="720"/>
        <w:rPr>
          <w:rFonts w:ascii="Times New Roman" w:hAnsi="Times New Roman" w:cs="Times New Roman"/>
          <w:color w:val="000000"/>
        </w:rPr>
      </w:pPr>
      <w:r w:rsidRPr="00F62A8A">
        <w:rPr>
          <w:rFonts w:ascii="Times New Roman" w:hAnsi="Times New Roman" w:cs="Times New Roman"/>
          <w:color w:val="000000"/>
        </w:rPr>
        <w:t>http://wcet.wiche.edu/sites/default/files/WCETDistanceEducationEnrollmentReport2016.pdf</w:t>
      </w:r>
    </w:p>
    <w:p w14:paraId="35887DEE" w14:textId="77777777" w:rsidR="00EE27B0" w:rsidRPr="00F62A8A" w:rsidRDefault="00EE27B0" w:rsidP="00696689">
      <w:pPr>
        <w:widowControl w:val="0"/>
        <w:autoSpaceDE w:val="0"/>
        <w:autoSpaceDN w:val="0"/>
        <w:adjustRightInd w:val="0"/>
        <w:spacing w:after="240"/>
        <w:rPr>
          <w:rFonts w:ascii="Times New Roman" w:hAnsi="Times New Roman" w:cs="Times New Roman"/>
          <w:i/>
          <w:iCs/>
          <w:color w:val="1A1A1A"/>
        </w:rPr>
      </w:pPr>
      <w:r w:rsidRPr="00F62A8A">
        <w:rPr>
          <w:rFonts w:ascii="Times New Roman" w:hAnsi="Times New Roman" w:cs="Times New Roman"/>
          <w:color w:val="1A1A1A"/>
        </w:rPr>
        <w:t xml:space="preserve">Barnes, L. B., Christensen, C. R., &amp; Hansen, A. J. (1994). </w:t>
      </w:r>
      <w:r w:rsidRPr="00F62A8A">
        <w:rPr>
          <w:rFonts w:ascii="Times New Roman" w:hAnsi="Times New Roman" w:cs="Times New Roman"/>
          <w:i/>
          <w:iCs/>
          <w:color w:val="1A1A1A"/>
        </w:rPr>
        <w:t xml:space="preserve">Teaching and the case method: </w:t>
      </w:r>
    </w:p>
    <w:p w14:paraId="200743C3" w14:textId="3CAFAC92" w:rsidR="00EE27B0" w:rsidRPr="00F62A8A" w:rsidRDefault="00EE27B0"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color w:val="1A1A1A"/>
        </w:rPr>
        <w:tab/>
        <w:t>Text, cases, and readings</w:t>
      </w:r>
      <w:r w:rsidRPr="00F62A8A">
        <w:rPr>
          <w:rFonts w:ascii="Times New Roman" w:hAnsi="Times New Roman" w:cs="Times New Roman"/>
          <w:color w:val="1A1A1A"/>
        </w:rPr>
        <w:t>. Harvard Business Press.</w:t>
      </w:r>
    </w:p>
    <w:p w14:paraId="560B5118" w14:textId="77777777" w:rsidR="002B053C"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Bennett, G., &amp; Green, F. P. (2001). Promoting service learning via online instruction. </w:t>
      </w:r>
    </w:p>
    <w:p w14:paraId="21D5E5AE" w14:textId="39DCA0F1"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i/>
          <w:iCs/>
        </w:rPr>
        <w:t>College Student Journal, 35</w:t>
      </w:r>
      <w:r w:rsidR="00696689" w:rsidRPr="00F62A8A">
        <w:rPr>
          <w:rFonts w:ascii="Times New Roman" w:hAnsi="Times New Roman" w:cs="Times New Roman"/>
        </w:rPr>
        <w:t>(4), 491–497.</w:t>
      </w:r>
    </w:p>
    <w:p w14:paraId="6944D5BF" w14:textId="77777777" w:rsidR="002B053C" w:rsidRPr="00F62A8A" w:rsidRDefault="00696689" w:rsidP="00696689">
      <w:pPr>
        <w:widowControl w:val="0"/>
        <w:autoSpaceDE w:val="0"/>
        <w:autoSpaceDN w:val="0"/>
        <w:adjustRightInd w:val="0"/>
        <w:spacing w:after="240"/>
        <w:rPr>
          <w:rFonts w:ascii="Times New Roman" w:hAnsi="Times New Roman" w:cs="Times New Roman"/>
          <w:i/>
          <w:iCs/>
        </w:rPr>
      </w:pPr>
      <w:proofErr w:type="spellStart"/>
      <w:r w:rsidRPr="00F62A8A">
        <w:rPr>
          <w:rFonts w:ascii="Times New Roman" w:hAnsi="Times New Roman" w:cs="Times New Roman"/>
        </w:rPr>
        <w:t>Berson</w:t>
      </w:r>
      <w:proofErr w:type="spellEnd"/>
      <w:r w:rsidRPr="00F62A8A">
        <w:rPr>
          <w:rFonts w:ascii="Times New Roman" w:hAnsi="Times New Roman" w:cs="Times New Roman"/>
        </w:rPr>
        <w:t xml:space="preserve">, J. S., &amp; </w:t>
      </w:r>
      <w:proofErr w:type="spellStart"/>
      <w:r w:rsidRPr="00F62A8A">
        <w:rPr>
          <w:rFonts w:ascii="Times New Roman" w:hAnsi="Times New Roman" w:cs="Times New Roman"/>
        </w:rPr>
        <w:t>Younkin</w:t>
      </w:r>
      <w:proofErr w:type="spellEnd"/>
      <w:r w:rsidRPr="00F62A8A">
        <w:rPr>
          <w:rFonts w:ascii="Times New Roman" w:hAnsi="Times New Roman" w:cs="Times New Roman"/>
        </w:rPr>
        <w:t xml:space="preserve">, W. F. (1998). </w:t>
      </w:r>
      <w:r w:rsidRPr="00F62A8A">
        <w:rPr>
          <w:rFonts w:ascii="Times New Roman" w:hAnsi="Times New Roman" w:cs="Times New Roman"/>
          <w:i/>
          <w:iCs/>
        </w:rPr>
        <w:t xml:space="preserve">Doing well by doing good: A study of the effects </w:t>
      </w:r>
    </w:p>
    <w:p w14:paraId="0A417FA9" w14:textId="77777777" w:rsidR="002B053C"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of a service-learning experience on student success</w:t>
      </w:r>
      <w:r w:rsidR="00696689" w:rsidRPr="00F62A8A">
        <w:rPr>
          <w:rFonts w:ascii="Times New Roman" w:hAnsi="Times New Roman" w:cs="Times New Roman"/>
        </w:rPr>
        <w:t xml:space="preserve">. Paper presented at the </w:t>
      </w:r>
    </w:p>
    <w:p w14:paraId="25D8F8E4" w14:textId="47991018"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American Society of Higher Education, Miami, FL.</w:t>
      </w:r>
    </w:p>
    <w:p w14:paraId="748D9950" w14:textId="77777777" w:rsidR="002B053C" w:rsidRPr="00F62A8A" w:rsidRDefault="00696689" w:rsidP="002B053C">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Blackwell, C. W. (2008). Meeting the objectives of community-based nursing education. </w:t>
      </w:r>
    </w:p>
    <w:p w14:paraId="7A029F10" w14:textId="77777777" w:rsidR="002B053C" w:rsidRPr="00F62A8A" w:rsidRDefault="002B053C" w:rsidP="002B053C">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ab/>
      </w:r>
      <w:r w:rsidR="00696689" w:rsidRPr="00F62A8A">
        <w:rPr>
          <w:rFonts w:ascii="Times New Roman" w:hAnsi="Times New Roman" w:cs="Times New Roman"/>
        </w:rPr>
        <w:t xml:space="preserve">In A. Dailey-Hebert, E. </w:t>
      </w:r>
      <w:proofErr w:type="spellStart"/>
      <w:r w:rsidR="00696689" w:rsidRPr="00F62A8A">
        <w:rPr>
          <w:rFonts w:ascii="Times New Roman" w:hAnsi="Times New Roman" w:cs="Times New Roman"/>
        </w:rPr>
        <w:t>Donnelli-Sallee</w:t>
      </w:r>
      <w:proofErr w:type="spellEnd"/>
      <w:r w:rsidR="00696689" w:rsidRPr="00F62A8A">
        <w:rPr>
          <w:rFonts w:ascii="Times New Roman" w:hAnsi="Times New Roman" w:cs="Times New Roman"/>
        </w:rPr>
        <w:t xml:space="preserve">, &amp; L. </w:t>
      </w:r>
      <w:proofErr w:type="spellStart"/>
      <w:r w:rsidR="00696689" w:rsidRPr="00F62A8A">
        <w:rPr>
          <w:rFonts w:ascii="Times New Roman" w:hAnsi="Times New Roman" w:cs="Times New Roman"/>
        </w:rPr>
        <w:t>DiPadova</w:t>
      </w:r>
      <w:proofErr w:type="spellEnd"/>
      <w:r w:rsidR="00696689" w:rsidRPr="00F62A8A">
        <w:rPr>
          <w:rFonts w:ascii="Times New Roman" w:hAnsi="Times New Roman" w:cs="Times New Roman"/>
        </w:rPr>
        <w:t xml:space="preserve">- Stocks (Eds.), </w:t>
      </w:r>
      <w:r w:rsidR="00696689" w:rsidRPr="00F62A8A">
        <w:rPr>
          <w:rFonts w:ascii="Times New Roman" w:hAnsi="Times New Roman" w:cs="Times New Roman"/>
          <w:i/>
          <w:iCs/>
        </w:rPr>
        <w:t>Service-</w:t>
      </w:r>
    </w:p>
    <w:p w14:paraId="25D3B27C" w14:textId="77777777" w:rsidR="002B053C" w:rsidRPr="00F62A8A" w:rsidRDefault="002B053C" w:rsidP="002B053C">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 xml:space="preserve">eLearning: Educating for citizenship. </w:t>
      </w:r>
      <w:r w:rsidR="00696689" w:rsidRPr="00F62A8A">
        <w:rPr>
          <w:rFonts w:ascii="Times New Roman" w:hAnsi="Times New Roman" w:cs="Times New Roman"/>
        </w:rPr>
        <w:t xml:space="preserve">(pp. 87-94). Charlotte, NC: Information </w:t>
      </w:r>
    </w:p>
    <w:p w14:paraId="0FD1018C" w14:textId="67E5784B" w:rsidR="00696689" w:rsidRPr="00F62A8A" w:rsidRDefault="002B053C" w:rsidP="002B053C">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Age Publishing.</w:t>
      </w:r>
    </w:p>
    <w:p w14:paraId="1F7F9863" w14:textId="77777777" w:rsidR="002B053C" w:rsidRPr="00F62A8A" w:rsidRDefault="00696689" w:rsidP="00696689">
      <w:pPr>
        <w:widowControl w:val="0"/>
        <w:autoSpaceDE w:val="0"/>
        <w:autoSpaceDN w:val="0"/>
        <w:adjustRightInd w:val="0"/>
        <w:spacing w:after="240"/>
        <w:rPr>
          <w:rFonts w:ascii="Times New Roman" w:hAnsi="Times New Roman" w:cs="Times New Roman"/>
        </w:rPr>
      </w:pPr>
      <w:proofErr w:type="spellStart"/>
      <w:r w:rsidRPr="00F62A8A">
        <w:rPr>
          <w:rFonts w:ascii="Times New Roman" w:hAnsi="Times New Roman" w:cs="Times New Roman"/>
        </w:rPr>
        <w:t>Bringle</w:t>
      </w:r>
      <w:proofErr w:type="spellEnd"/>
      <w:r w:rsidRPr="00F62A8A">
        <w:rPr>
          <w:rFonts w:ascii="Times New Roman" w:hAnsi="Times New Roman" w:cs="Times New Roman"/>
        </w:rPr>
        <w:t xml:space="preserve">, R. G., &amp; Hatcher, J. A. (1996). Implementing service learning in higher </w:t>
      </w:r>
    </w:p>
    <w:p w14:paraId="60350C9B" w14:textId="621FAF1B"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education. </w:t>
      </w:r>
      <w:r w:rsidR="00696689" w:rsidRPr="00F62A8A">
        <w:rPr>
          <w:rFonts w:ascii="Times New Roman" w:hAnsi="Times New Roman" w:cs="Times New Roman"/>
          <w:i/>
          <w:iCs/>
        </w:rPr>
        <w:t>Journal of Higher Education, 67</w:t>
      </w:r>
      <w:r w:rsidR="00696689" w:rsidRPr="00F62A8A">
        <w:rPr>
          <w:rFonts w:ascii="Times New Roman" w:hAnsi="Times New Roman" w:cs="Times New Roman"/>
        </w:rPr>
        <w:t>(2), 221–239.</w:t>
      </w:r>
    </w:p>
    <w:p w14:paraId="6BA02957" w14:textId="77777777" w:rsidR="002B053C" w:rsidRPr="00F62A8A" w:rsidRDefault="00696689"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 xml:space="preserve">Conrad, R., &amp; Donaldson, J. A. (2004). </w:t>
      </w:r>
      <w:r w:rsidRPr="00F62A8A">
        <w:rPr>
          <w:rFonts w:ascii="Times New Roman" w:hAnsi="Times New Roman" w:cs="Times New Roman"/>
          <w:i/>
          <w:iCs/>
        </w:rPr>
        <w:t xml:space="preserve">Engaging the online learner: Activities and </w:t>
      </w:r>
    </w:p>
    <w:p w14:paraId="017B6FC5" w14:textId="77777777" w:rsidR="002B053C"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resources for creative instruction</w:t>
      </w:r>
      <w:r w:rsidR="00696689" w:rsidRPr="00F62A8A">
        <w:rPr>
          <w:rFonts w:ascii="Times New Roman" w:hAnsi="Times New Roman" w:cs="Times New Roman"/>
        </w:rPr>
        <w:t xml:space="preserve">. San Francisco, CA: John Wiley &amp; Sons, </w:t>
      </w:r>
    </w:p>
    <w:p w14:paraId="6E3191B7" w14:textId="57D84944"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proofErr w:type="spellStart"/>
      <w:r w:rsidR="00696689" w:rsidRPr="00F62A8A">
        <w:rPr>
          <w:rFonts w:ascii="Times New Roman" w:hAnsi="Times New Roman" w:cs="Times New Roman"/>
        </w:rPr>
        <w:t>Jossey</w:t>
      </w:r>
      <w:proofErr w:type="spellEnd"/>
      <w:r w:rsidR="00696689" w:rsidRPr="00F62A8A">
        <w:rPr>
          <w:rFonts w:ascii="Times New Roman" w:hAnsi="Times New Roman" w:cs="Times New Roman"/>
        </w:rPr>
        <w:t>-Bass.</w:t>
      </w:r>
    </w:p>
    <w:p w14:paraId="2412D148" w14:textId="77777777" w:rsidR="002B053C" w:rsidRPr="00F62A8A" w:rsidRDefault="00696689"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 xml:space="preserve"> Dailey-Hebert, A., </w:t>
      </w:r>
      <w:proofErr w:type="spellStart"/>
      <w:r w:rsidRPr="00F62A8A">
        <w:rPr>
          <w:rFonts w:ascii="Times New Roman" w:hAnsi="Times New Roman" w:cs="Times New Roman"/>
        </w:rPr>
        <w:t>Donnelli-Sallee</w:t>
      </w:r>
      <w:proofErr w:type="spellEnd"/>
      <w:r w:rsidRPr="00F62A8A">
        <w:rPr>
          <w:rFonts w:ascii="Times New Roman" w:hAnsi="Times New Roman" w:cs="Times New Roman"/>
        </w:rPr>
        <w:t xml:space="preserve">, E., &amp; </w:t>
      </w:r>
      <w:proofErr w:type="spellStart"/>
      <w:r w:rsidRPr="00F62A8A">
        <w:rPr>
          <w:rFonts w:ascii="Times New Roman" w:hAnsi="Times New Roman" w:cs="Times New Roman"/>
        </w:rPr>
        <w:t>DiPadova</w:t>
      </w:r>
      <w:proofErr w:type="spellEnd"/>
      <w:r w:rsidRPr="00F62A8A">
        <w:rPr>
          <w:rFonts w:ascii="Times New Roman" w:hAnsi="Times New Roman" w:cs="Times New Roman"/>
        </w:rPr>
        <w:t xml:space="preserve">-Stocks, L. (2008). </w:t>
      </w:r>
      <w:r w:rsidRPr="00F62A8A">
        <w:rPr>
          <w:rFonts w:ascii="Times New Roman" w:hAnsi="Times New Roman" w:cs="Times New Roman"/>
          <w:i/>
          <w:iCs/>
        </w:rPr>
        <w:t xml:space="preserve">Service- </w:t>
      </w:r>
    </w:p>
    <w:p w14:paraId="7EAFF989" w14:textId="170666BD"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eLearning: Educating for citizenship</w:t>
      </w:r>
      <w:r w:rsidR="00696689" w:rsidRPr="00F62A8A">
        <w:rPr>
          <w:rFonts w:ascii="Times New Roman" w:hAnsi="Times New Roman" w:cs="Times New Roman"/>
        </w:rPr>
        <w:t>. Charlotte, NC: Information Age Publishing.</w:t>
      </w:r>
    </w:p>
    <w:p w14:paraId="4004F7E1" w14:textId="77777777" w:rsidR="00696689"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lastRenderedPageBreak/>
        <w:t xml:space="preserve">Dewey, J. (1916). </w:t>
      </w:r>
      <w:r w:rsidRPr="00F62A8A">
        <w:rPr>
          <w:rFonts w:ascii="Times New Roman" w:hAnsi="Times New Roman" w:cs="Times New Roman"/>
          <w:i/>
          <w:iCs/>
        </w:rPr>
        <w:t>Democracy and education</w:t>
      </w:r>
      <w:r w:rsidRPr="00F62A8A">
        <w:rPr>
          <w:rFonts w:ascii="Times New Roman" w:hAnsi="Times New Roman" w:cs="Times New Roman"/>
        </w:rPr>
        <w:t>. New York, NY: Simon and Schuster.</w:t>
      </w:r>
    </w:p>
    <w:p w14:paraId="19A63700" w14:textId="77777777" w:rsidR="00696689"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Dewey, J. (1939). </w:t>
      </w:r>
      <w:r w:rsidRPr="00F62A8A">
        <w:rPr>
          <w:rFonts w:ascii="Times New Roman" w:hAnsi="Times New Roman" w:cs="Times New Roman"/>
          <w:i/>
          <w:iCs/>
        </w:rPr>
        <w:t>Theory of valuation</w:t>
      </w:r>
      <w:r w:rsidRPr="00F62A8A">
        <w:rPr>
          <w:rFonts w:ascii="Times New Roman" w:hAnsi="Times New Roman" w:cs="Times New Roman"/>
        </w:rPr>
        <w:t>. Chicago, IL: University of Chicago Press.</w:t>
      </w:r>
    </w:p>
    <w:p w14:paraId="1CA94D91" w14:textId="77777777" w:rsidR="002B053C"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Driscoll, A., </w:t>
      </w:r>
      <w:proofErr w:type="spellStart"/>
      <w:r w:rsidRPr="00F62A8A">
        <w:rPr>
          <w:rFonts w:ascii="Times New Roman" w:hAnsi="Times New Roman" w:cs="Times New Roman"/>
        </w:rPr>
        <w:t>Gelmon</w:t>
      </w:r>
      <w:proofErr w:type="spellEnd"/>
      <w:r w:rsidRPr="00F62A8A">
        <w:rPr>
          <w:rFonts w:ascii="Times New Roman" w:hAnsi="Times New Roman" w:cs="Times New Roman"/>
        </w:rPr>
        <w:t xml:space="preserve">, J., Holland, B., &amp; Kerrigan, S. (1996). An assessment model for </w:t>
      </w:r>
    </w:p>
    <w:p w14:paraId="55038F99" w14:textId="77777777" w:rsidR="002B053C"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service-learning: Comprehensive case studies of impact on faculty, students, </w:t>
      </w:r>
    </w:p>
    <w:p w14:paraId="12901D1C" w14:textId="77777777" w:rsidR="002B053C" w:rsidRPr="00F62A8A" w:rsidRDefault="002B053C"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ab/>
      </w:r>
      <w:r w:rsidR="00696689" w:rsidRPr="00F62A8A">
        <w:rPr>
          <w:rFonts w:ascii="Times New Roman" w:hAnsi="Times New Roman" w:cs="Times New Roman"/>
        </w:rPr>
        <w:t xml:space="preserve">community, and institutions. </w:t>
      </w:r>
      <w:r w:rsidR="00696689" w:rsidRPr="00F62A8A">
        <w:rPr>
          <w:rFonts w:ascii="Times New Roman" w:hAnsi="Times New Roman" w:cs="Times New Roman"/>
          <w:i/>
          <w:iCs/>
        </w:rPr>
        <w:t xml:space="preserve">Michigan Journal of Community Service Learning, </w:t>
      </w:r>
    </w:p>
    <w:p w14:paraId="1898C0B0" w14:textId="0FAE12C5"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3</w:t>
      </w:r>
      <w:r w:rsidR="00696689" w:rsidRPr="00F62A8A">
        <w:rPr>
          <w:rFonts w:ascii="Times New Roman" w:hAnsi="Times New Roman" w:cs="Times New Roman"/>
        </w:rPr>
        <w:t>(1), 66–71.</w:t>
      </w:r>
    </w:p>
    <w:p w14:paraId="5FCCB269" w14:textId="77777777" w:rsidR="002B053C" w:rsidRPr="00F62A8A" w:rsidRDefault="00696689" w:rsidP="00696689">
      <w:pPr>
        <w:widowControl w:val="0"/>
        <w:autoSpaceDE w:val="0"/>
        <w:autoSpaceDN w:val="0"/>
        <w:adjustRightInd w:val="0"/>
        <w:spacing w:after="240"/>
        <w:rPr>
          <w:rFonts w:ascii="Times New Roman" w:hAnsi="Times New Roman" w:cs="Times New Roman"/>
        </w:rPr>
      </w:pPr>
      <w:proofErr w:type="spellStart"/>
      <w:r w:rsidRPr="00F62A8A">
        <w:rPr>
          <w:rFonts w:ascii="Times New Roman" w:hAnsi="Times New Roman" w:cs="Times New Roman"/>
        </w:rPr>
        <w:t>Eyler</w:t>
      </w:r>
      <w:proofErr w:type="spellEnd"/>
      <w:r w:rsidRPr="00F62A8A">
        <w:rPr>
          <w:rFonts w:ascii="Times New Roman" w:hAnsi="Times New Roman" w:cs="Times New Roman"/>
        </w:rPr>
        <w:t xml:space="preserve">, J. S., &amp; Giles, D. E., Jr. (1999). </w:t>
      </w:r>
      <w:r w:rsidRPr="00F62A8A">
        <w:rPr>
          <w:rFonts w:ascii="Times New Roman" w:hAnsi="Times New Roman" w:cs="Times New Roman"/>
          <w:i/>
          <w:iCs/>
        </w:rPr>
        <w:t xml:space="preserve">Where’s the learning in service-learning? </w:t>
      </w:r>
      <w:r w:rsidRPr="00F62A8A">
        <w:rPr>
          <w:rFonts w:ascii="Times New Roman" w:hAnsi="Times New Roman" w:cs="Times New Roman"/>
        </w:rPr>
        <w:t xml:space="preserve">San </w:t>
      </w:r>
    </w:p>
    <w:p w14:paraId="3724D091" w14:textId="58DFCC31"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Francisco, CA: </w:t>
      </w:r>
      <w:proofErr w:type="spellStart"/>
      <w:r w:rsidR="00696689" w:rsidRPr="00F62A8A">
        <w:rPr>
          <w:rFonts w:ascii="Times New Roman" w:hAnsi="Times New Roman" w:cs="Times New Roman"/>
        </w:rPr>
        <w:t>Jossey</w:t>
      </w:r>
      <w:proofErr w:type="spellEnd"/>
      <w:r w:rsidR="00696689" w:rsidRPr="00F62A8A">
        <w:rPr>
          <w:rFonts w:ascii="Times New Roman" w:hAnsi="Times New Roman" w:cs="Times New Roman"/>
        </w:rPr>
        <w:t>-Bass.</w:t>
      </w:r>
    </w:p>
    <w:p w14:paraId="2A17B09B" w14:textId="77777777" w:rsidR="002B053C" w:rsidRPr="00F62A8A" w:rsidRDefault="00696689" w:rsidP="00696689">
      <w:pPr>
        <w:widowControl w:val="0"/>
        <w:autoSpaceDE w:val="0"/>
        <w:autoSpaceDN w:val="0"/>
        <w:adjustRightInd w:val="0"/>
        <w:spacing w:after="240"/>
        <w:rPr>
          <w:rFonts w:ascii="Times New Roman" w:hAnsi="Times New Roman" w:cs="Times New Roman"/>
          <w:i/>
          <w:iCs/>
        </w:rPr>
      </w:pPr>
      <w:proofErr w:type="spellStart"/>
      <w:r w:rsidRPr="00F62A8A">
        <w:rPr>
          <w:rFonts w:ascii="Times New Roman" w:hAnsi="Times New Roman" w:cs="Times New Roman"/>
        </w:rPr>
        <w:t>Eyler</w:t>
      </w:r>
      <w:proofErr w:type="spellEnd"/>
      <w:r w:rsidRPr="00F62A8A">
        <w:rPr>
          <w:rFonts w:ascii="Times New Roman" w:hAnsi="Times New Roman" w:cs="Times New Roman"/>
        </w:rPr>
        <w:t xml:space="preserve">, J., Giles, D. E., Jr., Stenson, C. M., &amp; Gray, C. J. (2001). </w:t>
      </w:r>
      <w:r w:rsidRPr="00F62A8A">
        <w:rPr>
          <w:rFonts w:ascii="Times New Roman" w:hAnsi="Times New Roman" w:cs="Times New Roman"/>
          <w:i/>
          <w:iCs/>
        </w:rPr>
        <w:t xml:space="preserve">At a glance: What we </w:t>
      </w:r>
    </w:p>
    <w:p w14:paraId="0CA6EBEF" w14:textId="77777777" w:rsidR="002B053C" w:rsidRPr="00F62A8A" w:rsidRDefault="002B053C"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i/>
          <w:iCs/>
        </w:rPr>
        <w:tab/>
      </w:r>
      <w:r w:rsidR="00696689" w:rsidRPr="00F62A8A">
        <w:rPr>
          <w:rFonts w:ascii="Times New Roman" w:hAnsi="Times New Roman" w:cs="Times New Roman"/>
          <w:i/>
          <w:iCs/>
        </w:rPr>
        <w:t xml:space="preserve">know about the effects of service-learning on college students, faculty, institutions </w:t>
      </w:r>
    </w:p>
    <w:p w14:paraId="011A2C9C" w14:textId="77777777" w:rsidR="002B053C"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and communities, 1993–2000: Third Edition</w:t>
      </w:r>
      <w:r w:rsidR="00696689" w:rsidRPr="00F62A8A">
        <w:rPr>
          <w:rFonts w:ascii="Times New Roman" w:hAnsi="Times New Roman" w:cs="Times New Roman"/>
        </w:rPr>
        <w:t xml:space="preserve">. Nashville, TN: Vanderbilt </w:t>
      </w:r>
    </w:p>
    <w:p w14:paraId="1A622019" w14:textId="56FA6A4B"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University.</w:t>
      </w:r>
    </w:p>
    <w:p w14:paraId="3463A131" w14:textId="77777777" w:rsidR="002B053C"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Gaytan, J., &amp; McEwen, B. C. (2007). Effective o</w:t>
      </w:r>
      <w:r w:rsidR="00FB7CB9" w:rsidRPr="00F62A8A">
        <w:rPr>
          <w:rFonts w:ascii="Times New Roman" w:hAnsi="Times New Roman" w:cs="Times New Roman"/>
        </w:rPr>
        <w:t>nline instructional and assess</w:t>
      </w:r>
      <w:r w:rsidRPr="00F62A8A">
        <w:rPr>
          <w:rFonts w:ascii="Times New Roman" w:hAnsi="Times New Roman" w:cs="Times New Roman"/>
        </w:rPr>
        <w:t xml:space="preserve">ment </w:t>
      </w:r>
    </w:p>
    <w:p w14:paraId="41761541" w14:textId="3F228366"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strategies. </w:t>
      </w:r>
      <w:r w:rsidR="00696689" w:rsidRPr="00F62A8A">
        <w:rPr>
          <w:rFonts w:ascii="Times New Roman" w:hAnsi="Times New Roman" w:cs="Times New Roman"/>
          <w:i/>
          <w:iCs/>
        </w:rPr>
        <w:t>The American Journal of Distance Education, 2</w:t>
      </w:r>
      <w:r w:rsidR="00696689" w:rsidRPr="00F62A8A">
        <w:rPr>
          <w:rFonts w:ascii="Times New Roman" w:hAnsi="Times New Roman" w:cs="Times New Roman"/>
        </w:rPr>
        <w:t>(3), 117–132.</w:t>
      </w:r>
    </w:p>
    <w:p w14:paraId="61A9393B" w14:textId="77777777" w:rsidR="002B053C" w:rsidRPr="00F62A8A" w:rsidRDefault="002B053C" w:rsidP="002B053C">
      <w:pPr>
        <w:rPr>
          <w:rFonts w:ascii="Times New Roman" w:eastAsia="Times New Roman" w:hAnsi="Times New Roman" w:cs="Times New Roman"/>
        </w:rPr>
      </w:pPr>
      <w:r w:rsidRPr="00F62A8A">
        <w:rPr>
          <w:rFonts w:ascii="Times New Roman" w:eastAsia="Times New Roman" w:hAnsi="Times New Roman" w:cs="Times New Roman"/>
        </w:rPr>
        <w:t xml:space="preserve">Germain, M. L., &amp; McGuire, D. (2014). The role of swift trust in virtual teams and </w:t>
      </w:r>
    </w:p>
    <w:p w14:paraId="7D1312E5" w14:textId="77777777" w:rsidR="002B053C" w:rsidRPr="00F62A8A" w:rsidRDefault="002B053C" w:rsidP="002B053C">
      <w:pPr>
        <w:rPr>
          <w:rFonts w:ascii="Times New Roman" w:eastAsia="Times New Roman" w:hAnsi="Times New Roman" w:cs="Times New Roman"/>
        </w:rPr>
      </w:pPr>
    </w:p>
    <w:p w14:paraId="67AD5232" w14:textId="77777777" w:rsidR="002B053C" w:rsidRPr="00F62A8A" w:rsidRDefault="002B053C" w:rsidP="002B053C">
      <w:pPr>
        <w:rPr>
          <w:rFonts w:ascii="Times New Roman" w:eastAsia="Times New Roman" w:hAnsi="Times New Roman" w:cs="Times New Roman"/>
          <w:i/>
          <w:iCs/>
        </w:rPr>
      </w:pPr>
      <w:r w:rsidRPr="00F62A8A">
        <w:rPr>
          <w:rFonts w:ascii="Times New Roman" w:eastAsia="Times New Roman" w:hAnsi="Times New Roman" w:cs="Times New Roman"/>
        </w:rPr>
        <w:tab/>
        <w:t xml:space="preserve">implications for human resource development. </w:t>
      </w:r>
      <w:r w:rsidRPr="00F62A8A">
        <w:rPr>
          <w:rFonts w:ascii="Times New Roman" w:eastAsia="Times New Roman" w:hAnsi="Times New Roman" w:cs="Times New Roman"/>
          <w:i/>
          <w:iCs/>
        </w:rPr>
        <w:t xml:space="preserve">Advances in Developing Human </w:t>
      </w:r>
    </w:p>
    <w:p w14:paraId="5FC8C613" w14:textId="77777777" w:rsidR="002B053C" w:rsidRPr="00F62A8A" w:rsidRDefault="002B053C" w:rsidP="002B053C">
      <w:pPr>
        <w:rPr>
          <w:rFonts w:ascii="Times New Roman" w:eastAsia="Times New Roman" w:hAnsi="Times New Roman" w:cs="Times New Roman"/>
          <w:i/>
          <w:iCs/>
        </w:rPr>
      </w:pPr>
    </w:p>
    <w:p w14:paraId="6B34F3D3" w14:textId="01E0E960" w:rsidR="002B053C" w:rsidRPr="00F62A8A" w:rsidRDefault="002B053C" w:rsidP="00B01940">
      <w:pPr>
        <w:outlineLvl w:val="0"/>
        <w:rPr>
          <w:rFonts w:ascii="Times New Roman" w:eastAsia="Times New Roman" w:hAnsi="Times New Roman" w:cs="Times New Roman"/>
        </w:rPr>
      </w:pPr>
      <w:r w:rsidRPr="00F62A8A">
        <w:rPr>
          <w:rFonts w:ascii="Times New Roman" w:eastAsia="Times New Roman" w:hAnsi="Times New Roman" w:cs="Times New Roman"/>
          <w:i/>
          <w:iCs/>
        </w:rPr>
        <w:tab/>
        <w:t>Resources</w:t>
      </w:r>
      <w:r w:rsidRPr="00F62A8A">
        <w:rPr>
          <w:rFonts w:ascii="Times New Roman" w:eastAsia="Times New Roman" w:hAnsi="Times New Roman" w:cs="Times New Roman"/>
        </w:rPr>
        <w:t xml:space="preserve">, </w:t>
      </w:r>
      <w:r w:rsidRPr="00F62A8A">
        <w:rPr>
          <w:rFonts w:ascii="Times New Roman" w:eastAsia="Times New Roman" w:hAnsi="Times New Roman" w:cs="Times New Roman"/>
          <w:i/>
          <w:iCs/>
        </w:rPr>
        <w:t>16</w:t>
      </w:r>
      <w:r w:rsidRPr="00F62A8A">
        <w:rPr>
          <w:rFonts w:ascii="Times New Roman" w:eastAsia="Times New Roman" w:hAnsi="Times New Roman" w:cs="Times New Roman"/>
        </w:rPr>
        <w:t>(3), 356-370.</w:t>
      </w:r>
    </w:p>
    <w:p w14:paraId="2A217C45" w14:textId="77777777" w:rsidR="002B053C" w:rsidRPr="00F62A8A" w:rsidRDefault="002B053C" w:rsidP="002B053C">
      <w:pPr>
        <w:rPr>
          <w:rFonts w:ascii="Times New Roman" w:eastAsia="Times New Roman" w:hAnsi="Times New Roman" w:cs="Times New Roman"/>
        </w:rPr>
      </w:pPr>
    </w:p>
    <w:p w14:paraId="2C65B369" w14:textId="77777777" w:rsidR="002B053C" w:rsidRPr="00F62A8A" w:rsidRDefault="00696689" w:rsidP="00B01940">
      <w:pPr>
        <w:widowControl w:val="0"/>
        <w:autoSpaceDE w:val="0"/>
        <w:autoSpaceDN w:val="0"/>
        <w:adjustRightInd w:val="0"/>
        <w:spacing w:after="240"/>
        <w:outlineLvl w:val="0"/>
        <w:rPr>
          <w:rFonts w:ascii="Times New Roman" w:hAnsi="Times New Roman" w:cs="Times New Roman"/>
        </w:rPr>
      </w:pPr>
      <w:r w:rsidRPr="00F62A8A">
        <w:rPr>
          <w:rFonts w:ascii="Times New Roman" w:hAnsi="Times New Roman" w:cs="Times New Roman"/>
        </w:rPr>
        <w:t xml:space="preserve">Hill, J. R., Song, L., &amp; West, R. E. (2009). Social learning theory and web-based learning </w:t>
      </w:r>
    </w:p>
    <w:p w14:paraId="778F7729" w14:textId="77777777" w:rsidR="002B053C" w:rsidRPr="00F62A8A" w:rsidRDefault="002B053C"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ab/>
      </w:r>
      <w:r w:rsidR="00696689" w:rsidRPr="00F62A8A">
        <w:rPr>
          <w:rFonts w:ascii="Times New Roman" w:hAnsi="Times New Roman" w:cs="Times New Roman"/>
        </w:rPr>
        <w:t>environments: A review of rese</w:t>
      </w:r>
      <w:r w:rsidR="00FB7CB9" w:rsidRPr="00F62A8A">
        <w:rPr>
          <w:rFonts w:ascii="Times New Roman" w:hAnsi="Times New Roman" w:cs="Times New Roman"/>
        </w:rPr>
        <w:t>arch and discussion of implica</w:t>
      </w:r>
      <w:r w:rsidR="00696689" w:rsidRPr="00F62A8A">
        <w:rPr>
          <w:rFonts w:ascii="Times New Roman" w:hAnsi="Times New Roman" w:cs="Times New Roman"/>
        </w:rPr>
        <w:t xml:space="preserve">tions. </w:t>
      </w:r>
      <w:r w:rsidR="00696689" w:rsidRPr="00F62A8A">
        <w:rPr>
          <w:rFonts w:ascii="Times New Roman" w:hAnsi="Times New Roman" w:cs="Times New Roman"/>
          <w:i/>
          <w:iCs/>
        </w:rPr>
        <w:t xml:space="preserve">The American </w:t>
      </w:r>
    </w:p>
    <w:p w14:paraId="0CD49638" w14:textId="5878F97E"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Journal of Distance Education, 2</w:t>
      </w:r>
      <w:r w:rsidR="00696689" w:rsidRPr="00F62A8A">
        <w:rPr>
          <w:rFonts w:ascii="Times New Roman" w:hAnsi="Times New Roman" w:cs="Times New Roman"/>
        </w:rPr>
        <w:t>(1), 88–103.</w:t>
      </w:r>
    </w:p>
    <w:p w14:paraId="340829F2" w14:textId="77777777" w:rsidR="002B053C" w:rsidRPr="00F62A8A" w:rsidRDefault="00696689"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 xml:space="preserve">Hunter, D. (2007). The virtual student/client experience. </w:t>
      </w:r>
      <w:r w:rsidRPr="00F62A8A">
        <w:rPr>
          <w:rFonts w:ascii="Times New Roman" w:hAnsi="Times New Roman" w:cs="Times New Roman"/>
          <w:i/>
          <w:iCs/>
        </w:rPr>
        <w:t xml:space="preserve">Journal of American Academy </w:t>
      </w:r>
    </w:p>
    <w:p w14:paraId="032F47BB" w14:textId="3BCED0E0"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of Business, 12</w:t>
      </w:r>
      <w:r w:rsidR="00696689" w:rsidRPr="00F62A8A">
        <w:rPr>
          <w:rFonts w:ascii="Times New Roman" w:hAnsi="Times New Roman" w:cs="Times New Roman"/>
        </w:rPr>
        <w:t>(1), 88–92.</w:t>
      </w:r>
    </w:p>
    <w:p w14:paraId="082FF4A0" w14:textId="77777777" w:rsidR="002B053C"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Imperial, M. T., Perry, J. L., &amp; </w:t>
      </w:r>
      <w:proofErr w:type="spellStart"/>
      <w:r w:rsidRPr="00F62A8A">
        <w:rPr>
          <w:rFonts w:ascii="Times New Roman" w:hAnsi="Times New Roman" w:cs="Times New Roman"/>
        </w:rPr>
        <w:t>Katula</w:t>
      </w:r>
      <w:proofErr w:type="spellEnd"/>
      <w:r w:rsidRPr="00F62A8A">
        <w:rPr>
          <w:rFonts w:ascii="Times New Roman" w:hAnsi="Times New Roman" w:cs="Times New Roman"/>
        </w:rPr>
        <w:t xml:space="preserve">, M. C. (2007). Incorporating service learning into </w:t>
      </w:r>
    </w:p>
    <w:p w14:paraId="7B7989D4" w14:textId="77777777" w:rsidR="002B053C" w:rsidRPr="00F62A8A" w:rsidRDefault="002B053C"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ab/>
      </w:r>
      <w:r w:rsidR="00696689" w:rsidRPr="00F62A8A">
        <w:rPr>
          <w:rFonts w:ascii="Times New Roman" w:hAnsi="Times New Roman" w:cs="Times New Roman"/>
        </w:rPr>
        <w:t xml:space="preserve">public affairs programs: Lessons from the literature. </w:t>
      </w:r>
      <w:r w:rsidR="00696689" w:rsidRPr="00F62A8A">
        <w:rPr>
          <w:rFonts w:ascii="Times New Roman" w:hAnsi="Times New Roman" w:cs="Times New Roman"/>
          <w:i/>
          <w:iCs/>
        </w:rPr>
        <w:t xml:space="preserve">Journal of Public Affairs </w:t>
      </w:r>
    </w:p>
    <w:p w14:paraId="47DF9006" w14:textId="017EEB3C" w:rsidR="00696689" w:rsidRPr="00F62A8A" w:rsidRDefault="002B053C"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Education, 13</w:t>
      </w:r>
      <w:r w:rsidR="00696689" w:rsidRPr="00F62A8A">
        <w:rPr>
          <w:rFonts w:ascii="Times New Roman" w:hAnsi="Times New Roman" w:cs="Times New Roman"/>
        </w:rPr>
        <w:t>(2), 243–264.</w:t>
      </w:r>
    </w:p>
    <w:p w14:paraId="7CD0FF7E" w14:textId="77777777"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lastRenderedPageBreak/>
        <w:t xml:space="preserve">Kendrick, J. R. (1996). Outcomes of service-learning in an introduction to sociology </w:t>
      </w:r>
    </w:p>
    <w:p w14:paraId="66A50DC5" w14:textId="3ECD3977"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course. </w:t>
      </w:r>
      <w:r w:rsidR="00696689" w:rsidRPr="00F62A8A">
        <w:rPr>
          <w:rFonts w:ascii="Times New Roman" w:hAnsi="Times New Roman" w:cs="Times New Roman"/>
          <w:i/>
          <w:iCs/>
        </w:rPr>
        <w:t>Michigan Journal of Community Service Learning, 3</w:t>
      </w:r>
      <w:r w:rsidR="00696689" w:rsidRPr="00F62A8A">
        <w:rPr>
          <w:rFonts w:ascii="Times New Roman" w:hAnsi="Times New Roman" w:cs="Times New Roman"/>
        </w:rPr>
        <w:t>(Fall), 72–81.</w:t>
      </w:r>
    </w:p>
    <w:p w14:paraId="6222547C" w14:textId="77777777"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Killian, J. (2004). Pedagogical experimentation: Combining traditional, distance, and </w:t>
      </w:r>
    </w:p>
    <w:p w14:paraId="650E3C5E" w14:textId="30EE5FC0"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service learning techniques. </w:t>
      </w:r>
      <w:r w:rsidR="00696689" w:rsidRPr="00F62A8A">
        <w:rPr>
          <w:rFonts w:ascii="Times New Roman" w:hAnsi="Times New Roman" w:cs="Times New Roman"/>
          <w:i/>
          <w:iCs/>
        </w:rPr>
        <w:t>Journal of Public Affairs Education, 10</w:t>
      </w:r>
      <w:r w:rsidR="00696689" w:rsidRPr="00F62A8A">
        <w:rPr>
          <w:rFonts w:ascii="Times New Roman" w:hAnsi="Times New Roman" w:cs="Times New Roman"/>
        </w:rPr>
        <w:t>(3), 209–224.</w:t>
      </w:r>
    </w:p>
    <w:p w14:paraId="43DC15C7" w14:textId="77777777" w:rsidR="00E93A76" w:rsidRPr="00F62A8A" w:rsidRDefault="00696689" w:rsidP="00696689">
      <w:pPr>
        <w:widowControl w:val="0"/>
        <w:autoSpaceDE w:val="0"/>
        <w:autoSpaceDN w:val="0"/>
        <w:adjustRightInd w:val="0"/>
        <w:spacing w:after="240"/>
        <w:rPr>
          <w:rFonts w:ascii="Times New Roman" w:hAnsi="Times New Roman" w:cs="Times New Roman"/>
          <w:i/>
          <w:color w:val="3C3C3C"/>
        </w:rPr>
      </w:pPr>
      <w:proofErr w:type="spellStart"/>
      <w:r w:rsidRPr="00F62A8A">
        <w:rPr>
          <w:rFonts w:ascii="Times New Roman" w:hAnsi="Times New Roman" w:cs="Times New Roman"/>
          <w:color w:val="3C3C3C"/>
        </w:rPr>
        <w:t>Kuh</w:t>
      </w:r>
      <w:proofErr w:type="spellEnd"/>
      <w:r w:rsidRPr="00F62A8A">
        <w:rPr>
          <w:rFonts w:ascii="Times New Roman" w:hAnsi="Times New Roman" w:cs="Times New Roman"/>
          <w:color w:val="3C3C3C"/>
        </w:rPr>
        <w:t xml:space="preserve">, G. D. (2008). </w:t>
      </w:r>
      <w:r w:rsidRPr="00F62A8A">
        <w:rPr>
          <w:rFonts w:ascii="Times New Roman" w:hAnsi="Times New Roman" w:cs="Times New Roman"/>
          <w:i/>
          <w:color w:val="3C3C3C"/>
        </w:rPr>
        <w:t xml:space="preserve">High-impact educational practices: What they are, who has access to </w:t>
      </w:r>
    </w:p>
    <w:p w14:paraId="06FB4E08" w14:textId="77777777" w:rsidR="00E93A76" w:rsidRPr="00F62A8A" w:rsidRDefault="00E93A76" w:rsidP="00696689">
      <w:pPr>
        <w:widowControl w:val="0"/>
        <w:autoSpaceDE w:val="0"/>
        <w:autoSpaceDN w:val="0"/>
        <w:adjustRightInd w:val="0"/>
        <w:spacing w:after="240"/>
        <w:rPr>
          <w:rFonts w:ascii="Times New Roman" w:hAnsi="Times New Roman" w:cs="Times New Roman"/>
          <w:color w:val="3C3C3C"/>
        </w:rPr>
      </w:pPr>
      <w:r w:rsidRPr="00F62A8A">
        <w:rPr>
          <w:rFonts w:ascii="Times New Roman" w:hAnsi="Times New Roman" w:cs="Times New Roman"/>
          <w:i/>
          <w:color w:val="3C3C3C"/>
        </w:rPr>
        <w:tab/>
      </w:r>
      <w:r w:rsidR="00696689" w:rsidRPr="00F62A8A">
        <w:rPr>
          <w:rFonts w:ascii="Times New Roman" w:hAnsi="Times New Roman" w:cs="Times New Roman"/>
          <w:i/>
          <w:color w:val="3C3C3C"/>
        </w:rPr>
        <w:t>them, and why they matter.</w:t>
      </w:r>
      <w:r w:rsidR="00696689" w:rsidRPr="00F62A8A">
        <w:rPr>
          <w:rFonts w:ascii="Times New Roman" w:hAnsi="Times New Roman" w:cs="Times New Roman"/>
          <w:color w:val="3C3C3C"/>
        </w:rPr>
        <w:t xml:space="preserve"> Washington, DC: Association of American Colleges </w:t>
      </w:r>
    </w:p>
    <w:p w14:paraId="6E2EE160" w14:textId="336F0194" w:rsidR="00696689" w:rsidRPr="00F62A8A" w:rsidRDefault="00E93A76" w:rsidP="00696689">
      <w:pPr>
        <w:widowControl w:val="0"/>
        <w:autoSpaceDE w:val="0"/>
        <w:autoSpaceDN w:val="0"/>
        <w:adjustRightInd w:val="0"/>
        <w:spacing w:after="240"/>
        <w:rPr>
          <w:rFonts w:ascii="Times New Roman" w:hAnsi="Times New Roman" w:cs="Times New Roman"/>
          <w:color w:val="3C3C3C"/>
        </w:rPr>
      </w:pPr>
      <w:r w:rsidRPr="00F62A8A">
        <w:rPr>
          <w:rFonts w:ascii="Times New Roman" w:hAnsi="Times New Roman" w:cs="Times New Roman"/>
          <w:color w:val="3C3C3C"/>
        </w:rPr>
        <w:tab/>
      </w:r>
      <w:r w:rsidR="00696689" w:rsidRPr="00F62A8A">
        <w:rPr>
          <w:rFonts w:ascii="Times New Roman" w:hAnsi="Times New Roman" w:cs="Times New Roman"/>
          <w:color w:val="3C3C3C"/>
        </w:rPr>
        <w:t>and Universities.</w:t>
      </w:r>
    </w:p>
    <w:p w14:paraId="0B904B25" w14:textId="77777777"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Lazar, J., &amp; </w:t>
      </w:r>
      <w:proofErr w:type="spellStart"/>
      <w:r w:rsidRPr="00F62A8A">
        <w:rPr>
          <w:rFonts w:ascii="Times New Roman" w:hAnsi="Times New Roman" w:cs="Times New Roman"/>
        </w:rPr>
        <w:t>Preece</w:t>
      </w:r>
      <w:proofErr w:type="spellEnd"/>
      <w:r w:rsidRPr="00F62A8A">
        <w:rPr>
          <w:rFonts w:ascii="Times New Roman" w:hAnsi="Times New Roman" w:cs="Times New Roman"/>
        </w:rPr>
        <w:t xml:space="preserve">, J. (1999). Implementing service learning in </w:t>
      </w:r>
      <w:proofErr w:type="gramStart"/>
      <w:r w:rsidRPr="00F62A8A">
        <w:rPr>
          <w:rFonts w:ascii="Times New Roman" w:hAnsi="Times New Roman" w:cs="Times New Roman"/>
        </w:rPr>
        <w:t>an online communities</w:t>
      </w:r>
      <w:proofErr w:type="gramEnd"/>
      <w:r w:rsidRPr="00F62A8A">
        <w:rPr>
          <w:rFonts w:ascii="Times New Roman" w:hAnsi="Times New Roman" w:cs="Times New Roman"/>
        </w:rPr>
        <w:t xml:space="preserve"> </w:t>
      </w:r>
    </w:p>
    <w:p w14:paraId="36381226" w14:textId="77777777" w:rsidR="00E93A76" w:rsidRPr="00F62A8A" w:rsidRDefault="00E93A76"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ab/>
      </w:r>
      <w:r w:rsidR="00696689" w:rsidRPr="00F62A8A">
        <w:rPr>
          <w:rFonts w:ascii="Times New Roman" w:hAnsi="Times New Roman" w:cs="Times New Roman"/>
        </w:rPr>
        <w:t xml:space="preserve">course. In </w:t>
      </w:r>
      <w:r w:rsidR="00696689" w:rsidRPr="00F62A8A">
        <w:rPr>
          <w:rFonts w:ascii="Times New Roman" w:hAnsi="Times New Roman" w:cs="Times New Roman"/>
          <w:i/>
          <w:iCs/>
        </w:rPr>
        <w:t>14</w:t>
      </w:r>
      <w:proofErr w:type="spellStart"/>
      <w:r w:rsidR="00696689" w:rsidRPr="00F62A8A">
        <w:rPr>
          <w:rFonts w:ascii="Times New Roman" w:hAnsi="Times New Roman" w:cs="Times New Roman"/>
          <w:i/>
          <w:iCs/>
          <w:position w:val="8"/>
        </w:rPr>
        <w:t>th</w:t>
      </w:r>
      <w:proofErr w:type="spellEnd"/>
      <w:r w:rsidR="00696689" w:rsidRPr="00F62A8A">
        <w:rPr>
          <w:rFonts w:ascii="Times New Roman" w:hAnsi="Times New Roman" w:cs="Times New Roman"/>
          <w:i/>
          <w:iCs/>
          <w:position w:val="8"/>
        </w:rPr>
        <w:t xml:space="preserve"> </w:t>
      </w:r>
      <w:r w:rsidR="00696689" w:rsidRPr="00F62A8A">
        <w:rPr>
          <w:rFonts w:ascii="Times New Roman" w:hAnsi="Times New Roman" w:cs="Times New Roman"/>
          <w:i/>
          <w:iCs/>
        </w:rPr>
        <w:t xml:space="preserve">Annual Conference International Academy for Information </w:t>
      </w:r>
    </w:p>
    <w:p w14:paraId="6948D331" w14:textId="77777777" w:rsidR="00E93A76" w:rsidRPr="00F62A8A" w:rsidRDefault="00E93A76" w:rsidP="00B01940">
      <w:pPr>
        <w:widowControl w:val="0"/>
        <w:autoSpaceDE w:val="0"/>
        <w:autoSpaceDN w:val="0"/>
        <w:adjustRightInd w:val="0"/>
        <w:spacing w:after="240"/>
        <w:outlineLvl w:val="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 xml:space="preserve">Management </w:t>
      </w:r>
      <w:r w:rsidR="00696689" w:rsidRPr="00F62A8A">
        <w:rPr>
          <w:rFonts w:ascii="Times New Roman" w:hAnsi="Times New Roman" w:cs="Times New Roman"/>
        </w:rPr>
        <w:t xml:space="preserve">(pp. 22–27). Charlotte, NC. Retrieved from </w:t>
      </w:r>
    </w:p>
    <w:p w14:paraId="56605B6E" w14:textId="74585C11" w:rsidR="00E93A76" w:rsidRPr="00F62A8A" w:rsidRDefault="00E93A76" w:rsidP="00E93A76">
      <w:pPr>
        <w:widowControl w:val="0"/>
        <w:autoSpaceDE w:val="0"/>
        <w:autoSpaceDN w:val="0"/>
        <w:adjustRightInd w:val="0"/>
        <w:spacing w:after="240"/>
        <w:ind w:firstLine="720"/>
        <w:rPr>
          <w:rFonts w:ascii="Times New Roman" w:hAnsi="Times New Roman" w:cs="Times New Roman"/>
        </w:rPr>
      </w:pPr>
      <w:r w:rsidRPr="00F62A8A">
        <w:rPr>
          <w:rFonts w:ascii="Times New Roman" w:hAnsi="Times New Roman" w:cs="Times New Roman"/>
        </w:rPr>
        <w:t>http://citeseerx.ist.psu.edu/viewdoc/download?doi=10.1.1.92.8916&amp;rep=rep1&amp;ty</w:t>
      </w:r>
    </w:p>
    <w:p w14:paraId="17890A0D" w14:textId="49A06B18" w:rsidR="00696689" w:rsidRPr="00F62A8A" w:rsidRDefault="00696689" w:rsidP="00E93A76">
      <w:pPr>
        <w:widowControl w:val="0"/>
        <w:autoSpaceDE w:val="0"/>
        <w:autoSpaceDN w:val="0"/>
        <w:adjustRightInd w:val="0"/>
        <w:spacing w:after="240"/>
        <w:ind w:firstLine="720"/>
        <w:rPr>
          <w:rFonts w:ascii="Times New Roman" w:hAnsi="Times New Roman" w:cs="Times New Roman"/>
        </w:rPr>
      </w:pPr>
      <w:proofErr w:type="spellStart"/>
      <w:r w:rsidRPr="00F62A8A">
        <w:rPr>
          <w:rFonts w:ascii="Times New Roman" w:hAnsi="Times New Roman" w:cs="Times New Roman"/>
        </w:rPr>
        <w:t>pe</w:t>
      </w:r>
      <w:proofErr w:type="spellEnd"/>
      <w:r w:rsidRPr="00F62A8A">
        <w:rPr>
          <w:rFonts w:ascii="Times New Roman" w:hAnsi="Times New Roman" w:cs="Times New Roman"/>
        </w:rPr>
        <w:t>=pdf</w:t>
      </w:r>
    </w:p>
    <w:p w14:paraId="774E6315" w14:textId="77777777" w:rsidR="00E93A76" w:rsidRPr="00F62A8A" w:rsidRDefault="00696689"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 xml:space="preserve">Lehman, R., &amp; </w:t>
      </w:r>
      <w:proofErr w:type="spellStart"/>
      <w:r w:rsidRPr="00F62A8A">
        <w:rPr>
          <w:rFonts w:ascii="Times New Roman" w:hAnsi="Times New Roman" w:cs="Times New Roman"/>
        </w:rPr>
        <w:t>Conceição</w:t>
      </w:r>
      <w:proofErr w:type="spellEnd"/>
      <w:r w:rsidRPr="00F62A8A">
        <w:rPr>
          <w:rFonts w:ascii="Times New Roman" w:hAnsi="Times New Roman" w:cs="Times New Roman"/>
        </w:rPr>
        <w:t xml:space="preserve">, S. (2010). </w:t>
      </w:r>
      <w:r w:rsidRPr="00F62A8A">
        <w:rPr>
          <w:rFonts w:ascii="Times New Roman" w:hAnsi="Times New Roman" w:cs="Times New Roman"/>
          <w:i/>
          <w:iCs/>
        </w:rPr>
        <w:t xml:space="preserve">Creating a sense of presence in online teaching: </w:t>
      </w:r>
    </w:p>
    <w:p w14:paraId="7F535708" w14:textId="3F027F80"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How to “be there” for distance learners</w:t>
      </w:r>
      <w:r w:rsidR="00696689" w:rsidRPr="00F62A8A">
        <w:rPr>
          <w:rFonts w:ascii="Times New Roman" w:hAnsi="Times New Roman" w:cs="Times New Roman"/>
        </w:rPr>
        <w:t>. San Francisco, CA: John Wiley &amp; Sons.</w:t>
      </w:r>
    </w:p>
    <w:p w14:paraId="5DE236A7" w14:textId="77777777" w:rsidR="00E93A76" w:rsidRPr="00F62A8A" w:rsidRDefault="00696689" w:rsidP="00696689">
      <w:pPr>
        <w:widowControl w:val="0"/>
        <w:autoSpaceDE w:val="0"/>
        <w:autoSpaceDN w:val="0"/>
        <w:adjustRightInd w:val="0"/>
        <w:spacing w:after="240"/>
        <w:rPr>
          <w:rFonts w:ascii="Times New Roman" w:hAnsi="Times New Roman" w:cs="Times New Roman"/>
        </w:rPr>
      </w:pPr>
      <w:proofErr w:type="spellStart"/>
      <w:r w:rsidRPr="00F62A8A">
        <w:rPr>
          <w:rFonts w:ascii="Times New Roman" w:hAnsi="Times New Roman" w:cs="Times New Roman"/>
        </w:rPr>
        <w:t>Malvey</w:t>
      </w:r>
      <w:proofErr w:type="spellEnd"/>
      <w:r w:rsidRPr="00F62A8A">
        <w:rPr>
          <w:rFonts w:ascii="Times New Roman" w:hAnsi="Times New Roman" w:cs="Times New Roman"/>
        </w:rPr>
        <w:t xml:space="preserve">, D. M., Hamby, E. F., &amp; </w:t>
      </w:r>
      <w:proofErr w:type="spellStart"/>
      <w:r w:rsidRPr="00F62A8A">
        <w:rPr>
          <w:rFonts w:ascii="Times New Roman" w:hAnsi="Times New Roman" w:cs="Times New Roman"/>
        </w:rPr>
        <w:t>Fottler</w:t>
      </w:r>
      <w:proofErr w:type="spellEnd"/>
      <w:r w:rsidRPr="00F62A8A">
        <w:rPr>
          <w:rFonts w:ascii="Times New Roman" w:hAnsi="Times New Roman" w:cs="Times New Roman"/>
        </w:rPr>
        <w:t xml:space="preserve">, M. D. (2006). E-service learning: A pedagogic </w:t>
      </w:r>
    </w:p>
    <w:p w14:paraId="1C2C5AEB" w14:textId="77777777" w:rsidR="00E93A76" w:rsidRPr="00F62A8A" w:rsidRDefault="00E93A76"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ab/>
      </w:r>
      <w:r w:rsidR="00696689" w:rsidRPr="00F62A8A">
        <w:rPr>
          <w:rFonts w:ascii="Times New Roman" w:hAnsi="Times New Roman" w:cs="Times New Roman"/>
        </w:rPr>
        <w:t xml:space="preserve">innovation for healthcare management education. </w:t>
      </w:r>
      <w:r w:rsidR="00696689" w:rsidRPr="00F62A8A">
        <w:rPr>
          <w:rFonts w:ascii="Times New Roman" w:hAnsi="Times New Roman" w:cs="Times New Roman"/>
          <w:i/>
          <w:iCs/>
        </w:rPr>
        <w:t xml:space="preserve">Journal of Health </w:t>
      </w:r>
    </w:p>
    <w:p w14:paraId="3B3EC498" w14:textId="20056F6C"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Administration Education, 33</w:t>
      </w:r>
      <w:r w:rsidR="00696689" w:rsidRPr="00F62A8A">
        <w:rPr>
          <w:rFonts w:ascii="Times New Roman" w:hAnsi="Times New Roman" w:cs="Times New Roman"/>
        </w:rPr>
        <w:t>(2), 181–198.</w:t>
      </w:r>
    </w:p>
    <w:p w14:paraId="0C1ECC67" w14:textId="77777777" w:rsidR="00E93A76" w:rsidRPr="00F62A8A" w:rsidRDefault="00696689" w:rsidP="00696689">
      <w:pPr>
        <w:widowControl w:val="0"/>
        <w:autoSpaceDE w:val="0"/>
        <w:autoSpaceDN w:val="0"/>
        <w:adjustRightInd w:val="0"/>
        <w:spacing w:after="240"/>
        <w:rPr>
          <w:rFonts w:ascii="Times New Roman" w:hAnsi="Times New Roman" w:cs="Times New Roman"/>
        </w:rPr>
      </w:pPr>
      <w:proofErr w:type="spellStart"/>
      <w:r w:rsidRPr="00F62A8A">
        <w:rPr>
          <w:rFonts w:ascii="Times New Roman" w:hAnsi="Times New Roman" w:cs="Times New Roman"/>
        </w:rPr>
        <w:t>McGorry</w:t>
      </w:r>
      <w:proofErr w:type="spellEnd"/>
      <w:r w:rsidRPr="00F62A8A">
        <w:rPr>
          <w:rFonts w:ascii="Times New Roman" w:hAnsi="Times New Roman" w:cs="Times New Roman"/>
        </w:rPr>
        <w:t xml:space="preserve">, S. (2006). Eservice learning: Lifetime and career skill development. In </w:t>
      </w:r>
    </w:p>
    <w:p w14:paraId="5FE756E3" w14:textId="77777777" w:rsidR="00E93A76"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i/>
          <w:iCs/>
        </w:rPr>
        <w:t>American Marketing Association Conference Proceedings</w:t>
      </w:r>
      <w:r w:rsidR="00696689" w:rsidRPr="00F62A8A">
        <w:rPr>
          <w:rFonts w:ascii="Times New Roman" w:hAnsi="Times New Roman" w:cs="Times New Roman"/>
        </w:rPr>
        <w:t xml:space="preserve">. Chicago: Summer vol. </w:t>
      </w:r>
    </w:p>
    <w:p w14:paraId="7208CA44" w14:textId="31B7E80F"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17, p. 111.</w:t>
      </w:r>
    </w:p>
    <w:p w14:paraId="1995ABDE" w14:textId="77777777"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Mills, S. (2001). Electronic journaling: Using the web-based, group journal for service-</w:t>
      </w:r>
    </w:p>
    <w:p w14:paraId="38DEC24B" w14:textId="77777777" w:rsidR="00E93A76"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learning reflection. </w:t>
      </w:r>
      <w:r w:rsidR="00696689" w:rsidRPr="00F62A8A">
        <w:rPr>
          <w:rFonts w:ascii="Times New Roman" w:hAnsi="Times New Roman" w:cs="Times New Roman"/>
          <w:i/>
          <w:iCs/>
        </w:rPr>
        <w:t>Michigan Journal of Community Service Learning, 8</w:t>
      </w:r>
      <w:r w:rsidR="00696689" w:rsidRPr="00F62A8A">
        <w:rPr>
          <w:rFonts w:ascii="Times New Roman" w:hAnsi="Times New Roman" w:cs="Times New Roman"/>
        </w:rPr>
        <w:t>(1), 27–</w:t>
      </w:r>
    </w:p>
    <w:p w14:paraId="564484BE" w14:textId="6140C051"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35.</w:t>
      </w:r>
    </w:p>
    <w:p w14:paraId="23C1D0FC" w14:textId="77777777"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Mishra, P., &amp; Koehler, M. J. (2006). Technolog</w:t>
      </w:r>
      <w:r w:rsidR="00FB7CB9" w:rsidRPr="00F62A8A">
        <w:rPr>
          <w:rFonts w:ascii="Times New Roman" w:hAnsi="Times New Roman" w:cs="Times New Roman"/>
        </w:rPr>
        <w:t>ical pedagogical content knowl</w:t>
      </w:r>
      <w:r w:rsidRPr="00F62A8A">
        <w:rPr>
          <w:rFonts w:ascii="Times New Roman" w:hAnsi="Times New Roman" w:cs="Times New Roman"/>
        </w:rPr>
        <w:t xml:space="preserve">edge: A </w:t>
      </w:r>
    </w:p>
    <w:p w14:paraId="6B42BF6F" w14:textId="5860EDF5"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framework for teacher knowledge. </w:t>
      </w:r>
      <w:r w:rsidR="00696689" w:rsidRPr="00F62A8A">
        <w:rPr>
          <w:rFonts w:ascii="Times New Roman" w:hAnsi="Times New Roman" w:cs="Times New Roman"/>
          <w:i/>
          <w:iCs/>
        </w:rPr>
        <w:t>Teachers College Record, 108</w:t>
      </w:r>
      <w:r w:rsidR="00696689" w:rsidRPr="00F62A8A">
        <w:rPr>
          <w:rFonts w:ascii="Times New Roman" w:hAnsi="Times New Roman" w:cs="Times New Roman"/>
        </w:rPr>
        <w:t>(6), 1017–1054.</w:t>
      </w:r>
    </w:p>
    <w:p w14:paraId="76B94892" w14:textId="77777777" w:rsidR="00E93A76" w:rsidRPr="00F62A8A" w:rsidRDefault="00696689" w:rsidP="00696689">
      <w:pPr>
        <w:widowControl w:val="0"/>
        <w:autoSpaceDE w:val="0"/>
        <w:autoSpaceDN w:val="0"/>
        <w:adjustRightInd w:val="0"/>
        <w:spacing w:after="240"/>
        <w:rPr>
          <w:rFonts w:ascii="Times New Roman" w:hAnsi="Times New Roman" w:cs="Times New Roman"/>
          <w:i/>
          <w:iCs/>
        </w:rPr>
      </w:pPr>
      <w:proofErr w:type="spellStart"/>
      <w:r w:rsidRPr="00F62A8A">
        <w:rPr>
          <w:rFonts w:ascii="Times New Roman" w:hAnsi="Times New Roman" w:cs="Times New Roman"/>
        </w:rPr>
        <w:lastRenderedPageBreak/>
        <w:t>Muirhead</w:t>
      </w:r>
      <w:proofErr w:type="spellEnd"/>
      <w:r w:rsidRPr="00F62A8A">
        <w:rPr>
          <w:rFonts w:ascii="Times New Roman" w:hAnsi="Times New Roman" w:cs="Times New Roman"/>
        </w:rPr>
        <w:t xml:space="preserve">, B. (2004). Encouraging interaction in online courses. </w:t>
      </w:r>
      <w:r w:rsidRPr="00F62A8A">
        <w:rPr>
          <w:rFonts w:ascii="Times New Roman" w:hAnsi="Times New Roman" w:cs="Times New Roman"/>
          <w:i/>
          <w:iCs/>
        </w:rPr>
        <w:t xml:space="preserve">International Journal of </w:t>
      </w:r>
    </w:p>
    <w:p w14:paraId="584D92A6" w14:textId="77777777" w:rsidR="00E93A76"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Instructional Technology and Distance Learning, 1</w:t>
      </w:r>
      <w:r w:rsidR="00696689" w:rsidRPr="00F62A8A">
        <w:rPr>
          <w:rFonts w:ascii="Times New Roman" w:hAnsi="Times New Roman" w:cs="Times New Roman"/>
        </w:rPr>
        <w:t xml:space="preserve">(6). Retrieved from </w:t>
      </w:r>
    </w:p>
    <w:p w14:paraId="7AB6F796" w14:textId="180C1D04"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http://www.itdl.org/journal/jun_04/article07.htm</w:t>
      </w:r>
    </w:p>
    <w:p w14:paraId="07625D17" w14:textId="77777777"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Perkins, D. F. (1994). Why community service and service learning? Providing rationale </w:t>
      </w:r>
    </w:p>
    <w:p w14:paraId="584535D8" w14:textId="265A714C"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and research. </w:t>
      </w:r>
      <w:r w:rsidR="00696689" w:rsidRPr="00F62A8A">
        <w:rPr>
          <w:rFonts w:ascii="Times New Roman" w:hAnsi="Times New Roman" w:cs="Times New Roman"/>
          <w:i/>
          <w:iCs/>
        </w:rPr>
        <w:t>Democracy and Education, 9</w:t>
      </w:r>
      <w:r w:rsidR="00696689" w:rsidRPr="00F62A8A">
        <w:rPr>
          <w:rFonts w:ascii="Times New Roman" w:hAnsi="Times New Roman" w:cs="Times New Roman"/>
        </w:rPr>
        <w:t>(1), 11–15.</w:t>
      </w:r>
    </w:p>
    <w:p w14:paraId="0AA565B1" w14:textId="52C4497C" w:rsidR="000A1A30" w:rsidRPr="000A1A30" w:rsidRDefault="000A1A30" w:rsidP="00696689">
      <w:pPr>
        <w:widowControl w:val="0"/>
        <w:autoSpaceDE w:val="0"/>
        <w:autoSpaceDN w:val="0"/>
        <w:adjustRightInd w:val="0"/>
        <w:spacing w:after="240"/>
        <w:rPr>
          <w:rFonts w:ascii="Times New Roman" w:hAnsi="Times New Roman" w:cs="Times New Roman"/>
          <w:color w:val="FF0000"/>
        </w:rPr>
      </w:pPr>
      <w:r w:rsidRPr="000A1A30">
        <w:rPr>
          <w:rFonts w:ascii="Times New Roman" w:hAnsi="Times New Roman" w:cs="Times New Roman"/>
          <w:color w:val="FF0000"/>
        </w:rPr>
        <w:t xml:space="preserve">Perry &amp; </w:t>
      </w:r>
      <w:proofErr w:type="spellStart"/>
      <w:r w:rsidRPr="000A1A30">
        <w:rPr>
          <w:rFonts w:ascii="Times New Roman" w:hAnsi="Times New Roman" w:cs="Times New Roman"/>
          <w:color w:val="FF0000"/>
        </w:rPr>
        <w:t>Perry</w:t>
      </w:r>
      <w:proofErr w:type="spellEnd"/>
      <w:r w:rsidRPr="000A1A30">
        <w:rPr>
          <w:rFonts w:ascii="Times New Roman" w:hAnsi="Times New Roman" w:cs="Times New Roman"/>
          <w:color w:val="FF0000"/>
        </w:rPr>
        <w:t xml:space="preserve"> (under review)</w:t>
      </w:r>
    </w:p>
    <w:p w14:paraId="1E15E023" w14:textId="063AEAC8"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Rama, D. V.,</w:t>
      </w:r>
      <w:r w:rsidR="00375576">
        <w:rPr>
          <w:rFonts w:ascii="Times New Roman" w:hAnsi="Times New Roman" w:cs="Times New Roman"/>
        </w:rPr>
        <w:t xml:space="preserve"> </w:t>
      </w:r>
      <w:proofErr w:type="spellStart"/>
      <w:r w:rsidRPr="00F62A8A">
        <w:rPr>
          <w:rFonts w:ascii="Times New Roman" w:hAnsi="Times New Roman" w:cs="Times New Roman"/>
        </w:rPr>
        <w:t>Ravencroft</w:t>
      </w:r>
      <w:proofErr w:type="spellEnd"/>
      <w:r w:rsidR="00375576">
        <w:rPr>
          <w:rFonts w:ascii="Times New Roman" w:hAnsi="Times New Roman" w:cs="Times New Roman"/>
        </w:rPr>
        <w:t>, S.</w:t>
      </w:r>
      <w:r w:rsidRPr="00F62A8A">
        <w:rPr>
          <w:rFonts w:ascii="Times New Roman" w:hAnsi="Times New Roman" w:cs="Times New Roman"/>
        </w:rPr>
        <w:t xml:space="preserve">, Wolcott, </w:t>
      </w:r>
      <w:r w:rsidR="00375576">
        <w:rPr>
          <w:rFonts w:ascii="Times New Roman" w:hAnsi="Times New Roman" w:cs="Times New Roman"/>
        </w:rPr>
        <w:t xml:space="preserve">S. K., </w:t>
      </w:r>
      <w:r w:rsidRPr="00F62A8A">
        <w:rPr>
          <w:rFonts w:ascii="Times New Roman" w:hAnsi="Times New Roman" w:cs="Times New Roman"/>
        </w:rPr>
        <w:t xml:space="preserve">&amp; E. </w:t>
      </w:r>
      <w:proofErr w:type="spellStart"/>
      <w:r w:rsidRPr="00F62A8A">
        <w:rPr>
          <w:rFonts w:ascii="Times New Roman" w:hAnsi="Times New Roman" w:cs="Times New Roman"/>
        </w:rPr>
        <w:t>Zlotkowski</w:t>
      </w:r>
      <w:proofErr w:type="spellEnd"/>
      <w:r w:rsidRPr="00F62A8A">
        <w:rPr>
          <w:rFonts w:ascii="Times New Roman" w:hAnsi="Times New Roman" w:cs="Times New Roman"/>
        </w:rPr>
        <w:t xml:space="preserve">. (2000). Service- Learning </w:t>
      </w:r>
    </w:p>
    <w:p w14:paraId="59067ECB" w14:textId="77777777" w:rsidR="00E93A76" w:rsidRPr="00F62A8A" w:rsidRDefault="00E93A76"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ab/>
      </w:r>
      <w:r w:rsidR="00696689" w:rsidRPr="00F62A8A">
        <w:rPr>
          <w:rFonts w:ascii="Times New Roman" w:hAnsi="Times New Roman" w:cs="Times New Roman"/>
        </w:rPr>
        <w:t xml:space="preserve">Outcomes: Guidelines for Educators and Researchers. </w:t>
      </w:r>
      <w:r w:rsidR="00696689" w:rsidRPr="00F62A8A">
        <w:rPr>
          <w:rFonts w:ascii="Times New Roman" w:hAnsi="Times New Roman" w:cs="Times New Roman"/>
          <w:i/>
          <w:iCs/>
        </w:rPr>
        <w:t xml:space="preserve">Issues in Accounting </w:t>
      </w:r>
    </w:p>
    <w:p w14:paraId="722F7F26" w14:textId="1A2137B2"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Education. 15</w:t>
      </w:r>
      <w:r w:rsidR="00696689" w:rsidRPr="00F62A8A">
        <w:rPr>
          <w:rFonts w:ascii="Times New Roman" w:hAnsi="Times New Roman" w:cs="Times New Roman"/>
        </w:rPr>
        <w:t>(4), 656-689.</w:t>
      </w:r>
    </w:p>
    <w:p w14:paraId="4B146608" w14:textId="77777777" w:rsidR="00E93A76" w:rsidRPr="00F62A8A" w:rsidRDefault="00696689" w:rsidP="00696689">
      <w:pPr>
        <w:pStyle w:val="NormalWeb"/>
        <w:rPr>
          <w:rFonts w:ascii="Times New Roman" w:hAnsi="Times New Roman"/>
          <w:i/>
          <w:sz w:val="24"/>
          <w:szCs w:val="24"/>
        </w:rPr>
      </w:pPr>
      <w:proofErr w:type="spellStart"/>
      <w:r w:rsidRPr="00F62A8A">
        <w:rPr>
          <w:rFonts w:ascii="Times New Roman" w:hAnsi="Times New Roman"/>
          <w:sz w:val="24"/>
          <w:szCs w:val="24"/>
        </w:rPr>
        <w:t>Seifer</w:t>
      </w:r>
      <w:proofErr w:type="spellEnd"/>
      <w:r w:rsidRPr="00F62A8A">
        <w:rPr>
          <w:rFonts w:ascii="Times New Roman" w:hAnsi="Times New Roman"/>
          <w:sz w:val="24"/>
          <w:szCs w:val="24"/>
        </w:rPr>
        <w:t xml:space="preserve">, S. D., &amp; </w:t>
      </w:r>
      <w:proofErr w:type="spellStart"/>
      <w:r w:rsidRPr="00F62A8A">
        <w:rPr>
          <w:rFonts w:ascii="Times New Roman" w:hAnsi="Times New Roman"/>
          <w:sz w:val="24"/>
          <w:szCs w:val="24"/>
        </w:rPr>
        <w:t>Mihalynuk</w:t>
      </w:r>
      <w:proofErr w:type="spellEnd"/>
      <w:r w:rsidRPr="00F62A8A">
        <w:rPr>
          <w:rFonts w:ascii="Times New Roman" w:hAnsi="Times New Roman"/>
          <w:sz w:val="24"/>
          <w:szCs w:val="24"/>
        </w:rPr>
        <w:t xml:space="preserve">, T. V. (2003). </w:t>
      </w:r>
      <w:r w:rsidRPr="00F62A8A">
        <w:rPr>
          <w:rFonts w:ascii="Times New Roman" w:hAnsi="Times New Roman"/>
          <w:i/>
          <w:sz w:val="24"/>
          <w:szCs w:val="24"/>
        </w:rPr>
        <w:t xml:space="preserve">The Use of Technology in Higher Education </w:t>
      </w:r>
    </w:p>
    <w:p w14:paraId="232DD349" w14:textId="212185C7" w:rsidR="00696689" w:rsidRPr="00F62A8A" w:rsidRDefault="00E93A76" w:rsidP="00696689">
      <w:pPr>
        <w:pStyle w:val="NormalWeb"/>
        <w:rPr>
          <w:rFonts w:ascii="Times New Roman" w:hAnsi="Times New Roman"/>
          <w:sz w:val="24"/>
          <w:szCs w:val="24"/>
        </w:rPr>
      </w:pPr>
      <w:r w:rsidRPr="00F62A8A">
        <w:rPr>
          <w:rFonts w:ascii="Times New Roman" w:hAnsi="Times New Roman"/>
          <w:i/>
          <w:sz w:val="24"/>
          <w:szCs w:val="24"/>
        </w:rPr>
        <w:tab/>
      </w:r>
      <w:r w:rsidR="00696689" w:rsidRPr="00F62A8A">
        <w:rPr>
          <w:rFonts w:ascii="Times New Roman" w:hAnsi="Times New Roman"/>
          <w:i/>
          <w:sz w:val="24"/>
          <w:szCs w:val="24"/>
        </w:rPr>
        <w:t>Service-Learning</w:t>
      </w:r>
      <w:r w:rsidR="00696689" w:rsidRPr="00F62A8A">
        <w:rPr>
          <w:rFonts w:ascii="Times New Roman" w:hAnsi="Times New Roman"/>
          <w:sz w:val="24"/>
          <w:szCs w:val="24"/>
        </w:rPr>
        <w:t>. Scotts Valley, CA: National Service-Learning Clearinghouse.</w:t>
      </w:r>
    </w:p>
    <w:p w14:paraId="784C9D4D" w14:textId="77777777" w:rsidR="00E93A76" w:rsidRPr="00F62A8A" w:rsidRDefault="00696689" w:rsidP="00696689">
      <w:pPr>
        <w:widowControl w:val="0"/>
        <w:autoSpaceDE w:val="0"/>
        <w:autoSpaceDN w:val="0"/>
        <w:adjustRightInd w:val="0"/>
        <w:spacing w:after="240"/>
        <w:rPr>
          <w:rFonts w:ascii="Times New Roman" w:hAnsi="Times New Roman" w:cs="Times New Roman"/>
        </w:rPr>
      </w:pPr>
      <w:proofErr w:type="spellStart"/>
      <w:r w:rsidRPr="00F62A8A">
        <w:rPr>
          <w:rFonts w:ascii="Times New Roman" w:hAnsi="Times New Roman" w:cs="Times New Roman"/>
        </w:rPr>
        <w:t>Stoecker</w:t>
      </w:r>
      <w:proofErr w:type="spellEnd"/>
      <w:r w:rsidRPr="00F62A8A">
        <w:rPr>
          <w:rFonts w:ascii="Times New Roman" w:hAnsi="Times New Roman" w:cs="Times New Roman"/>
        </w:rPr>
        <w:t xml:space="preserve">, R., </w:t>
      </w:r>
      <w:proofErr w:type="spellStart"/>
      <w:r w:rsidRPr="00F62A8A">
        <w:rPr>
          <w:rFonts w:ascii="Times New Roman" w:hAnsi="Times New Roman" w:cs="Times New Roman"/>
        </w:rPr>
        <w:t>Hilgendorf</w:t>
      </w:r>
      <w:proofErr w:type="spellEnd"/>
      <w:r w:rsidRPr="00F62A8A">
        <w:rPr>
          <w:rFonts w:ascii="Times New Roman" w:hAnsi="Times New Roman" w:cs="Times New Roman"/>
        </w:rPr>
        <w:t>, A., &amp; Tryon, E. (2008). Incorporating technology in service-</w:t>
      </w:r>
    </w:p>
    <w:p w14:paraId="4C144CFD" w14:textId="77777777" w:rsidR="00E93A76"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learning: A case study of appropriate use. In A. Dailey-Hebert, E. </w:t>
      </w:r>
      <w:proofErr w:type="spellStart"/>
      <w:r w:rsidR="00696689" w:rsidRPr="00F62A8A">
        <w:rPr>
          <w:rFonts w:ascii="Times New Roman" w:hAnsi="Times New Roman" w:cs="Times New Roman"/>
        </w:rPr>
        <w:t>Donnelli</w:t>
      </w:r>
      <w:proofErr w:type="spellEnd"/>
      <w:r w:rsidR="00696689" w:rsidRPr="00F62A8A">
        <w:rPr>
          <w:rFonts w:ascii="Times New Roman" w:hAnsi="Times New Roman" w:cs="Times New Roman"/>
        </w:rPr>
        <w:t>-</w:t>
      </w:r>
    </w:p>
    <w:p w14:paraId="5D178ADA" w14:textId="77777777" w:rsidR="00E93A76" w:rsidRPr="00F62A8A" w:rsidRDefault="00E93A76"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ab/>
      </w:r>
      <w:proofErr w:type="spellStart"/>
      <w:r w:rsidR="00696689" w:rsidRPr="00F62A8A">
        <w:rPr>
          <w:rFonts w:ascii="Times New Roman" w:hAnsi="Times New Roman" w:cs="Times New Roman"/>
        </w:rPr>
        <w:t>Sallee</w:t>
      </w:r>
      <w:proofErr w:type="spellEnd"/>
      <w:r w:rsidR="00696689" w:rsidRPr="00F62A8A">
        <w:rPr>
          <w:rFonts w:ascii="Times New Roman" w:hAnsi="Times New Roman" w:cs="Times New Roman"/>
        </w:rPr>
        <w:t xml:space="preserve">, &amp; L. </w:t>
      </w:r>
      <w:proofErr w:type="spellStart"/>
      <w:r w:rsidR="00696689" w:rsidRPr="00F62A8A">
        <w:rPr>
          <w:rFonts w:ascii="Times New Roman" w:hAnsi="Times New Roman" w:cs="Times New Roman"/>
        </w:rPr>
        <w:t>DiPadova</w:t>
      </w:r>
      <w:proofErr w:type="spellEnd"/>
      <w:r w:rsidR="00696689" w:rsidRPr="00F62A8A">
        <w:rPr>
          <w:rFonts w:ascii="Times New Roman" w:hAnsi="Times New Roman" w:cs="Times New Roman"/>
        </w:rPr>
        <w:t xml:space="preserve">-Stocks (Eds.), </w:t>
      </w:r>
      <w:r w:rsidR="00696689" w:rsidRPr="00F62A8A">
        <w:rPr>
          <w:rFonts w:ascii="Times New Roman" w:hAnsi="Times New Roman" w:cs="Times New Roman"/>
          <w:i/>
          <w:iCs/>
        </w:rPr>
        <w:t xml:space="preserve">Service-eLearning: Educating for </w:t>
      </w:r>
    </w:p>
    <w:p w14:paraId="300F6260" w14:textId="2BBB4A0C"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citizenship</w:t>
      </w:r>
      <w:r w:rsidR="00696689" w:rsidRPr="00F62A8A">
        <w:rPr>
          <w:rFonts w:ascii="Times New Roman" w:hAnsi="Times New Roman" w:cs="Times New Roman"/>
        </w:rPr>
        <w:t>, (pp. 31-44). Charlotte, NC: Information Age Publishing.</w:t>
      </w:r>
    </w:p>
    <w:p w14:paraId="27D66588" w14:textId="77777777"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Strait, J., &amp; </w:t>
      </w:r>
      <w:proofErr w:type="spellStart"/>
      <w:r w:rsidRPr="00F62A8A">
        <w:rPr>
          <w:rFonts w:ascii="Times New Roman" w:hAnsi="Times New Roman" w:cs="Times New Roman"/>
        </w:rPr>
        <w:t>Hamerlinck</w:t>
      </w:r>
      <w:proofErr w:type="spellEnd"/>
      <w:r w:rsidRPr="00F62A8A">
        <w:rPr>
          <w:rFonts w:ascii="Times New Roman" w:hAnsi="Times New Roman" w:cs="Times New Roman"/>
        </w:rPr>
        <w:t xml:space="preserve">, J. (2010). </w:t>
      </w:r>
      <w:r w:rsidRPr="00F62A8A">
        <w:rPr>
          <w:rFonts w:ascii="Times New Roman" w:hAnsi="Times New Roman" w:cs="Times New Roman"/>
          <w:i/>
          <w:iCs/>
        </w:rPr>
        <w:t>Service-learning in online courses webinar</w:t>
      </w:r>
      <w:r w:rsidRPr="00F62A8A">
        <w:rPr>
          <w:rFonts w:ascii="Times New Roman" w:hAnsi="Times New Roman" w:cs="Times New Roman"/>
        </w:rPr>
        <w:t xml:space="preserve">. </w:t>
      </w:r>
      <w:r w:rsidR="00E93A76" w:rsidRPr="00F62A8A">
        <w:rPr>
          <w:rFonts w:ascii="Times New Roman" w:hAnsi="Times New Roman" w:cs="Times New Roman"/>
        </w:rPr>
        <w:t xml:space="preserve">Center for </w:t>
      </w:r>
    </w:p>
    <w:p w14:paraId="29FFB04D" w14:textId="43AA535B" w:rsidR="00E93A76"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t xml:space="preserve">Digital Civic Engagement. </w:t>
      </w:r>
      <w:r w:rsidR="00696689" w:rsidRPr="00F62A8A">
        <w:rPr>
          <w:rFonts w:ascii="Times New Roman" w:hAnsi="Times New Roman" w:cs="Times New Roman"/>
        </w:rPr>
        <w:t xml:space="preserve">Retrieved from: </w:t>
      </w:r>
      <w:r w:rsidRPr="00F62A8A">
        <w:rPr>
          <w:rFonts w:ascii="Times New Roman" w:hAnsi="Times New Roman" w:cs="Times New Roman"/>
        </w:rPr>
        <w:t>https://cdce.wordpress.com/service-</w:t>
      </w:r>
    </w:p>
    <w:p w14:paraId="593DC1F5" w14:textId="511B4640" w:rsidR="00696689" w:rsidRPr="00F62A8A" w:rsidRDefault="00696689" w:rsidP="00E93A76">
      <w:pPr>
        <w:widowControl w:val="0"/>
        <w:autoSpaceDE w:val="0"/>
        <w:autoSpaceDN w:val="0"/>
        <w:adjustRightInd w:val="0"/>
        <w:spacing w:after="240"/>
        <w:ind w:firstLine="720"/>
        <w:rPr>
          <w:rFonts w:ascii="Times New Roman" w:hAnsi="Times New Roman" w:cs="Times New Roman"/>
        </w:rPr>
      </w:pPr>
      <w:r w:rsidRPr="00F62A8A">
        <w:rPr>
          <w:rFonts w:ascii="Times New Roman" w:hAnsi="Times New Roman" w:cs="Times New Roman"/>
        </w:rPr>
        <w:t>learning-in-online-courses/</w:t>
      </w:r>
    </w:p>
    <w:p w14:paraId="26323D80" w14:textId="77777777" w:rsidR="00E93A76" w:rsidRPr="00F62A8A" w:rsidRDefault="00696689"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 xml:space="preserve">Strait, J., &amp; Sauer, T. (2004). </w:t>
      </w:r>
      <w:r w:rsidRPr="00F62A8A">
        <w:rPr>
          <w:rFonts w:ascii="Times New Roman" w:hAnsi="Times New Roman" w:cs="Times New Roman"/>
          <w:i/>
          <w:iCs/>
        </w:rPr>
        <w:t xml:space="preserve">Constructing experiential learning for online courses: The </w:t>
      </w:r>
    </w:p>
    <w:p w14:paraId="62FBF199" w14:textId="77777777" w:rsidR="00E93A76"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birth of e-service</w:t>
      </w:r>
      <w:r w:rsidR="00696689" w:rsidRPr="00F62A8A">
        <w:rPr>
          <w:rFonts w:ascii="Times New Roman" w:hAnsi="Times New Roman" w:cs="Times New Roman"/>
        </w:rPr>
        <w:t xml:space="preserve">. Retrieved from </w:t>
      </w:r>
    </w:p>
    <w:p w14:paraId="4E88E339" w14:textId="3A3C5DEC" w:rsidR="00E93A76" w:rsidRPr="00F62A8A" w:rsidRDefault="00E93A76" w:rsidP="00E93A76">
      <w:pPr>
        <w:widowControl w:val="0"/>
        <w:autoSpaceDE w:val="0"/>
        <w:autoSpaceDN w:val="0"/>
        <w:adjustRightInd w:val="0"/>
        <w:spacing w:after="240"/>
        <w:ind w:firstLine="720"/>
        <w:rPr>
          <w:rFonts w:ascii="Times New Roman" w:hAnsi="Times New Roman" w:cs="Times New Roman"/>
        </w:rPr>
      </w:pPr>
      <w:r w:rsidRPr="00F62A8A">
        <w:rPr>
          <w:rFonts w:ascii="Times New Roman" w:hAnsi="Times New Roman" w:cs="Times New Roman"/>
        </w:rPr>
        <w:t>http://er.educause.edu/articles/2004/1/constructing-experiential-learning-for-</w:t>
      </w:r>
    </w:p>
    <w:p w14:paraId="3146BFFA" w14:textId="7481F252" w:rsidR="00696689" w:rsidRPr="00F62A8A" w:rsidRDefault="00696689" w:rsidP="00E93A76">
      <w:pPr>
        <w:widowControl w:val="0"/>
        <w:autoSpaceDE w:val="0"/>
        <w:autoSpaceDN w:val="0"/>
        <w:adjustRightInd w:val="0"/>
        <w:spacing w:after="240"/>
        <w:ind w:firstLine="720"/>
        <w:rPr>
          <w:rFonts w:ascii="Times New Roman" w:hAnsi="Times New Roman" w:cs="Times New Roman"/>
        </w:rPr>
      </w:pPr>
      <w:r w:rsidRPr="00F62A8A">
        <w:rPr>
          <w:rFonts w:ascii="Times New Roman" w:hAnsi="Times New Roman" w:cs="Times New Roman"/>
        </w:rPr>
        <w:t>online-courses-the-birth-of-eservice</w:t>
      </w:r>
    </w:p>
    <w:p w14:paraId="740B5E71" w14:textId="77777777"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Swan, K. (2002). Building learning communities in online courses: The importance of </w:t>
      </w:r>
    </w:p>
    <w:p w14:paraId="023FA9D9" w14:textId="08C91B8A"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interaction. </w:t>
      </w:r>
      <w:r w:rsidR="00696689" w:rsidRPr="00F62A8A">
        <w:rPr>
          <w:rFonts w:ascii="Times New Roman" w:hAnsi="Times New Roman" w:cs="Times New Roman"/>
          <w:i/>
          <w:iCs/>
        </w:rPr>
        <w:t>Education, Communication and Information, 2</w:t>
      </w:r>
      <w:r w:rsidR="00696689" w:rsidRPr="00F62A8A">
        <w:rPr>
          <w:rFonts w:ascii="Times New Roman" w:hAnsi="Times New Roman" w:cs="Times New Roman"/>
        </w:rPr>
        <w:t>(1), 23–49.</w:t>
      </w:r>
    </w:p>
    <w:p w14:paraId="5A1A8DC9" w14:textId="77777777"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Tabor, S. W. (2007). Narrowing the distance: Implementing a hybrid learning model for </w:t>
      </w:r>
    </w:p>
    <w:p w14:paraId="255A404B" w14:textId="77777777" w:rsidR="00E93A76"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lastRenderedPageBreak/>
        <w:tab/>
      </w:r>
      <w:r w:rsidR="00696689" w:rsidRPr="00F62A8A">
        <w:rPr>
          <w:rFonts w:ascii="Times New Roman" w:hAnsi="Times New Roman" w:cs="Times New Roman"/>
        </w:rPr>
        <w:t xml:space="preserve">information security education. </w:t>
      </w:r>
      <w:r w:rsidR="00696689" w:rsidRPr="00F62A8A">
        <w:rPr>
          <w:rFonts w:ascii="Times New Roman" w:hAnsi="Times New Roman" w:cs="Times New Roman"/>
          <w:i/>
          <w:iCs/>
        </w:rPr>
        <w:t>Quarterly Review of Distance Education, 8</w:t>
      </w:r>
      <w:r w:rsidR="00696689" w:rsidRPr="00F62A8A">
        <w:rPr>
          <w:rFonts w:ascii="Times New Roman" w:hAnsi="Times New Roman" w:cs="Times New Roman"/>
        </w:rPr>
        <w:t xml:space="preserve">(1), </w:t>
      </w:r>
    </w:p>
    <w:p w14:paraId="5F639D02" w14:textId="36E46BE1"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47–59.</w:t>
      </w:r>
    </w:p>
    <w:p w14:paraId="1D3C83B9" w14:textId="77777777"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Waldner, L., &amp; Hunter, D. (2008). Client-based courses: Variations in service learning. </w:t>
      </w:r>
    </w:p>
    <w:p w14:paraId="0B8B31E5" w14:textId="56717822"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i/>
          <w:iCs/>
        </w:rPr>
        <w:t>Journal of Public Affairs Education, 14</w:t>
      </w:r>
      <w:r w:rsidR="00696689" w:rsidRPr="00F62A8A">
        <w:rPr>
          <w:rFonts w:ascii="Times New Roman" w:hAnsi="Times New Roman" w:cs="Times New Roman"/>
        </w:rPr>
        <w:t>(2), 219–239.</w:t>
      </w:r>
    </w:p>
    <w:p w14:paraId="64DAFFEF" w14:textId="77777777"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Waldner, L. S., </w:t>
      </w:r>
      <w:proofErr w:type="spellStart"/>
      <w:r w:rsidRPr="00F62A8A">
        <w:rPr>
          <w:rFonts w:ascii="Times New Roman" w:hAnsi="Times New Roman" w:cs="Times New Roman"/>
        </w:rPr>
        <w:t>McGorry</w:t>
      </w:r>
      <w:proofErr w:type="spellEnd"/>
      <w:r w:rsidRPr="00F62A8A">
        <w:rPr>
          <w:rFonts w:ascii="Times New Roman" w:hAnsi="Times New Roman" w:cs="Times New Roman"/>
        </w:rPr>
        <w:t xml:space="preserve">, S.Y., &amp; Widener, M. C. (2010). Extreme e-service learning </w:t>
      </w:r>
    </w:p>
    <w:p w14:paraId="24FE6AFE" w14:textId="77777777" w:rsidR="00E93A76" w:rsidRPr="00F62A8A" w:rsidRDefault="00E93A76" w:rsidP="00696689">
      <w:pPr>
        <w:widowControl w:val="0"/>
        <w:autoSpaceDE w:val="0"/>
        <w:autoSpaceDN w:val="0"/>
        <w:adjustRightInd w:val="0"/>
        <w:spacing w:after="240"/>
        <w:rPr>
          <w:rFonts w:ascii="Times New Roman" w:hAnsi="Times New Roman" w:cs="Times New Roman"/>
          <w:i/>
          <w:iCs/>
        </w:rPr>
      </w:pPr>
      <w:r w:rsidRPr="00F62A8A">
        <w:rPr>
          <w:rFonts w:ascii="Times New Roman" w:hAnsi="Times New Roman" w:cs="Times New Roman"/>
        </w:rPr>
        <w:tab/>
      </w:r>
      <w:r w:rsidR="00696689" w:rsidRPr="00F62A8A">
        <w:rPr>
          <w:rFonts w:ascii="Times New Roman" w:hAnsi="Times New Roman" w:cs="Times New Roman"/>
        </w:rPr>
        <w:t xml:space="preserve">(XE-SL): E-service learning in the 100% online course. </w:t>
      </w:r>
      <w:r w:rsidR="00696689" w:rsidRPr="00F62A8A">
        <w:rPr>
          <w:rFonts w:ascii="Times New Roman" w:hAnsi="Times New Roman" w:cs="Times New Roman"/>
          <w:i/>
          <w:iCs/>
        </w:rPr>
        <w:t xml:space="preserve">MERLOT Journal of </w:t>
      </w:r>
    </w:p>
    <w:p w14:paraId="7605D257" w14:textId="0060D0F2"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i/>
          <w:iCs/>
        </w:rPr>
        <w:tab/>
      </w:r>
      <w:r w:rsidR="00696689" w:rsidRPr="00F62A8A">
        <w:rPr>
          <w:rFonts w:ascii="Times New Roman" w:hAnsi="Times New Roman" w:cs="Times New Roman"/>
          <w:i/>
          <w:iCs/>
        </w:rPr>
        <w:t>Online Learning &amp; Teaching, 6</w:t>
      </w:r>
      <w:r w:rsidR="00696689" w:rsidRPr="00F62A8A">
        <w:rPr>
          <w:rFonts w:ascii="Times New Roman" w:hAnsi="Times New Roman" w:cs="Times New Roman"/>
        </w:rPr>
        <w:t>(4), 839–851.</w:t>
      </w:r>
    </w:p>
    <w:p w14:paraId="3CF4A0B2" w14:textId="77777777" w:rsidR="00E93A76" w:rsidRPr="00F62A8A" w:rsidRDefault="00696689"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 xml:space="preserve">Waldner, L. S., Roberts, K., Widener, M., &amp; Sullivan, B. (2011). Serving up justice: </w:t>
      </w:r>
    </w:p>
    <w:p w14:paraId="3E52E94E" w14:textId="77777777" w:rsidR="00E93A76"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Fusing service learning and soc</w:t>
      </w:r>
      <w:r w:rsidR="00FB7CB9" w:rsidRPr="00F62A8A">
        <w:rPr>
          <w:rFonts w:ascii="Times New Roman" w:hAnsi="Times New Roman" w:cs="Times New Roman"/>
        </w:rPr>
        <w:t>ial equity in the public admin</w:t>
      </w:r>
      <w:r w:rsidR="00696689" w:rsidRPr="00F62A8A">
        <w:rPr>
          <w:rFonts w:ascii="Times New Roman" w:hAnsi="Times New Roman" w:cs="Times New Roman"/>
        </w:rPr>
        <w:t xml:space="preserve">istration classroom. </w:t>
      </w:r>
    </w:p>
    <w:p w14:paraId="58633DA1" w14:textId="1297CE88" w:rsidR="00696689" w:rsidRPr="00F62A8A" w:rsidRDefault="00E93A76" w:rsidP="00696689">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i/>
          <w:iCs/>
        </w:rPr>
        <w:t>Journal of Public Affairs Education, 17</w:t>
      </w:r>
      <w:r w:rsidR="00696689" w:rsidRPr="00F62A8A">
        <w:rPr>
          <w:rFonts w:ascii="Times New Roman" w:hAnsi="Times New Roman" w:cs="Times New Roman"/>
        </w:rPr>
        <w:t>(2), 209–232.</w:t>
      </w:r>
    </w:p>
    <w:p w14:paraId="4CFBB1E9" w14:textId="77777777" w:rsidR="00E93A76" w:rsidRPr="00F62A8A" w:rsidRDefault="00696689" w:rsidP="00696689">
      <w:pPr>
        <w:rPr>
          <w:rFonts w:ascii="Times New Roman" w:hAnsi="Times New Roman" w:cs="Times New Roman"/>
          <w:color w:val="1A1A1A"/>
        </w:rPr>
      </w:pPr>
      <w:r w:rsidRPr="00F62A8A">
        <w:rPr>
          <w:rFonts w:ascii="Times New Roman" w:hAnsi="Times New Roman" w:cs="Times New Roman"/>
          <w:color w:val="1A1A1A"/>
        </w:rPr>
        <w:t xml:space="preserve">Waldner, L. S., </w:t>
      </w:r>
      <w:proofErr w:type="spellStart"/>
      <w:r w:rsidRPr="00F62A8A">
        <w:rPr>
          <w:rFonts w:ascii="Times New Roman" w:hAnsi="Times New Roman" w:cs="Times New Roman"/>
          <w:color w:val="1A1A1A"/>
        </w:rPr>
        <w:t>McGorry</w:t>
      </w:r>
      <w:proofErr w:type="spellEnd"/>
      <w:r w:rsidRPr="00F62A8A">
        <w:rPr>
          <w:rFonts w:ascii="Times New Roman" w:hAnsi="Times New Roman" w:cs="Times New Roman"/>
          <w:color w:val="1A1A1A"/>
        </w:rPr>
        <w:t xml:space="preserve">, S. Y., &amp; Widener, M. C. (2012). E-Service-Learning: The </w:t>
      </w:r>
    </w:p>
    <w:p w14:paraId="67E4B0CC" w14:textId="77777777" w:rsidR="00E93A76" w:rsidRPr="00F62A8A" w:rsidRDefault="00E93A76" w:rsidP="00696689">
      <w:pPr>
        <w:rPr>
          <w:rFonts w:ascii="Times New Roman" w:hAnsi="Times New Roman" w:cs="Times New Roman"/>
          <w:color w:val="1A1A1A"/>
        </w:rPr>
      </w:pPr>
      <w:r w:rsidRPr="00F62A8A">
        <w:rPr>
          <w:rFonts w:ascii="Times New Roman" w:hAnsi="Times New Roman" w:cs="Times New Roman"/>
          <w:color w:val="1A1A1A"/>
        </w:rPr>
        <w:tab/>
      </w:r>
    </w:p>
    <w:p w14:paraId="5E839E8F" w14:textId="77777777" w:rsidR="00E93A76" w:rsidRPr="00F62A8A" w:rsidRDefault="00E93A76" w:rsidP="00B01940">
      <w:pPr>
        <w:outlineLvl w:val="0"/>
        <w:rPr>
          <w:rFonts w:ascii="Times New Roman" w:hAnsi="Times New Roman" w:cs="Times New Roman"/>
          <w:color w:val="1A1A1A"/>
        </w:rPr>
      </w:pPr>
      <w:r w:rsidRPr="00F62A8A">
        <w:rPr>
          <w:rFonts w:ascii="Times New Roman" w:hAnsi="Times New Roman" w:cs="Times New Roman"/>
          <w:color w:val="1A1A1A"/>
        </w:rPr>
        <w:tab/>
      </w:r>
      <w:r w:rsidR="00696689" w:rsidRPr="00F62A8A">
        <w:rPr>
          <w:rFonts w:ascii="Times New Roman" w:hAnsi="Times New Roman" w:cs="Times New Roman"/>
          <w:color w:val="1A1A1A"/>
        </w:rPr>
        <w:t xml:space="preserve">Evolution of Service-Learning to Engage a Growing Online Student Population. </w:t>
      </w:r>
    </w:p>
    <w:p w14:paraId="53B5270F" w14:textId="77777777" w:rsidR="00E93A76" w:rsidRPr="00F62A8A" w:rsidRDefault="00E93A76" w:rsidP="00696689">
      <w:pPr>
        <w:rPr>
          <w:rFonts w:ascii="Times New Roman" w:hAnsi="Times New Roman" w:cs="Times New Roman"/>
          <w:color w:val="1A1A1A"/>
        </w:rPr>
      </w:pPr>
    </w:p>
    <w:p w14:paraId="72402439" w14:textId="67A841E3" w:rsidR="00696689" w:rsidRPr="00F62A8A" w:rsidRDefault="00E93A76" w:rsidP="00B01940">
      <w:pPr>
        <w:outlineLvl w:val="0"/>
        <w:rPr>
          <w:rFonts w:ascii="Times New Roman" w:hAnsi="Times New Roman" w:cs="Times New Roman"/>
          <w:color w:val="1A1A1A"/>
        </w:rPr>
      </w:pPr>
      <w:r w:rsidRPr="00F62A8A">
        <w:rPr>
          <w:rFonts w:ascii="Times New Roman" w:hAnsi="Times New Roman" w:cs="Times New Roman"/>
          <w:color w:val="1A1A1A"/>
        </w:rPr>
        <w:tab/>
      </w:r>
      <w:r w:rsidR="00696689" w:rsidRPr="00F62A8A">
        <w:rPr>
          <w:rFonts w:ascii="Times New Roman" w:hAnsi="Times New Roman" w:cs="Times New Roman"/>
          <w:i/>
          <w:iCs/>
          <w:color w:val="1A1A1A"/>
        </w:rPr>
        <w:t>Journal of Higher Education Outreach and Engagement</w:t>
      </w:r>
      <w:r w:rsidR="00696689" w:rsidRPr="00F62A8A">
        <w:rPr>
          <w:rFonts w:ascii="Times New Roman" w:hAnsi="Times New Roman" w:cs="Times New Roman"/>
          <w:color w:val="1A1A1A"/>
        </w:rPr>
        <w:t xml:space="preserve">, </w:t>
      </w:r>
      <w:r w:rsidR="00696689" w:rsidRPr="00F62A8A">
        <w:rPr>
          <w:rFonts w:ascii="Times New Roman" w:hAnsi="Times New Roman" w:cs="Times New Roman"/>
          <w:i/>
          <w:iCs/>
          <w:color w:val="1A1A1A"/>
        </w:rPr>
        <w:t>16</w:t>
      </w:r>
      <w:r w:rsidR="00696689" w:rsidRPr="00F62A8A">
        <w:rPr>
          <w:rFonts w:ascii="Times New Roman" w:hAnsi="Times New Roman" w:cs="Times New Roman"/>
          <w:color w:val="1A1A1A"/>
        </w:rPr>
        <w:t>(2), 123-150.</w:t>
      </w:r>
    </w:p>
    <w:p w14:paraId="21BA9DA3" w14:textId="77777777" w:rsidR="00696689" w:rsidRPr="00F62A8A" w:rsidRDefault="00696689" w:rsidP="00696689">
      <w:pPr>
        <w:rPr>
          <w:rFonts w:ascii="Times New Roman" w:hAnsi="Times New Roman" w:cs="Times New Roman"/>
          <w:color w:val="1A1A1A"/>
        </w:rPr>
      </w:pPr>
    </w:p>
    <w:p w14:paraId="6FFF0E4E" w14:textId="77777777" w:rsidR="00E93A76" w:rsidRPr="00F62A8A" w:rsidRDefault="00696689" w:rsidP="00B01940">
      <w:pPr>
        <w:widowControl w:val="0"/>
        <w:autoSpaceDE w:val="0"/>
        <w:autoSpaceDN w:val="0"/>
        <w:adjustRightInd w:val="0"/>
        <w:spacing w:after="240"/>
        <w:outlineLvl w:val="0"/>
        <w:rPr>
          <w:rFonts w:ascii="Times New Roman" w:hAnsi="Times New Roman" w:cs="Times New Roman"/>
        </w:rPr>
      </w:pPr>
      <w:proofErr w:type="spellStart"/>
      <w:r w:rsidRPr="00F62A8A">
        <w:rPr>
          <w:rFonts w:ascii="Times New Roman" w:hAnsi="Times New Roman" w:cs="Times New Roman"/>
        </w:rPr>
        <w:t>Wilhite</w:t>
      </w:r>
      <w:proofErr w:type="spellEnd"/>
      <w:r w:rsidRPr="00F62A8A">
        <w:rPr>
          <w:rFonts w:ascii="Times New Roman" w:hAnsi="Times New Roman" w:cs="Times New Roman"/>
        </w:rPr>
        <w:t xml:space="preserve">, S., &amp; Silver, P. (2005). Educating citizens vs. educating technicians: A false </w:t>
      </w:r>
    </w:p>
    <w:p w14:paraId="4A9ED384" w14:textId="4F440C29" w:rsidR="00B608C6" w:rsidRPr="000A1A30" w:rsidRDefault="00E93A76" w:rsidP="000A1A30">
      <w:pPr>
        <w:widowControl w:val="0"/>
        <w:autoSpaceDE w:val="0"/>
        <w:autoSpaceDN w:val="0"/>
        <w:adjustRightInd w:val="0"/>
        <w:spacing w:after="240"/>
        <w:rPr>
          <w:rFonts w:ascii="Times New Roman" w:hAnsi="Times New Roman" w:cs="Times New Roman"/>
        </w:rPr>
      </w:pPr>
      <w:r w:rsidRPr="00F62A8A">
        <w:rPr>
          <w:rFonts w:ascii="Times New Roman" w:hAnsi="Times New Roman" w:cs="Times New Roman"/>
        </w:rPr>
        <w:tab/>
      </w:r>
      <w:r w:rsidR="00696689" w:rsidRPr="00F62A8A">
        <w:rPr>
          <w:rFonts w:ascii="Times New Roman" w:hAnsi="Times New Roman" w:cs="Times New Roman"/>
        </w:rPr>
        <w:t xml:space="preserve">dichotomy for higher education. </w:t>
      </w:r>
      <w:r w:rsidR="00696689" w:rsidRPr="00F62A8A">
        <w:rPr>
          <w:rFonts w:ascii="Times New Roman" w:hAnsi="Times New Roman" w:cs="Times New Roman"/>
          <w:i/>
          <w:iCs/>
        </w:rPr>
        <w:t>National Civic Review, 94</w:t>
      </w:r>
      <w:r w:rsidR="00696689" w:rsidRPr="00F62A8A">
        <w:rPr>
          <w:rFonts w:ascii="Times New Roman" w:hAnsi="Times New Roman" w:cs="Times New Roman"/>
        </w:rPr>
        <w:t>(2), 46–54.</w:t>
      </w:r>
    </w:p>
    <w:sectPr w:rsidR="00B608C6" w:rsidRPr="000A1A30" w:rsidSect="00751BA0">
      <w:headerReference w:type="even" r:id="rId16"/>
      <w:headerReference w:type="default" r:id="rId17"/>
      <w:head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8891F" w14:textId="77777777" w:rsidR="00C52025" w:rsidRDefault="00C52025" w:rsidP="0064207C">
      <w:r>
        <w:separator/>
      </w:r>
    </w:p>
  </w:endnote>
  <w:endnote w:type="continuationSeparator" w:id="0">
    <w:p w14:paraId="73063D7B" w14:textId="77777777" w:rsidR="00C52025" w:rsidRDefault="00C52025" w:rsidP="006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0BE76" w14:textId="77777777" w:rsidR="00C52025" w:rsidRDefault="00C52025" w:rsidP="0064207C">
      <w:r>
        <w:separator/>
      </w:r>
    </w:p>
  </w:footnote>
  <w:footnote w:type="continuationSeparator" w:id="0">
    <w:p w14:paraId="13ACEF52" w14:textId="77777777" w:rsidR="00C52025" w:rsidRDefault="00C52025" w:rsidP="006420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1508D" w14:textId="77777777" w:rsidR="007D5009" w:rsidRDefault="007D5009" w:rsidP="004A69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17A65" w14:textId="77777777" w:rsidR="007D5009" w:rsidRDefault="007D5009" w:rsidP="004A69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5599A" w14:textId="77777777" w:rsidR="007D5009" w:rsidRDefault="007D5009" w:rsidP="004A69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9E0">
      <w:rPr>
        <w:rStyle w:val="PageNumber"/>
        <w:noProof/>
      </w:rPr>
      <w:t>2</w:t>
    </w:r>
    <w:r>
      <w:rPr>
        <w:rStyle w:val="PageNumber"/>
      </w:rPr>
      <w:fldChar w:fldCharType="end"/>
    </w:r>
  </w:p>
  <w:p w14:paraId="0C4AC8C8" w14:textId="3B1C0FD7" w:rsidR="007D5009" w:rsidRPr="004A6964" w:rsidRDefault="007D5009" w:rsidP="004A6964">
    <w:pPr>
      <w:pStyle w:val="Header"/>
      <w:ind w:right="360"/>
      <w:rPr>
        <w:rFonts w:ascii="Times New Roman" w:hAnsi="Times New Roman" w:cs="Times New Roman"/>
      </w:rPr>
    </w:pPr>
    <w:r w:rsidRPr="004A6964">
      <w:rPr>
        <w:rFonts w:ascii="Times New Roman" w:hAnsi="Times New Roman" w:cs="Times New Roman"/>
      </w:rPr>
      <w:t>E-</w:t>
    </w:r>
    <w:r>
      <w:rPr>
        <w:rFonts w:ascii="Times New Roman" w:hAnsi="Times New Roman" w:cs="Times New Roman"/>
      </w:rPr>
      <w:t>CONSULTING</w:t>
    </w:r>
    <w:r w:rsidRPr="004A6964">
      <w:rPr>
        <w:rFonts w:ascii="Times New Roman" w:hAnsi="Times New Roman" w:cs="Times New Roman"/>
      </w:rPr>
      <w:t xml:space="preserve"> </w:t>
    </w:r>
    <w:r>
      <w:rPr>
        <w:rFonts w:ascii="Times New Roman" w:hAnsi="Times New Roman" w:cs="Times New Roman"/>
      </w:rPr>
      <w:t>IN BUSINESS COURSES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B9203" w14:textId="371AE361" w:rsidR="007D5009" w:rsidRPr="00B01940" w:rsidRDefault="007D5009">
    <w:pPr>
      <w:pStyle w:val="Header"/>
      <w:rPr>
        <w:rFonts w:ascii="Times New Roman" w:hAnsi="Times New Roman" w:cs="Times New Roman"/>
        <w:color w:val="000000" w:themeColor="text1"/>
      </w:rPr>
    </w:pPr>
    <w:r w:rsidRPr="00B01940">
      <w:rPr>
        <w:rFonts w:ascii="Times New Roman" w:hAnsi="Times New Roman" w:cs="Times New Roman"/>
        <w:color w:val="000000" w:themeColor="text1"/>
      </w:rPr>
      <w:t>R</w:t>
    </w:r>
    <w:r>
      <w:rPr>
        <w:rFonts w:ascii="Times New Roman" w:hAnsi="Times New Roman" w:cs="Times New Roman"/>
        <w:color w:val="000000" w:themeColor="text1"/>
      </w:rPr>
      <w:t>unning head: E-CONSULTING IN BUSINESS</w:t>
    </w:r>
    <w:r w:rsidRPr="00B01940">
      <w:rPr>
        <w:rFonts w:ascii="Times New Roman" w:hAnsi="Times New Roman" w:cs="Times New Roman"/>
        <w:color w:val="000000" w:themeColor="text1"/>
      </w:rPr>
      <w:t xml:space="preserve"> COURSES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55D06"/>
    <w:multiLevelType w:val="hybridMultilevel"/>
    <w:tmpl w:val="6F9C3310"/>
    <w:lvl w:ilvl="0" w:tplc="58BC790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83D56"/>
    <w:multiLevelType w:val="hybridMultilevel"/>
    <w:tmpl w:val="83D045A4"/>
    <w:lvl w:ilvl="0" w:tplc="75409528">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650C89"/>
    <w:multiLevelType w:val="hybridMultilevel"/>
    <w:tmpl w:val="BABEB0CC"/>
    <w:lvl w:ilvl="0" w:tplc="FC50296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E3A4B"/>
    <w:multiLevelType w:val="multilevel"/>
    <w:tmpl w:val="1E06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F7"/>
    <w:rsid w:val="00002129"/>
    <w:rsid w:val="00015518"/>
    <w:rsid w:val="00024CB9"/>
    <w:rsid w:val="000418CA"/>
    <w:rsid w:val="0004372D"/>
    <w:rsid w:val="00046AAA"/>
    <w:rsid w:val="000530A6"/>
    <w:rsid w:val="000571D0"/>
    <w:rsid w:val="00057476"/>
    <w:rsid w:val="00074455"/>
    <w:rsid w:val="0007729C"/>
    <w:rsid w:val="00092DBB"/>
    <w:rsid w:val="00096673"/>
    <w:rsid w:val="000977F0"/>
    <w:rsid w:val="000A0B7E"/>
    <w:rsid w:val="000A1A30"/>
    <w:rsid w:val="000A40CA"/>
    <w:rsid w:val="000B1A9B"/>
    <w:rsid w:val="000B3F4F"/>
    <w:rsid w:val="000B4D8C"/>
    <w:rsid w:val="000B7077"/>
    <w:rsid w:val="000C7911"/>
    <w:rsid w:val="000D0BBC"/>
    <w:rsid w:val="000D51E8"/>
    <w:rsid w:val="000E0494"/>
    <w:rsid w:val="000E55F1"/>
    <w:rsid w:val="000F36D0"/>
    <w:rsid w:val="000F6535"/>
    <w:rsid w:val="00107A53"/>
    <w:rsid w:val="0013192D"/>
    <w:rsid w:val="001365A8"/>
    <w:rsid w:val="001377FD"/>
    <w:rsid w:val="00141164"/>
    <w:rsid w:val="00142166"/>
    <w:rsid w:val="00145AD6"/>
    <w:rsid w:val="00155D40"/>
    <w:rsid w:val="00161813"/>
    <w:rsid w:val="001676E4"/>
    <w:rsid w:val="001747A8"/>
    <w:rsid w:val="00183A8F"/>
    <w:rsid w:val="00186B5F"/>
    <w:rsid w:val="001A5218"/>
    <w:rsid w:val="001A7079"/>
    <w:rsid w:val="001B4F2F"/>
    <w:rsid w:val="001D71FD"/>
    <w:rsid w:val="001E5788"/>
    <w:rsid w:val="001E7BD2"/>
    <w:rsid w:val="002005B6"/>
    <w:rsid w:val="00203D1D"/>
    <w:rsid w:val="00207FCE"/>
    <w:rsid w:val="00215C52"/>
    <w:rsid w:val="002370CF"/>
    <w:rsid w:val="00237951"/>
    <w:rsid w:val="00247E8D"/>
    <w:rsid w:val="00255ACD"/>
    <w:rsid w:val="00271738"/>
    <w:rsid w:val="00274E2A"/>
    <w:rsid w:val="00274FE6"/>
    <w:rsid w:val="00280A00"/>
    <w:rsid w:val="00287949"/>
    <w:rsid w:val="00296AD8"/>
    <w:rsid w:val="002A543D"/>
    <w:rsid w:val="002A5F5E"/>
    <w:rsid w:val="002A6938"/>
    <w:rsid w:val="002B053C"/>
    <w:rsid w:val="002B3D0B"/>
    <w:rsid w:val="002C47D7"/>
    <w:rsid w:val="002D1E46"/>
    <w:rsid w:val="002D49FA"/>
    <w:rsid w:val="002D75DD"/>
    <w:rsid w:val="002E5351"/>
    <w:rsid w:val="002F3918"/>
    <w:rsid w:val="002F3F82"/>
    <w:rsid w:val="002F6130"/>
    <w:rsid w:val="00310943"/>
    <w:rsid w:val="003144E0"/>
    <w:rsid w:val="00330425"/>
    <w:rsid w:val="0033505E"/>
    <w:rsid w:val="00343EC9"/>
    <w:rsid w:val="003447DC"/>
    <w:rsid w:val="003573B4"/>
    <w:rsid w:val="00357D54"/>
    <w:rsid w:val="00360908"/>
    <w:rsid w:val="003611C6"/>
    <w:rsid w:val="003641C3"/>
    <w:rsid w:val="00375576"/>
    <w:rsid w:val="003769AE"/>
    <w:rsid w:val="003825DF"/>
    <w:rsid w:val="003861BB"/>
    <w:rsid w:val="00387AC0"/>
    <w:rsid w:val="003947F7"/>
    <w:rsid w:val="00396CF9"/>
    <w:rsid w:val="003A0348"/>
    <w:rsid w:val="003A4CC0"/>
    <w:rsid w:val="003B4662"/>
    <w:rsid w:val="003B6AAD"/>
    <w:rsid w:val="003C7B0B"/>
    <w:rsid w:val="003D2182"/>
    <w:rsid w:val="003F0032"/>
    <w:rsid w:val="003F5477"/>
    <w:rsid w:val="003F6139"/>
    <w:rsid w:val="00401FD4"/>
    <w:rsid w:val="00411772"/>
    <w:rsid w:val="00413412"/>
    <w:rsid w:val="00414B81"/>
    <w:rsid w:val="004237AE"/>
    <w:rsid w:val="004237CD"/>
    <w:rsid w:val="00433DED"/>
    <w:rsid w:val="00443F20"/>
    <w:rsid w:val="004546A9"/>
    <w:rsid w:val="00455EB3"/>
    <w:rsid w:val="0045775D"/>
    <w:rsid w:val="004637C6"/>
    <w:rsid w:val="004708A9"/>
    <w:rsid w:val="00484B0D"/>
    <w:rsid w:val="00485E03"/>
    <w:rsid w:val="004A2ACB"/>
    <w:rsid w:val="004A6964"/>
    <w:rsid w:val="004E21B6"/>
    <w:rsid w:val="004E28F4"/>
    <w:rsid w:val="004F1FE6"/>
    <w:rsid w:val="004F4BBE"/>
    <w:rsid w:val="00513FCF"/>
    <w:rsid w:val="00521F4A"/>
    <w:rsid w:val="00530DB4"/>
    <w:rsid w:val="0053158F"/>
    <w:rsid w:val="00534552"/>
    <w:rsid w:val="00546E00"/>
    <w:rsid w:val="00550727"/>
    <w:rsid w:val="0057739E"/>
    <w:rsid w:val="00580F98"/>
    <w:rsid w:val="005873F5"/>
    <w:rsid w:val="00587795"/>
    <w:rsid w:val="00592307"/>
    <w:rsid w:val="00592414"/>
    <w:rsid w:val="0059678D"/>
    <w:rsid w:val="005A51B7"/>
    <w:rsid w:val="005A6FA1"/>
    <w:rsid w:val="005B5573"/>
    <w:rsid w:val="005C399B"/>
    <w:rsid w:val="005C39A7"/>
    <w:rsid w:val="005C514A"/>
    <w:rsid w:val="005E449A"/>
    <w:rsid w:val="005E480D"/>
    <w:rsid w:val="005E5170"/>
    <w:rsid w:val="005E55DB"/>
    <w:rsid w:val="005E6158"/>
    <w:rsid w:val="006026FE"/>
    <w:rsid w:val="006046B5"/>
    <w:rsid w:val="006055E1"/>
    <w:rsid w:val="00622E08"/>
    <w:rsid w:val="00637709"/>
    <w:rsid w:val="0064207C"/>
    <w:rsid w:val="00647C2B"/>
    <w:rsid w:val="006526AC"/>
    <w:rsid w:val="00653E2B"/>
    <w:rsid w:val="006577F4"/>
    <w:rsid w:val="00662D0D"/>
    <w:rsid w:val="00663439"/>
    <w:rsid w:val="0067563A"/>
    <w:rsid w:val="00677AE6"/>
    <w:rsid w:val="006805F1"/>
    <w:rsid w:val="0068769A"/>
    <w:rsid w:val="006926A9"/>
    <w:rsid w:val="00696689"/>
    <w:rsid w:val="006A265D"/>
    <w:rsid w:val="006B33DC"/>
    <w:rsid w:val="006C74F0"/>
    <w:rsid w:val="006C770F"/>
    <w:rsid w:val="006D226E"/>
    <w:rsid w:val="006F32BA"/>
    <w:rsid w:val="006F7905"/>
    <w:rsid w:val="007008F1"/>
    <w:rsid w:val="00700DE0"/>
    <w:rsid w:val="00702BB1"/>
    <w:rsid w:val="00704BFA"/>
    <w:rsid w:val="0070645C"/>
    <w:rsid w:val="00710916"/>
    <w:rsid w:val="00725BDC"/>
    <w:rsid w:val="00727F34"/>
    <w:rsid w:val="007348DA"/>
    <w:rsid w:val="00737B62"/>
    <w:rsid w:val="00750A63"/>
    <w:rsid w:val="0075125D"/>
    <w:rsid w:val="00751BA0"/>
    <w:rsid w:val="007555DA"/>
    <w:rsid w:val="0075576E"/>
    <w:rsid w:val="00762212"/>
    <w:rsid w:val="00795EB8"/>
    <w:rsid w:val="007C1363"/>
    <w:rsid w:val="007D1D5D"/>
    <w:rsid w:val="007D5009"/>
    <w:rsid w:val="007F3531"/>
    <w:rsid w:val="0081788D"/>
    <w:rsid w:val="00827E26"/>
    <w:rsid w:val="00830638"/>
    <w:rsid w:val="008358A2"/>
    <w:rsid w:val="008369D1"/>
    <w:rsid w:val="00845B1D"/>
    <w:rsid w:val="00852D83"/>
    <w:rsid w:val="00852F5F"/>
    <w:rsid w:val="0085589D"/>
    <w:rsid w:val="00857EF2"/>
    <w:rsid w:val="00863D26"/>
    <w:rsid w:val="0086795B"/>
    <w:rsid w:val="0087160D"/>
    <w:rsid w:val="00880021"/>
    <w:rsid w:val="00880A4B"/>
    <w:rsid w:val="00886C77"/>
    <w:rsid w:val="00891763"/>
    <w:rsid w:val="00893B78"/>
    <w:rsid w:val="0089440A"/>
    <w:rsid w:val="008A28C9"/>
    <w:rsid w:val="008A3AC7"/>
    <w:rsid w:val="008B3470"/>
    <w:rsid w:val="008B392E"/>
    <w:rsid w:val="008B7254"/>
    <w:rsid w:val="008C07D6"/>
    <w:rsid w:val="008D66E5"/>
    <w:rsid w:val="008E0A13"/>
    <w:rsid w:val="008E7474"/>
    <w:rsid w:val="00906999"/>
    <w:rsid w:val="00906F5A"/>
    <w:rsid w:val="00911BFB"/>
    <w:rsid w:val="00924327"/>
    <w:rsid w:val="00932EF9"/>
    <w:rsid w:val="009407C7"/>
    <w:rsid w:val="00942291"/>
    <w:rsid w:val="00953114"/>
    <w:rsid w:val="00953D14"/>
    <w:rsid w:val="00955027"/>
    <w:rsid w:val="00975D24"/>
    <w:rsid w:val="0098411F"/>
    <w:rsid w:val="0099096E"/>
    <w:rsid w:val="009A6CCA"/>
    <w:rsid w:val="009B05FD"/>
    <w:rsid w:val="009B22AA"/>
    <w:rsid w:val="009B5879"/>
    <w:rsid w:val="009C218B"/>
    <w:rsid w:val="009C378E"/>
    <w:rsid w:val="009D1279"/>
    <w:rsid w:val="009D589C"/>
    <w:rsid w:val="009D66E4"/>
    <w:rsid w:val="009E4AED"/>
    <w:rsid w:val="009F06F2"/>
    <w:rsid w:val="009F190B"/>
    <w:rsid w:val="009F49AD"/>
    <w:rsid w:val="00A003AD"/>
    <w:rsid w:val="00A37DDC"/>
    <w:rsid w:val="00A404B9"/>
    <w:rsid w:val="00A41917"/>
    <w:rsid w:val="00A41F69"/>
    <w:rsid w:val="00A4325F"/>
    <w:rsid w:val="00A433E8"/>
    <w:rsid w:val="00A47893"/>
    <w:rsid w:val="00A5031E"/>
    <w:rsid w:val="00A53344"/>
    <w:rsid w:val="00A55FDE"/>
    <w:rsid w:val="00A627ED"/>
    <w:rsid w:val="00A71947"/>
    <w:rsid w:val="00A84182"/>
    <w:rsid w:val="00AC2A8D"/>
    <w:rsid w:val="00AC39B9"/>
    <w:rsid w:val="00AC75BD"/>
    <w:rsid w:val="00AD1C37"/>
    <w:rsid w:val="00AD4468"/>
    <w:rsid w:val="00AD4F0B"/>
    <w:rsid w:val="00AE1E12"/>
    <w:rsid w:val="00AE79E0"/>
    <w:rsid w:val="00AF0E29"/>
    <w:rsid w:val="00AF1573"/>
    <w:rsid w:val="00B014FA"/>
    <w:rsid w:val="00B01940"/>
    <w:rsid w:val="00B03609"/>
    <w:rsid w:val="00B04CF7"/>
    <w:rsid w:val="00B20A69"/>
    <w:rsid w:val="00B31FA1"/>
    <w:rsid w:val="00B50061"/>
    <w:rsid w:val="00B608C6"/>
    <w:rsid w:val="00B63CEE"/>
    <w:rsid w:val="00B63D75"/>
    <w:rsid w:val="00B7492A"/>
    <w:rsid w:val="00B7650C"/>
    <w:rsid w:val="00B776B4"/>
    <w:rsid w:val="00B81CC1"/>
    <w:rsid w:val="00B83CAB"/>
    <w:rsid w:val="00B90181"/>
    <w:rsid w:val="00B9345A"/>
    <w:rsid w:val="00B94843"/>
    <w:rsid w:val="00B97607"/>
    <w:rsid w:val="00B979A8"/>
    <w:rsid w:val="00BB0AE0"/>
    <w:rsid w:val="00BB406E"/>
    <w:rsid w:val="00BB6A97"/>
    <w:rsid w:val="00BC5F5C"/>
    <w:rsid w:val="00BC6E27"/>
    <w:rsid w:val="00BD504C"/>
    <w:rsid w:val="00BD68E9"/>
    <w:rsid w:val="00BD6BB7"/>
    <w:rsid w:val="00BE2B92"/>
    <w:rsid w:val="00BF723D"/>
    <w:rsid w:val="00C01D2F"/>
    <w:rsid w:val="00C045BC"/>
    <w:rsid w:val="00C17589"/>
    <w:rsid w:val="00C21596"/>
    <w:rsid w:val="00C30A61"/>
    <w:rsid w:val="00C345CE"/>
    <w:rsid w:val="00C37C17"/>
    <w:rsid w:val="00C40586"/>
    <w:rsid w:val="00C52025"/>
    <w:rsid w:val="00C64A73"/>
    <w:rsid w:val="00C672F9"/>
    <w:rsid w:val="00C70147"/>
    <w:rsid w:val="00C779C1"/>
    <w:rsid w:val="00C87B76"/>
    <w:rsid w:val="00CA344F"/>
    <w:rsid w:val="00CB0BA6"/>
    <w:rsid w:val="00CB5358"/>
    <w:rsid w:val="00CB615C"/>
    <w:rsid w:val="00CE1E0A"/>
    <w:rsid w:val="00CE2512"/>
    <w:rsid w:val="00CE261C"/>
    <w:rsid w:val="00CF08B6"/>
    <w:rsid w:val="00CF5FF1"/>
    <w:rsid w:val="00D01184"/>
    <w:rsid w:val="00D05A5B"/>
    <w:rsid w:val="00D0644B"/>
    <w:rsid w:val="00D11EEF"/>
    <w:rsid w:val="00D17814"/>
    <w:rsid w:val="00D255F3"/>
    <w:rsid w:val="00D30785"/>
    <w:rsid w:val="00D45AF7"/>
    <w:rsid w:val="00D45D94"/>
    <w:rsid w:val="00D61196"/>
    <w:rsid w:val="00D640D7"/>
    <w:rsid w:val="00D7685B"/>
    <w:rsid w:val="00D8662F"/>
    <w:rsid w:val="00D87905"/>
    <w:rsid w:val="00D97FBB"/>
    <w:rsid w:val="00DB0654"/>
    <w:rsid w:val="00DB4B32"/>
    <w:rsid w:val="00DB66DC"/>
    <w:rsid w:val="00DC03FC"/>
    <w:rsid w:val="00DC5FFF"/>
    <w:rsid w:val="00DD532E"/>
    <w:rsid w:val="00DE0C1C"/>
    <w:rsid w:val="00DE1D6D"/>
    <w:rsid w:val="00DF5B57"/>
    <w:rsid w:val="00DF660C"/>
    <w:rsid w:val="00DF68A9"/>
    <w:rsid w:val="00E02683"/>
    <w:rsid w:val="00E02876"/>
    <w:rsid w:val="00E043B1"/>
    <w:rsid w:val="00E04F1F"/>
    <w:rsid w:val="00E174C9"/>
    <w:rsid w:val="00E2050B"/>
    <w:rsid w:val="00E205C4"/>
    <w:rsid w:val="00E350CB"/>
    <w:rsid w:val="00E3679C"/>
    <w:rsid w:val="00E373AE"/>
    <w:rsid w:val="00E43C01"/>
    <w:rsid w:val="00E44138"/>
    <w:rsid w:val="00E4608D"/>
    <w:rsid w:val="00E46CA2"/>
    <w:rsid w:val="00E4763A"/>
    <w:rsid w:val="00E528EB"/>
    <w:rsid w:val="00E6658D"/>
    <w:rsid w:val="00E66BA1"/>
    <w:rsid w:val="00E733A6"/>
    <w:rsid w:val="00E849AC"/>
    <w:rsid w:val="00E92F08"/>
    <w:rsid w:val="00E93A76"/>
    <w:rsid w:val="00EA302E"/>
    <w:rsid w:val="00EB6405"/>
    <w:rsid w:val="00EB665B"/>
    <w:rsid w:val="00EE27B0"/>
    <w:rsid w:val="00EE33AF"/>
    <w:rsid w:val="00EE71C7"/>
    <w:rsid w:val="00F03A8B"/>
    <w:rsid w:val="00F04AAC"/>
    <w:rsid w:val="00F10611"/>
    <w:rsid w:val="00F2221E"/>
    <w:rsid w:val="00F22AEC"/>
    <w:rsid w:val="00F23CD0"/>
    <w:rsid w:val="00F24EF1"/>
    <w:rsid w:val="00F47E92"/>
    <w:rsid w:val="00F50698"/>
    <w:rsid w:val="00F54FC5"/>
    <w:rsid w:val="00F60187"/>
    <w:rsid w:val="00F62A8A"/>
    <w:rsid w:val="00F70AE7"/>
    <w:rsid w:val="00F7289F"/>
    <w:rsid w:val="00F94754"/>
    <w:rsid w:val="00FB7CB9"/>
    <w:rsid w:val="00FC1872"/>
    <w:rsid w:val="00FC665A"/>
    <w:rsid w:val="00FC6EBD"/>
    <w:rsid w:val="00FD1832"/>
    <w:rsid w:val="00FD54B6"/>
    <w:rsid w:val="00FD7F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BA4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7F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947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7F7"/>
    <w:rPr>
      <w:rFonts w:ascii="Lucida Grande" w:hAnsi="Lucida Grande" w:cs="Lucida Grande"/>
      <w:sz w:val="18"/>
      <w:szCs w:val="18"/>
    </w:rPr>
  </w:style>
  <w:style w:type="paragraph" w:styleId="Header">
    <w:name w:val="header"/>
    <w:basedOn w:val="Normal"/>
    <w:link w:val="HeaderChar"/>
    <w:uiPriority w:val="99"/>
    <w:unhideWhenUsed/>
    <w:rsid w:val="0064207C"/>
    <w:pPr>
      <w:tabs>
        <w:tab w:val="center" w:pos="4320"/>
        <w:tab w:val="right" w:pos="8640"/>
      </w:tabs>
    </w:pPr>
  </w:style>
  <w:style w:type="character" w:customStyle="1" w:styleId="HeaderChar">
    <w:name w:val="Header Char"/>
    <w:basedOn w:val="DefaultParagraphFont"/>
    <w:link w:val="Header"/>
    <w:uiPriority w:val="99"/>
    <w:rsid w:val="0064207C"/>
  </w:style>
  <w:style w:type="paragraph" w:styleId="Footer">
    <w:name w:val="footer"/>
    <w:basedOn w:val="Normal"/>
    <w:link w:val="FooterChar"/>
    <w:uiPriority w:val="99"/>
    <w:unhideWhenUsed/>
    <w:rsid w:val="0064207C"/>
    <w:pPr>
      <w:tabs>
        <w:tab w:val="center" w:pos="4320"/>
        <w:tab w:val="right" w:pos="8640"/>
      </w:tabs>
    </w:pPr>
  </w:style>
  <w:style w:type="character" w:customStyle="1" w:styleId="FooterChar">
    <w:name w:val="Footer Char"/>
    <w:basedOn w:val="DefaultParagraphFont"/>
    <w:link w:val="Footer"/>
    <w:uiPriority w:val="99"/>
    <w:rsid w:val="0064207C"/>
  </w:style>
  <w:style w:type="character" w:styleId="Hyperlink">
    <w:name w:val="Hyperlink"/>
    <w:basedOn w:val="DefaultParagraphFont"/>
    <w:uiPriority w:val="99"/>
    <w:unhideWhenUsed/>
    <w:rsid w:val="003A4CC0"/>
    <w:rPr>
      <w:color w:val="0000FF" w:themeColor="hyperlink"/>
      <w:u w:val="single"/>
    </w:rPr>
  </w:style>
  <w:style w:type="character" w:styleId="PageNumber">
    <w:name w:val="page number"/>
    <w:basedOn w:val="DefaultParagraphFont"/>
    <w:uiPriority w:val="99"/>
    <w:semiHidden/>
    <w:unhideWhenUsed/>
    <w:rsid w:val="004A6964"/>
  </w:style>
  <w:style w:type="table" w:styleId="TableGrid">
    <w:name w:val="Table Grid"/>
    <w:basedOn w:val="TableNormal"/>
    <w:uiPriority w:val="59"/>
    <w:rsid w:val="00310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0943"/>
    <w:pPr>
      <w:ind w:left="720"/>
      <w:contextualSpacing/>
    </w:pPr>
  </w:style>
  <w:style w:type="character" w:styleId="CommentReference">
    <w:name w:val="annotation reference"/>
    <w:basedOn w:val="DefaultParagraphFont"/>
    <w:uiPriority w:val="99"/>
    <w:semiHidden/>
    <w:unhideWhenUsed/>
    <w:rsid w:val="009407C7"/>
    <w:rPr>
      <w:sz w:val="18"/>
      <w:szCs w:val="18"/>
    </w:rPr>
  </w:style>
  <w:style w:type="paragraph" w:styleId="CommentText">
    <w:name w:val="annotation text"/>
    <w:basedOn w:val="Normal"/>
    <w:link w:val="CommentTextChar"/>
    <w:uiPriority w:val="99"/>
    <w:semiHidden/>
    <w:unhideWhenUsed/>
    <w:rsid w:val="009407C7"/>
  </w:style>
  <w:style w:type="character" w:customStyle="1" w:styleId="CommentTextChar">
    <w:name w:val="Comment Text Char"/>
    <w:basedOn w:val="DefaultParagraphFont"/>
    <w:link w:val="CommentText"/>
    <w:uiPriority w:val="99"/>
    <w:semiHidden/>
    <w:rsid w:val="009407C7"/>
  </w:style>
  <w:style w:type="paragraph" w:styleId="CommentSubject">
    <w:name w:val="annotation subject"/>
    <w:basedOn w:val="CommentText"/>
    <w:next w:val="CommentText"/>
    <w:link w:val="CommentSubjectChar"/>
    <w:uiPriority w:val="99"/>
    <w:semiHidden/>
    <w:unhideWhenUsed/>
    <w:rsid w:val="009407C7"/>
    <w:rPr>
      <w:b/>
      <w:bCs/>
      <w:sz w:val="20"/>
      <w:szCs w:val="20"/>
    </w:rPr>
  </w:style>
  <w:style w:type="character" w:customStyle="1" w:styleId="CommentSubjectChar">
    <w:name w:val="Comment Subject Char"/>
    <w:basedOn w:val="CommentTextChar"/>
    <w:link w:val="CommentSubject"/>
    <w:uiPriority w:val="99"/>
    <w:semiHidden/>
    <w:rsid w:val="009407C7"/>
    <w:rPr>
      <w:b/>
      <w:bCs/>
      <w:sz w:val="20"/>
      <w:szCs w:val="20"/>
    </w:rPr>
  </w:style>
  <w:style w:type="paragraph" w:styleId="Revision">
    <w:name w:val="Revision"/>
    <w:hidden/>
    <w:uiPriority w:val="99"/>
    <w:semiHidden/>
    <w:rsid w:val="00B0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3127">
      <w:bodyDiv w:val="1"/>
      <w:marLeft w:val="0"/>
      <w:marRight w:val="0"/>
      <w:marTop w:val="0"/>
      <w:marBottom w:val="0"/>
      <w:divBdr>
        <w:top w:val="none" w:sz="0" w:space="0" w:color="auto"/>
        <w:left w:val="none" w:sz="0" w:space="0" w:color="auto"/>
        <w:bottom w:val="none" w:sz="0" w:space="0" w:color="auto"/>
        <w:right w:val="none" w:sz="0" w:space="0" w:color="auto"/>
      </w:divBdr>
      <w:divsChild>
        <w:div w:id="940842883">
          <w:marLeft w:val="0"/>
          <w:marRight w:val="0"/>
          <w:marTop w:val="0"/>
          <w:marBottom w:val="0"/>
          <w:divBdr>
            <w:top w:val="none" w:sz="0" w:space="0" w:color="auto"/>
            <w:left w:val="none" w:sz="0" w:space="0" w:color="auto"/>
            <w:bottom w:val="none" w:sz="0" w:space="0" w:color="auto"/>
            <w:right w:val="none" w:sz="0" w:space="0" w:color="auto"/>
          </w:divBdr>
        </w:div>
      </w:divsChild>
    </w:div>
    <w:div w:id="660694276">
      <w:bodyDiv w:val="1"/>
      <w:marLeft w:val="0"/>
      <w:marRight w:val="0"/>
      <w:marTop w:val="0"/>
      <w:marBottom w:val="0"/>
      <w:divBdr>
        <w:top w:val="none" w:sz="0" w:space="0" w:color="auto"/>
        <w:left w:val="none" w:sz="0" w:space="0" w:color="auto"/>
        <w:bottom w:val="none" w:sz="0" w:space="0" w:color="auto"/>
        <w:right w:val="none" w:sz="0" w:space="0" w:color="auto"/>
      </w:divBdr>
    </w:div>
    <w:div w:id="809640051">
      <w:bodyDiv w:val="1"/>
      <w:marLeft w:val="0"/>
      <w:marRight w:val="0"/>
      <w:marTop w:val="0"/>
      <w:marBottom w:val="0"/>
      <w:divBdr>
        <w:top w:val="none" w:sz="0" w:space="0" w:color="auto"/>
        <w:left w:val="none" w:sz="0" w:space="0" w:color="auto"/>
        <w:bottom w:val="none" w:sz="0" w:space="0" w:color="auto"/>
        <w:right w:val="none" w:sz="0" w:space="0" w:color="auto"/>
      </w:divBdr>
      <w:divsChild>
        <w:div w:id="1037000935">
          <w:marLeft w:val="0"/>
          <w:marRight w:val="0"/>
          <w:marTop w:val="0"/>
          <w:marBottom w:val="0"/>
          <w:divBdr>
            <w:top w:val="none" w:sz="0" w:space="0" w:color="auto"/>
            <w:left w:val="none" w:sz="0" w:space="0" w:color="auto"/>
            <w:bottom w:val="none" w:sz="0" w:space="0" w:color="auto"/>
            <w:right w:val="none" w:sz="0" w:space="0" w:color="auto"/>
          </w:divBdr>
          <w:divsChild>
            <w:div w:id="455292526">
              <w:marLeft w:val="0"/>
              <w:marRight w:val="0"/>
              <w:marTop w:val="0"/>
              <w:marBottom w:val="0"/>
              <w:divBdr>
                <w:top w:val="none" w:sz="0" w:space="0" w:color="auto"/>
                <w:left w:val="none" w:sz="0" w:space="0" w:color="auto"/>
                <w:bottom w:val="none" w:sz="0" w:space="0" w:color="auto"/>
                <w:right w:val="none" w:sz="0" w:space="0" w:color="auto"/>
              </w:divBdr>
              <w:divsChild>
                <w:div w:id="289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2386">
      <w:bodyDiv w:val="1"/>
      <w:marLeft w:val="0"/>
      <w:marRight w:val="0"/>
      <w:marTop w:val="0"/>
      <w:marBottom w:val="0"/>
      <w:divBdr>
        <w:top w:val="none" w:sz="0" w:space="0" w:color="auto"/>
        <w:left w:val="none" w:sz="0" w:space="0" w:color="auto"/>
        <w:bottom w:val="none" w:sz="0" w:space="0" w:color="auto"/>
        <w:right w:val="none" w:sz="0" w:space="0" w:color="auto"/>
      </w:divBdr>
    </w:div>
    <w:div w:id="1428040538">
      <w:bodyDiv w:val="1"/>
      <w:marLeft w:val="0"/>
      <w:marRight w:val="0"/>
      <w:marTop w:val="0"/>
      <w:marBottom w:val="0"/>
      <w:divBdr>
        <w:top w:val="none" w:sz="0" w:space="0" w:color="auto"/>
        <w:left w:val="none" w:sz="0" w:space="0" w:color="auto"/>
        <w:bottom w:val="none" w:sz="0" w:space="0" w:color="auto"/>
        <w:right w:val="none" w:sz="0" w:space="0" w:color="auto"/>
      </w:divBdr>
      <w:divsChild>
        <w:div w:id="1610118091">
          <w:marLeft w:val="0"/>
          <w:marRight w:val="0"/>
          <w:marTop w:val="0"/>
          <w:marBottom w:val="0"/>
          <w:divBdr>
            <w:top w:val="none" w:sz="0" w:space="0" w:color="auto"/>
            <w:left w:val="none" w:sz="0" w:space="0" w:color="auto"/>
            <w:bottom w:val="none" w:sz="0" w:space="0" w:color="auto"/>
            <w:right w:val="none" w:sz="0" w:space="0" w:color="auto"/>
          </w:divBdr>
          <w:divsChild>
            <w:div w:id="1581016994">
              <w:marLeft w:val="0"/>
              <w:marRight w:val="0"/>
              <w:marTop w:val="0"/>
              <w:marBottom w:val="0"/>
              <w:divBdr>
                <w:top w:val="none" w:sz="0" w:space="0" w:color="auto"/>
                <w:left w:val="none" w:sz="0" w:space="0" w:color="auto"/>
                <w:bottom w:val="none" w:sz="0" w:space="0" w:color="auto"/>
                <w:right w:val="none" w:sz="0" w:space="0" w:color="auto"/>
              </w:divBdr>
              <w:divsChild>
                <w:div w:id="5252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D9E0B6-C2A2-B74D-A122-C0E0866094BE}" type="doc">
      <dgm:prSet loTypeId="urn:microsoft.com/office/officeart/2009/layout/CirclePictureHierarchy" loCatId="" qsTypeId="urn:microsoft.com/office/officeart/2005/8/quickstyle/simple4" qsCatId="simple" csTypeId="urn:microsoft.com/office/officeart/2005/8/colors/colorful2" csCatId="colorful" phldr="1"/>
      <dgm:spPr/>
      <dgm:t>
        <a:bodyPr/>
        <a:lstStyle/>
        <a:p>
          <a:endParaRPr lang="en-US"/>
        </a:p>
      </dgm:t>
    </dgm:pt>
    <dgm:pt modelId="{16F52A65-8A09-9C4F-B6CC-C2827666E5CE}">
      <dgm:prSet phldrT="[Text]" custT="1"/>
      <dgm:spPr/>
      <dgm:t>
        <a:bodyPr/>
        <a:lstStyle/>
        <a:p>
          <a:r>
            <a:rPr lang="en-US" sz="1200">
              <a:latin typeface="Times New Roman"/>
              <a:cs typeface="Times New Roman"/>
            </a:rPr>
            <a:t>Faculty</a:t>
          </a:r>
        </a:p>
      </dgm:t>
    </dgm:pt>
    <dgm:pt modelId="{E66F8C39-F2FC-7C4E-AF5C-AAE3DBF238F6}" type="parTrans" cxnId="{69A841CF-3702-1140-8FD4-649465793978}">
      <dgm:prSet/>
      <dgm:spPr/>
      <dgm:t>
        <a:bodyPr/>
        <a:lstStyle/>
        <a:p>
          <a:endParaRPr lang="en-US"/>
        </a:p>
      </dgm:t>
    </dgm:pt>
    <dgm:pt modelId="{6F1E2EA9-2577-BB47-A98A-EBE1B518C3AF}" type="sibTrans" cxnId="{69A841CF-3702-1140-8FD4-649465793978}">
      <dgm:prSet/>
      <dgm:spPr/>
      <dgm:t>
        <a:bodyPr/>
        <a:lstStyle/>
        <a:p>
          <a:endParaRPr lang="en-US"/>
        </a:p>
      </dgm:t>
    </dgm:pt>
    <dgm:pt modelId="{0BEB9864-DB4D-B146-B028-F6E8F211AF6D}">
      <dgm:prSet phldrT="[Text]" custT="1"/>
      <dgm:spPr/>
      <dgm:t>
        <a:bodyPr/>
        <a:lstStyle/>
        <a:p>
          <a:pPr algn="ctr"/>
          <a:r>
            <a:rPr lang="en-US" sz="1200">
              <a:latin typeface="Times New Roman"/>
              <a:cs typeface="Times New Roman"/>
            </a:rPr>
            <a:t>Student Project Manager</a:t>
          </a:r>
        </a:p>
      </dgm:t>
    </dgm:pt>
    <dgm:pt modelId="{9B8D1A22-A5D5-E641-BD89-E888B2EE9AC3}" type="parTrans" cxnId="{182C123B-F5BF-BA49-A566-E32F6D09B3A1}">
      <dgm:prSet/>
      <dgm:spPr>
        <a:ln w="38100" cmpd="sng">
          <a:solidFill>
            <a:schemeClr val="accent3"/>
          </a:solidFill>
        </a:ln>
      </dgm:spPr>
      <dgm:t>
        <a:bodyPr/>
        <a:lstStyle/>
        <a:p>
          <a:endParaRPr lang="en-US"/>
        </a:p>
      </dgm:t>
    </dgm:pt>
    <dgm:pt modelId="{5830745D-F85B-C84E-9C81-5C93A0A9816B}" type="sibTrans" cxnId="{182C123B-F5BF-BA49-A566-E32F6D09B3A1}">
      <dgm:prSet/>
      <dgm:spPr/>
      <dgm:t>
        <a:bodyPr/>
        <a:lstStyle/>
        <a:p>
          <a:endParaRPr lang="en-US"/>
        </a:p>
      </dgm:t>
    </dgm:pt>
    <dgm:pt modelId="{53BB82D7-9AB1-8F41-A7F5-E795706ECF19}">
      <dgm:prSet phldrT="[Text]" custT="1"/>
      <dgm:spPr/>
      <dgm:t>
        <a:bodyPr/>
        <a:lstStyle/>
        <a:p>
          <a:r>
            <a:rPr lang="en-US" sz="1200">
              <a:latin typeface="Times New Roman"/>
              <a:cs typeface="Times New Roman"/>
            </a:rPr>
            <a:t>Team of Students</a:t>
          </a:r>
        </a:p>
      </dgm:t>
    </dgm:pt>
    <dgm:pt modelId="{26FFFC8D-2BCA-4D4D-B614-051E2821EFAB}" type="parTrans" cxnId="{55B1FBC4-BE31-8846-B671-C27AAFF2444E}">
      <dgm:prSet/>
      <dgm:spPr>
        <a:ln w="38100" cmpd="sng">
          <a:solidFill>
            <a:schemeClr val="accent4"/>
          </a:solidFill>
        </a:ln>
      </dgm:spPr>
      <dgm:t>
        <a:bodyPr/>
        <a:lstStyle/>
        <a:p>
          <a:endParaRPr lang="en-US"/>
        </a:p>
      </dgm:t>
    </dgm:pt>
    <dgm:pt modelId="{769E6AD3-682D-734C-98EC-E82D96ACA987}" type="sibTrans" cxnId="{55B1FBC4-BE31-8846-B671-C27AAFF2444E}">
      <dgm:prSet/>
      <dgm:spPr/>
      <dgm:t>
        <a:bodyPr/>
        <a:lstStyle/>
        <a:p>
          <a:endParaRPr lang="en-US"/>
        </a:p>
      </dgm:t>
    </dgm:pt>
    <dgm:pt modelId="{947E667E-F455-7A4D-97AD-2C5175A9155D}">
      <dgm:prSet phldrT="[Text]" custT="1"/>
      <dgm:spPr/>
      <dgm:t>
        <a:bodyPr/>
        <a:lstStyle/>
        <a:p>
          <a:r>
            <a:rPr lang="en-US" sz="1200">
              <a:latin typeface="Times New Roman"/>
              <a:cs typeface="Times New Roman"/>
            </a:rPr>
            <a:t>Team of Students</a:t>
          </a:r>
        </a:p>
      </dgm:t>
    </dgm:pt>
    <dgm:pt modelId="{E46102D5-ED1F-D841-9B8E-DB3E99828208}" type="parTrans" cxnId="{58681FBB-F841-3340-84AF-3AFAF31ACFCE}">
      <dgm:prSet/>
      <dgm:spPr>
        <a:ln w="38100" cmpd="sng">
          <a:solidFill>
            <a:schemeClr val="accent4"/>
          </a:solidFill>
        </a:ln>
      </dgm:spPr>
      <dgm:t>
        <a:bodyPr/>
        <a:lstStyle/>
        <a:p>
          <a:endParaRPr lang="en-US"/>
        </a:p>
      </dgm:t>
    </dgm:pt>
    <dgm:pt modelId="{959109C3-305C-224F-AAAC-E8DDAD1C9C4B}" type="sibTrans" cxnId="{58681FBB-F841-3340-84AF-3AFAF31ACFCE}">
      <dgm:prSet/>
      <dgm:spPr/>
      <dgm:t>
        <a:bodyPr/>
        <a:lstStyle/>
        <a:p>
          <a:endParaRPr lang="en-US"/>
        </a:p>
      </dgm:t>
    </dgm:pt>
    <dgm:pt modelId="{BA2B9310-DB48-8B4F-9D3B-218A5E7168CF}">
      <dgm:prSet phldrT="[Text]" custT="1"/>
      <dgm:spPr/>
      <dgm:t>
        <a:bodyPr/>
        <a:lstStyle/>
        <a:p>
          <a:r>
            <a:rPr lang="en-US" sz="1200">
              <a:latin typeface="Times New Roman"/>
              <a:cs typeface="Times New Roman"/>
            </a:rPr>
            <a:t>Client</a:t>
          </a:r>
        </a:p>
      </dgm:t>
    </dgm:pt>
    <dgm:pt modelId="{FAFFE946-0E3D-FD45-8615-C5C2288B1AE2}" type="parTrans" cxnId="{01999D62-D97C-9446-A491-EE4BA7FB0FBA}">
      <dgm:prSet/>
      <dgm:spPr>
        <a:ln>
          <a:prstDash val="dash"/>
        </a:ln>
      </dgm:spPr>
      <dgm:t>
        <a:bodyPr/>
        <a:lstStyle/>
        <a:p>
          <a:endParaRPr lang="en-US">
            <a:solidFill>
              <a:schemeClr val="bg1"/>
            </a:solidFill>
          </a:endParaRPr>
        </a:p>
      </dgm:t>
    </dgm:pt>
    <dgm:pt modelId="{2465B3C5-A0CD-6B40-B566-C695D5B8AF52}" type="sibTrans" cxnId="{01999D62-D97C-9446-A491-EE4BA7FB0FBA}">
      <dgm:prSet/>
      <dgm:spPr/>
      <dgm:t>
        <a:bodyPr/>
        <a:lstStyle/>
        <a:p>
          <a:endParaRPr lang="en-US"/>
        </a:p>
      </dgm:t>
    </dgm:pt>
    <dgm:pt modelId="{26077C4C-12C0-C644-9B03-74F28A74C227}" type="pres">
      <dgm:prSet presAssocID="{E5D9E0B6-C2A2-B74D-A122-C0E0866094BE}" presName="hierChild1" presStyleCnt="0">
        <dgm:presLayoutVars>
          <dgm:chPref val="1"/>
          <dgm:dir/>
          <dgm:animOne val="branch"/>
          <dgm:animLvl val="lvl"/>
          <dgm:resizeHandles/>
        </dgm:presLayoutVars>
      </dgm:prSet>
      <dgm:spPr/>
      <dgm:t>
        <a:bodyPr/>
        <a:lstStyle/>
        <a:p>
          <a:endParaRPr lang="en-US"/>
        </a:p>
      </dgm:t>
    </dgm:pt>
    <dgm:pt modelId="{C7AC4BB5-4352-DD49-88CD-D316AB3E32DF}" type="pres">
      <dgm:prSet presAssocID="{16F52A65-8A09-9C4F-B6CC-C2827666E5CE}" presName="hierRoot1" presStyleCnt="0"/>
      <dgm:spPr/>
    </dgm:pt>
    <dgm:pt modelId="{1044C470-89B5-E048-AD0D-8B0B2E442DEA}" type="pres">
      <dgm:prSet presAssocID="{16F52A65-8A09-9C4F-B6CC-C2827666E5CE}" presName="composite" presStyleCnt="0"/>
      <dgm:spPr/>
    </dgm:pt>
    <dgm:pt modelId="{C039DAD7-8D57-E84A-A480-D90EABF0A989}" type="pres">
      <dgm:prSet presAssocID="{16F52A65-8A09-9C4F-B6CC-C2827666E5CE}" presName="image" presStyleLbl="node0" presStyleIdx="0" presStyleCnt="1"/>
      <dgm:spPr>
        <a:solidFill>
          <a:schemeClr val="bg2"/>
        </a:solidFill>
      </dgm:spPr>
      <dgm:t>
        <a:bodyPr/>
        <a:lstStyle/>
        <a:p>
          <a:endParaRPr lang="en-US"/>
        </a:p>
      </dgm:t>
    </dgm:pt>
    <dgm:pt modelId="{CEB716EE-D684-3044-9978-56E82BFE689D}" type="pres">
      <dgm:prSet presAssocID="{16F52A65-8A09-9C4F-B6CC-C2827666E5CE}" presName="text" presStyleLbl="revTx" presStyleIdx="0" presStyleCnt="5" custScaleY="74609" custLinFactNeighborX="-60499" custLinFactNeighborY="-4149">
        <dgm:presLayoutVars>
          <dgm:chPref val="3"/>
        </dgm:presLayoutVars>
      </dgm:prSet>
      <dgm:spPr/>
      <dgm:t>
        <a:bodyPr/>
        <a:lstStyle/>
        <a:p>
          <a:endParaRPr lang="en-US"/>
        </a:p>
      </dgm:t>
    </dgm:pt>
    <dgm:pt modelId="{10139E15-8C01-6242-A50C-FABF0FD92839}" type="pres">
      <dgm:prSet presAssocID="{16F52A65-8A09-9C4F-B6CC-C2827666E5CE}" presName="hierChild2" presStyleCnt="0"/>
      <dgm:spPr/>
    </dgm:pt>
    <dgm:pt modelId="{C10AF0B1-5944-824C-80AD-64D329A282E8}" type="pres">
      <dgm:prSet presAssocID="{9B8D1A22-A5D5-E641-BD89-E888B2EE9AC3}" presName="Name10" presStyleLbl="parChTrans1D2" presStyleIdx="0" presStyleCnt="2"/>
      <dgm:spPr/>
      <dgm:t>
        <a:bodyPr/>
        <a:lstStyle/>
        <a:p>
          <a:endParaRPr lang="en-US"/>
        </a:p>
      </dgm:t>
    </dgm:pt>
    <dgm:pt modelId="{9972CFDC-7606-6C46-92E9-30D66EB4A494}" type="pres">
      <dgm:prSet presAssocID="{0BEB9864-DB4D-B146-B028-F6E8F211AF6D}" presName="hierRoot2" presStyleCnt="0"/>
      <dgm:spPr/>
    </dgm:pt>
    <dgm:pt modelId="{64E99B3A-102D-0C4C-ABC8-3FB2E3AA403E}" type="pres">
      <dgm:prSet presAssocID="{0BEB9864-DB4D-B146-B028-F6E8F211AF6D}" presName="composite2" presStyleCnt="0"/>
      <dgm:spPr/>
    </dgm:pt>
    <dgm:pt modelId="{A71C6F49-27B2-B447-AE46-6CABC58324E5}" type="pres">
      <dgm:prSet presAssocID="{0BEB9864-DB4D-B146-B028-F6E8F211AF6D}" presName="image2" presStyleLbl="node2" presStyleIdx="0" presStyleCnt="2" custLinFactNeighborX="-18074"/>
      <dgm:spPr>
        <a:solidFill>
          <a:schemeClr val="bg1">
            <a:lumMod val="85000"/>
          </a:schemeClr>
        </a:solidFill>
      </dgm:spPr>
      <dgm:t>
        <a:bodyPr/>
        <a:lstStyle/>
        <a:p>
          <a:endParaRPr lang="en-US"/>
        </a:p>
      </dgm:t>
    </dgm:pt>
    <dgm:pt modelId="{97ECFC50-BFEA-354A-AE66-507947B30BA1}" type="pres">
      <dgm:prSet presAssocID="{0BEB9864-DB4D-B146-B028-F6E8F211AF6D}" presName="text2" presStyleLbl="revTx" presStyleIdx="1" presStyleCnt="5" custScaleX="86909" custLinFactNeighborX="-94518" custLinFactNeighborY="-1160">
        <dgm:presLayoutVars>
          <dgm:chPref val="3"/>
        </dgm:presLayoutVars>
      </dgm:prSet>
      <dgm:spPr/>
      <dgm:t>
        <a:bodyPr/>
        <a:lstStyle/>
        <a:p>
          <a:endParaRPr lang="en-US"/>
        </a:p>
      </dgm:t>
    </dgm:pt>
    <dgm:pt modelId="{51F3CAF0-8CBC-884B-A8B0-6FE19CD7AF20}" type="pres">
      <dgm:prSet presAssocID="{0BEB9864-DB4D-B146-B028-F6E8F211AF6D}" presName="hierChild3" presStyleCnt="0"/>
      <dgm:spPr/>
    </dgm:pt>
    <dgm:pt modelId="{939F9290-E661-7242-93B5-AEA9C0428EAF}" type="pres">
      <dgm:prSet presAssocID="{26FFFC8D-2BCA-4D4D-B614-051E2821EFAB}" presName="Name17" presStyleLbl="parChTrans1D3" presStyleIdx="0" presStyleCnt="2"/>
      <dgm:spPr/>
      <dgm:t>
        <a:bodyPr/>
        <a:lstStyle/>
        <a:p>
          <a:endParaRPr lang="en-US"/>
        </a:p>
      </dgm:t>
    </dgm:pt>
    <dgm:pt modelId="{8EF82FDF-FF2B-3C4F-BA3A-693ED2BCD5D3}" type="pres">
      <dgm:prSet presAssocID="{53BB82D7-9AB1-8F41-A7F5-E795706ECF19}" presName="hierRoot3" presStyleCnt="0"/>
      <dgm:spPr/>
    </dgm:pt>
    <dgm:pt modelId="{BD20EB13-AB7A-6D45-B379-B2C573382866}" type="pres">
      <dgm:prSet presAssocID="{53BB82D7-9AB1-8F41-A7F5-E795706ECF19}" presName="composite3" presStyleCnt="0"/>
      <dgm:spPr/>
    </dgm:pt>
    <dgm:pt modelId="{AC2DAC87-4203-1448-A21E-070C714D4EC5}" type="pres">
      <dgm:prSet presAssocID="{53BB82D7-9AB1-8F41-A7F5-E795706ECF19}" presName="image3" presStyleLbl="node3" presStyleIdx="0" presStyleCnt="2"/>
      <dgm:spPr>
        <a:solidFill>
          <a:schemeClr val="bg1">
            <a:lumMod val="65000"/>
          </a:schemeClr>
        </a:solidFill>
      </dgm:spPr>
      <dgm:t>
        <a:bodyPr/>
        <a:lstStyle/>
        <a:p>
          <a:endParaRPr lang="en-US"/>
        </a:p>
      </dgm:t>
    </dgm:pt>
    <dgm:pt modelId="{446D343E-FCD2-5B40-9306-60E68CB4562E}" type="pres">
      <dgm:prSet presAssocID="{53BB82D7-9AB1-8F41-A7F5-E795706ECF19}" presName="text3" presStyleLbl="revTx" presStyleIdx="2" presStyleCnt="5" custLinFactNeighborX="-70913" custLinFactNeighborY="7548">
        <dgm:presLayoutVars>
          <dgm:chPref val="3"/>
        </dgm:presLayoutVars>
      </dgm:prSet>
      <dgm:spPr/>
      <dgm:t>
        <a:bodyPr/>
        <a:lstStyle/>
        <a:p>
          <a:endParaRPr lang="en-US"/>
        </a:p>
      </dgm:t>
    </dgm:pt>
    <dgm:pt modelId="{A9CD5F31-42E2-A44F-88AC-8797D6C86CB4}" type="pres">
      <dgm:prSet presAssocID="{53BB82D7-9AB1-8F41-A7F5-E795706ECF19}" presName="hierChild4" presStyleCnt="0"/>
      <dgm:spPr/>
    </dgm:pt>
    <dgm:pt modelId="{68B0A768-8797-354F-8700-EED08BC5485F}" type="pres">
      <dgm:prSet presAssocID="{E46102D5-ED1F-D841-9B8E-DB3E99828208}" presName="Name17" presStyleLbl="parChTrans1D3" presStyleIdx="1" presStyleCnt="2"/>
      <dgm:spPr/>
      <dgm:t>
        <a:bodyPr/>
        <a:lstStyle/>
        <a:p>
          <a:endParaRPr lang="en-US"/>
        </a:p>
      </dgm:t>
    </dgm:pt>
    <dgm:pt modelId="{B6FDBAFD-24A0-E647-9461-3C4FCDF06973}" type="pres">
      <dgm:prSet presAssocID="{947E667E-F455-7A4D-97AD-2C5175A9155D}" presName="hierRoot3" presStyleCnt="0"/>
      <dgm:spPr/>
    </dgm:pt>
    <dgm:pt modelId="{1E9941EE-6077-5B40-BC0B-9F0830B71CA1}" type="pres">
      <dgm:prSet presAssocID="{947E667E-F455-7A4D-97AD-2C5175A9155D}" presName="composite3" presStyleCnt="0"/>
      <dgm:spPr/>
    </dgm:pt>
    <dgm:pt modelId="{54F7470F-B932-A141-B115-1264CD4285F0}" type="pres">
      <dgm:prSet presAssocID="{947E667E-F455-7A4D-97AD-2C5175A9155D}" presName="image3" presStyleLbl="node3" presStyleIdx="1" presStyleCnt="2"/>
      <dgm:spPr>
        <a:solidFill>
          <a:schemeClr val="bg1">
            <a:lumMod val="65000"/>
          </a:schemeClr>
        </a:solidFill>
      </dgm:spPr>
      <dgm:t>
        <a:bodyPr/>
        <a:lstStyle/>
        <a:p>
          <a:endParaRPr lang="en-US"/>
        </a:p>
      </dgm:t>
    </dgm:pt>
    <dgm:pt modelId="{33B66CB5-F0EC-5744-B2AA-AB62766417D4}" type="pres">
      <dgm:prSet presAssocID="{947E667E-F455-7A4D-97AD-2C5175A9155D}" presName="text3" presStyleLbl="revTx" presStyleIdx="3" presStyleCnt="5" custLinFactNeighborX="-67311" custLinFactNeighborY="7549">
        <dgm:presLayoutVars>
          <dgm:chPref val="3"/>
        </dgm:presLayoutVars>
      </dgm:prSet>
      <dgm:spPr/>
      <dgm:t>
        <a:bodyPr/>
        <a:lstStyle/>
        <a:p>
          <a:endParaRPr lang="en-US"/>
        </a:p>
      </dgm:t>
    </dgm:pt>
    <dgm:pt modelId="{E268FFFD-C124-3A43-9DCE-0F16BD74F353}" type="pres">
      <dgm:prSet presAssocID="{947E667E-F455-7A4D-97AD-2C5175A9155D}" presName="hierChild4" presStyleCnt="0"/>
      <dgm:spPr/>
    </dgm:pt>
    <dgm:pt modelId="{299FD27F-2402-A744-9E3E-A74A8E8E8D80}" type="pres">
      <dgm:prSet presAssocID="{FAFFE946-0E3D-FD45-8615-C5C2288B1AE2}" presName="Name10" presStyleLbl="parChTrans1D2" presStyleIdx="1" presStyleCnt="2"/>
      <dgm:spPr/>
      <dgm:t>
        <a:bodyPr/>
        <a:lstStyle/>
        <a:p>
          <a:endParaRPr lang="en-US"/>
        </a:p>
      </dgm:t>
    </dgm:pt>
    <dgm:pt modelId="{2380E451-0D2D-C742-8981-F51B8D2C8197}" type="pres">
      <dgm:prSet presAssocID="{BA2B9310-DB48-8B4F-9D3B-218A5E7168CF}" presName="hierRoot2" presStyleCnt="0"/>
      <dgm:spPr/>
    </dgm:pt>
    <dgm:pt modelId="{1D47CD22-DC84-5A46-8F7F-827EAC1E8702}" type="pres">
      <dgm:prSet presAssocID="{BA2B9310-DB48-8B4F-9D3B-218A5E7168CF}" presName="composite2" presStyleCnt="0"/>
      <dgm:spPr/>
    </dgm:pt>
    <dgm:pt modelId="{5A8DD7E4-5AD5-7946-902B-D38443E454FE}" type="pres">
      <dgm:prSet presAssocID="{BA2B9310-DB48-8B4F-9D3B-218A5E7168CF}" presName="image2" presStyleLbl="node2" presStyleIdx="1" presStyleCnt="2"/>
      <dgm:spPr>
        <a:solidFill>
          <a:schemeClr val="bg1">
            <a:lumMod val="85000"/>
          </a:schemeClr>
        </a:solidFill>
      </dgm:spPr>
      <dgm:t>
        <a:bodyPr/>
        <a:lstStyle/>
        <a:p>
          <a:endParaRPr lang="en-US"/>
        </a:p>
      </dgm:t>
    </dgm:pt>
    <dgm:pt modelId="{B1E1C0BD-24C0-8545-AEB7-7FDDFDC96886}" type="pres">
      <dgm:prSet presAssocID="{BA2B9310-DB48-8B4F-9D3B-218A5E7168CF}" presName="text2" presStyleLbl="revTx" presStyleIdx="4" presStyleCnt="5" custLinFactNeighborX="-53655" custLinFactNeighborY="-897">
        <dgm:presLayoutVars>
          <dgm:chPref val="3"/>
        </dgm:presLayoutVars>
      </dgm:prSet>
      <dgm:spPr/>
      <dgm:t>
        <a:bodyPr/>
        <a:lstStyle/>
        <a:p>
          <a:endParaRPr lang="en-US"/>
        </a:p>
      </dgm:t>
    </dgm:pt>
    <dgm:pt modelId="{FF981A1F-2F4B-0147-B7F9-19C88277D3D1}" type="pres">
      <dgm:prSet presAssocID="{BA2B9310-DB48-8B4F-9D3B-218A5E7168CF}" presName="hierChild3" presStyleCnt="0"/>
      <dgm:spPr/>
    </dgm:pt>
  </dgm:ptLst>
  <dgm:cxnLst>
    <dgm:cxn modelId="{8A270B4C-AA32-344A-9C5A-08FED7585747}" type="presOf" srcId="{FAFFE946-0E3D-FD45-8615-C5C2288B1AE2}" destId="{299FD27F-2402-A744-9E3E-A74A8E8E8D80}" srcOrd="0" destOrd="0" presId="urn:microsoft.com/office/officeart/2009/layout/CirclePictureHierarchy"/>
    <dgm:cxn modelId="{A7A57775-F828-B948-A559-1AD660154421}" type="presOf" srcId="{16F52A65-8A09-9C4F-B6CC-C2827666E5CE}" destId="{CEB716EE-D684-3044-9978-56E82BFE689D}" srcOrd="0" destOrd="0" presId="urn:microsoft.com/office/officeart/2009/layout/CirclePictureHierarchy"/>
    <dgm:cxn modelId="{182C123B-F5BF-BA49-A566-E32F6D09B3A1}" srcId="{16F52A65-8A09-9C4F-B6CC-C2827666E5CE}" destId="{0BEB9864-DB4D-B146-B028-F6E8F211AF6D}" srcOrd="0" destOrd="0" parTransId="{9B8D1A22-A5D5-E641-BD89-E888B2EE9AC3}" sibTransId="{5830745D-F85B-C84E-9C81-5C93A0A9816B}"/>
    <dgm:cxn modelId="{D0FAF7D9-AFE5-1C41-BFB2-B5E7FFD01ADD}" type="presOf" srcId="{9B8D1A22-A5D5-E641-BD89-E888B2EE9AC3}" destId="{C10AF0B1-5944-824C-80AD-64D329A282E8}" srcOrd="0" destOrd="0" presId="urn:microsoft.com/office/officeart/2009/layout/CirclePictureHierarchy"/>
    <dgm:cxn modelId="{01999D62-D97C-9446-A491-EE4BA7FB0FBA}" srcId="{16F52A65-8A09-9C4F-B6CC-C2827666E5CE}" destId="{BA2B9310-DB48-8B4F-9D3B-218A5E7168CF}" srcOrd="1" destOrd="0" parTransId="{FAFFE946-0E3D-FD45-8615-C5C2288B1AE2}" sibTransId="{2465B3C5-A0CD-6B40-B566-C695D5B8AF52}"/>
    <dgm:cxn modelId="{B2640D6B-4988-FB48-83AB-32B893891115}" type="presOf" srcId="{26FFFC8D-2BCA-4D4D-B614-051E2821EFAB}" destId="{939F9290-E661-7242-93B5-AEA9C0428EAF}" srcOrd="0" destOrd="0" presId="urn:microsoft.com/office/officeart/2009/layout/CirclePictureHierarchy"/>
    <dgm:cxn modelId="{CEC09947-89EC-9248-A7E6-EA8BF4356EA0}" type="presOf" srcId="{947E667E-F455-7A4D-97AD-2C5175A9155D}" destId="{33B66CB5-F0EC-5744-B2AA-AB62766417D4}" srcOrd="0" destOrd="0" presId="urn:microsoft.com/office/officeart/2009/layout/CirclePictureHierarchy"/>
    <dgm:cxn modelId="{69A841CF-3702-1140-8FD4-649465793978}" srcId="{E5D9E0B6-C2A2-B74D-A122-C0E0866094BE}" destId="{16F52A65-8A09-9C4F-B6CC-C2827666E5CE}" srcOrd="0" destOrd="0" parTransId="{E66F8C39-F2FC-7C4E-AF5C-AAE3DBF238F6}" sibTransId="{6F1E2EA9-2577-BB47-A98A-EBE1B518C3AF}"/>
    <dgm:cxn modelId="{55B1FBC4-BE31-8846-B671-C27AAFF2444E}" srcId="{0BEB9864-DB4D-B146-B028-F6E8F211AF6D}" destId="{53BB82D7-9AB1-8F41-A7F5-E795706ECF19}" srcOrd="0" destOrd="0" parTransId="{26FFFC8D-2BCA-4D4D-B614-051E2821EFAB}" sibTransId="{769E6AD3-682D-734C-98EC-E82D96ACA987}"/>
    <dgm:cxn modelId="{ADC91127-9B46-F84B-8E76-37962EFA3570}" type="presOf" srcId="{E5D9E0B6-C2A2-B74D-A122-C0E0866094BE}" destId="{26077C4C-12C0-C644-9B03-74F28A74C227}" srcOrd="0" destOrd="0" presId="urn:microsoft.com/office/officeart/2009/layout/CirclePictureHierarchy"/>
    <dgm:cxn modelId="{BA74BADF-FB9E-B54D-8F1C-5694973B7D31}" type="presOf" srcId="{E46102D5-ED1F-D841-9B8E-DB3E99828208}" destId="{68B0A768-8797-354F-8700-EED08BC5485F}" srcOrd="0" destOrd="0" presId="urn:microsoft.com/office/officeart/2009/layout/CirclePictureHierarchy"/>
    <dgm:cxn modelId="{BF5C7A94-01D3-6D4A-87FB-A30843E98E99}" type="presOf" srcId="{BA2B9310-DB48-8B4F-9D3B-218A5E7168CF}" destId="{B1E1C0BD-24C0-8545-AEB7-7FDDFDC96886}" srcOrd="0" destOrd="0" presId="urn:microsoft.com/office/officeart/2009/layout/CirclePictureHierarchy"/>
    <dgm:cxn modelId="{F8B7C027-91A7-824E-AD7C-2AFE33336C9B}" type="presOf" srcId="{0BEB9864-DB4D-B146-B028-F6E8F211AF6D}" destId="{97ECFC50-BFEA-354A-AE66-507947B30BA1}" srcOrd="0" destOrd="0" presId="urn:microsoft.com/office/officeart/2009/layout/CirclePictureHierarchy"/>
    <dgm:cxn modelId="{54DFF66F-E672-C144-8EAE-BB232F6996B9}" type="presOf" srcId="{53BB82D7-9AB1-8F41-A7F5-E795706ECF19}" destId="{446D343E-FCD2-5B40-9306-60E68CB4562E}" srcOrd="0" destOrd="0" presId="urn:microsoft.com/office/officeart/2009/layout/CirclePictureHierarchy"/>
    <dgm:cxn modelId="{58681FBB-F841-3340-84AF-3AFAF31ACFCE}" srcId="{0BEB9864-DB4D-B146-B028-F6E8F211AF6D}" destId="{947E667E-F455-7A4D-97AD-2C5175A9155D}" srcOrd="1" destOrd="0" parTransId="{E46102D5-ED1F-D841-9B8E-DB3E99828208}" sibTransId="{959109C3-305C-224F-AAAC-E8DDAD1C9C4B}"/>
    <dgm:cxn modelId="{B5A2855D-F6E4-7B43-AD21-420CBD940B4F}" type="presParOf" srcId="{26077C4C-12C0-C644-9B03-74F28A74C227}" destId="{C7AC4BB5-4352-DD49-88CD-D316AB3E32DF}" srcOrd="0" destOrd="0" presId="urn:microsoft.com/office/officeart/2009/layout/CirclePictureHierarchy"/>
    <dgm:cxn modelId="{FD742FFF-7D7B-DE4A-8EB8-7FC8419C88A7}" type="presParOf" srcId="{C7AC4BB5-4352-DD49-88CD-D316AB3E32DF}" destId="{1044C470-89B5-E048-AD0D-8B0B2E442DEA}" srcOrd="0" destOrd="0" presId="urn:microsoft.com/office/officeart/2009/layout/CirclePictureHierarchy"/>
    <dgm:cxn modelId="{7760B7ED-6ED7-FF49-A437-80C55D539BDB}" type="presParOf" srcId="{1044C470-89B5-E048-AD0D-8B0B2E442DEA}" destId="{C039DAD7-8D57-E84A-A480-D90EABF0A989}" srcOrd="0" destOrd="0" presId="urn:microsoft.com/office/officeart/2009/layout/CirclePictureHierarchy"/>
    <dgm:cxn modelId="{DD722464-4CC7-7049-B728-49E4F40DA7FD}" type="presParOf" srcId="{1044C470-89B5-E048-AD0D-8B0B2E442DEA}" destId="{CEB716EE-D684-3044-9978-56E82BFE689D}" srcOrd="1" destOrd="0" presId="urn:microsoft.com/office/officeart/2009/layout/CirclePictureHierarchy"/>
    <dgm:cxn modelId="{32125C85-C8E5-6542-A8E0-203608D9EE74}" type="presParOf" srcId="{C7AC4BB5-4352-DD49-88CD-D316AB3E32DF}" destId="{10139E15-8C01-6242-A50C-FABF0FD92839}" srcOrd="1" destOrd="0" presId="urn:microsoft.com/office/officeart/2009/layout/CirclePictureHierarchy"/>
    <dgm:cxn modelId="{B68D8F77-8D9E-A842-9B95-AE5705EAC246}" type="presParOf" srcId="{10139E15-8C01-6242-A50C-FABF0FD92839}" destId="{C10AF0B1-5944-824C-80AD-64D329A282E8}" srcOrd="0" destOrd="0" presId="urn:microsoft.com/office/officeart/2009/layout/CirclePictureHierarchy"/>
    <dgm:cxn modelId="{393533C0-F853-C24B-8152-1550791B33AE}" type="presParOf" srcId="{10139E15-8C01-6242-A50C-FABF0FD92839}" destId="{9972CFDC-7606-6C46-92E9-30D66EB4A494}" srcOrd="1" destOrd="0" presId="urn:microsoft.com/office/officeart/2009/layout/CirclePictureHierarchy"/>
    <dgm:cxn modelId="{32580D04-ED25-B84D-8160-964F4B19BDA1}" type="presParOf" srcId="{9972CFDC-7606-6C46-92E9-30D66EB4A494}" destId="{64E99B3A-102D-0C4C-ABC8-3FB2E3AA403E}" srcOrd="0" destOrd="0" presId="urn:microsoft.com/office/officeart/2009/layout/CirclePictureHierarchy"/>
    <dgm:cxn modelId="{262D0A7C-3B5B-114D-A73D-22E78A2772D8}" type="presParOf" srcId="{64E99B3A-102D-0C4C-ABC8-3FB2E3AA403E}" destId="{A71C6F49-27B2-B447-AE46-6CABC58324E5}" srcOrd="0" destOrd="0" presId="urn:microsoft.com/office/officeart/2009/layout/CirclePictureHierarchy"/>
    <dgm:cxn modelId="{9D4BEFA8-BF17-7549-8860-7A4E7452BC53}" type="presParOf" srcId="{64E99B3A-102D-0C4C-ABC8-3FB2E3AA403E}" destId="{97ECFC50-BFEA-354A-AE66-507947B30BA1}" srcOrd="1" destOrd="0" presId="urn:microsoft.com/office/officeart/2009/layout/CirclePictureHierarchy"/>
    <dgm:cxn modelId="{CD9A3E27-C025-FB4E-95AB-1DC5BFF04EAD}" type="presParOf" srcId="{9972CFDC-7606-6C46-92E9-30D66EB4A494}" destId="{51F3CAF0-8CBC-884B-A8B0-6FE19CD7AF20}" srcOrd="1" destOrd="0" presId="urn:microsoft.com/office/officeart/2009/layout/CirclePictureHierarchy"/>
    <dgm:cxn modelId="{84720B92-E1CA-0443-9B43-CD3BC49B45CD}" type="presParOf" srcId="{51F3CAF0-8CBC-884B-A8B0-6FE19CD7AF20}" destId="{939F9290-E661-7242-93B5-AEA9C0428EAF}" srcOrd="0" destOrd="0" presId="urn:microsoft.com/office/officeart/2009/layout/CirclePictureHierarchy"/>
    <dgm:cxn modelId="{A18EB8DF-A141-C347-B4E9-20E0095FB49E}" type="presParOf" srcId="{51F3CAF0-8CBC-884B-A8B0-6FE19CD7AF20}" destId="{8EF82FDF-FF2B-3C4F-BA3A-693ED2BCD5D3}" srcOrd="1" destOrd="0" presId="urn:microsoft.com/office/officeart/2009/layout/CirclePictureHierarchy"/>
    <dgm:cxn modelId="{8F841D2B-D01C-7545-BC1A-445DCF92BEE7}" type="presParOf" srcId="{8EF82FDF-FF2B-3C4F-BA3A-693ED2BCD5D3}" destId="{BD20EB13-AB7A-6D45-B379-B2C573382866}" srcOrd="0" destOrd="0" presId="urn:microsoft.com/office/officeart/2009/layout/CirclePictureHierarchy"/>
    <dgm:cxn modelId="{5C21639A-DC37-7641-949D-8AE4EBDA610C}" type="presParOf" srcId="{BD20EB13-AB7A-6D45-B379-B2C573382866}" destId="{AC2DAC87-4203-1448-A21E-070C714D4EC5}" srcOrd="0" destOrd="0" presId="urn:microsoft.com/office/officeart/2009/layout/CirclePictureHierarchy"/>
    <dgm:cxn modelId="{A972DBF3-7D9A-A14A-B372-312D9832BF62}" type="presParOf" srcId="{BD20EB13-AB7A-6D45-B379-B2C573382866}" destId="{446D343E-FCD2-5B40-9306-60E68CB4562E}" srcOrd="1" destOrd="0" presId="urn:microsoft.com/office/officeart/2009/layout/CirclePictureHierarchy"/>
    <dgm:cxn modelId="{8787429F-5A67-8A4A-BDDF-166BBDB6FABC}" type="presParOf" srcId="{8EF82FDF-FF2B-3C4F-BA3A-693ED2BCD5D3}" destId="{A9CD5F31-42E2-A44F-88AC-8797D6C86CB4}" srcOrd="1" destOrd="0" presId="urn:microsoft.com/office/officeart/2009/layout/CirclePictureHierarchy"/>
    <dgm:cxn modelId="{523F5042-D3EE-1440-B69F-C054BE1A48AB}" type="presParOf" srcId="{51F3CAF0-8CBC-884B-A8B0-6FE19CD7AF20}" destId="{68B0A768-8797-354F-8700-EED08BC5485F}" srcOrd="2" destOrd="0" presId="urn:microsoft.com/office/officeart/2009/layout/CirclePictureHierarchy"/>
    <dgm:cxn modelId="{292E00AD-0F55-E54C-B35B-7C2B50E173FD}" type="presParOf" srcId="{51F3CAF0-8CBC-884B-A8B0-6FE19CD7AF20}" destId="{B6FDBAFD-24A0-E647-9461-3C4FCDF06973}" srcOrd="3" destOrd="0" presId="urn:microsoft.com/office/officeart/2009/layout/CirclePictureHierarchy"/>
    <dgm:cxn modelId="{2A2C51E8-91C5-B146-B042-2429EF088591}" type="presParOf" srcId="{B6FDBAFD-24A0-E647-9461-3C4FCDF06973}" destId="{1E9941EE-6077-5B40-BC0B-9F0830B71CA1}" srcOrd="0" destOrd="0" presId="urn:microsoft.com/office/officeart/2009/layout/CirclePictureHierarchy"/>
    <dgm:cxn modelId="{30799762-391A-6A48-BC75-0E1DB62535B5}" type="presParOf" srcId="{1E9941EE-6077-5B40-BC0B-9F0830B71CA1}" destId="{54F7470F-B932-A141-B115-1264CD4285F0}" srcOrd="0" destOrd="0" presId="urn:microsoft.com/office/officeart/2009/layout/CirclePictureHierarchy"/>
    <dgm:cxn modelId="{37DE2389-9A40-E54F-BF2F-4269B1A6187A}" type="presParOf" srcId="{1E9941EE-6077-5B40-BC0B-9F0830B71CA1}" destId="{33B66CB5-F0EC-5744-B2AA-AB62766417D4}" srcOrd="1" destOrd="0" presId="urn:microsoft.com/office/officeart/2009/layout/CirclePictureHierarchy"/>
    <dgm:cxn modelId="{09AE9E23-C079-0A46-9087-94FF07160FF3}" type="presParOf" srcId="{B6FDBAFD-24A0-E647-9461-3C4FCDF06973}" destId="{E268FFFD-C124-3A43-9DCE-0F16BD74F353}" srcOrd="1" destOrd="0" presId="urn:microsoft.com/office/officeart/2009/layout/CirclePictureHierarchy"/>
    <dgm:cxn modelId="{AC8AD8C9-B57C-4C48-BBEE-206AC320594D}" type="presParOf" srcId="{10139E15-8C01-6242-A50C-FABF0FD92839}" destId="{299FD27F-2402-A744-9E3E-A74A8E8E8D80}" srcOrd="2" destOrd="0" presId="urn:microsoft.com/office/officeart/2009/layout/CirclePictureHierarchy"/>
    <dgm:cxn modelId="{4539F470-3879-9C4D-986D-E4886E9D2F5E}" type="presParOf" srcId="{10139E15-8C01-6242-A50C-FABF0FD92839}" destId="{2380E451-0D2D-C742-8981-F51B8D2C8197}" srcOrd="3" destOrd="0" presId="urn:microsoft.com/office/officeart/2009/layout/CirclePictureHierarchy"/>
    <dgm:cxn modelId="{BF465F7A-B617-E441-B14B-820F91F92E1C}" type="presParOf" srcId="{2380E451-0D2D-C742-8981-F51B8D2C8197}" destId="{1D47CD22-DC84-5A46-8F7F-827EAC1E8702}" srcOrd="0" destOrd="0" presId="urn:microsoft.com/office/officeart/2009/layout/CirclePictureHierarchy"/>
    <dgm:cxn modelId="{A9EF2AEC-92E6-9342-AE43-9AC9F778D3D8}" type="presParOf" srcId="{1D47CD22-DC84-5A46-8F7F-827EAC1E8702}" destId="{5A8DD7E4-5AD5-7946-902B-D38443E454FE}" srcOrd="0" destOrd="0" presId="urn:microsoft.com/office/officeart/2009/layout/CirclePictureHierarchy"/>
    <dgm:cxn modelId="{6990A7DB-8144-A142-BE4B-C4965EA999AC}" type="presParOf" srcId="{1D47CD22-DC84-5A46-8F7F-827EAC1E8702}" destId="{B1E1C0BD-24C0-8545-AEB7-7FDDFDC96886}" srcOrd="1" destOrd="0" presId="urn:microsoft.com/office/officeart/2009/layout/CirclePictureHierarchy"/>
    <dgm:cxn modelId="{985ED72A-5768-7547-B7C2-6A1EE10371BC}" type="presParOf" srcId="{2380E451-0D2D-C742-8981-F51B8D2C8197}" destId="{FF981A1F-2F4B-0147-B7F9-19C88277D3D1}" srcOrd="1" destOrd="0" presId="urn:microsoft.com/office/officeart/2009/layout/CirclePicture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FD27F-2402-A744-9E3E-A74A8E8E8D80}">
      <dsp:nvSpPr>
        <dsp:cNvPr id="0" name=""/>
        <dsp:cNvSpPr/>
      </dsp:nvSpPr>
      <dsp:spPr>
        <a:xfrm>
          <a:off x="2121543" y="774168"/>
          <a:ext cx="864855" cy="205466"/>
        </a:xfrm>
        <a:custGeom>
          <a:avLst/>
          <a:gdLst/>
          <a:ahLst/>
          <a:cxnLst/>
          <a:rect l="0" t="0" r="0" b="0"/>
          <a:pathLst>
            <a:path>
              <a:moveTo>
                <a:pt x="0" y="0"/>
              </a:moveTo>
              <a:lnTo>
                <a:pt x="0" y="103548"/>
              </a:lnTo>
              <a:lnTo>
                <a:pt x="864855" y="103548"/>
              </a:lnTo>
              <a:lnTo>
                <a:pt x="864855" y="205466"/>
              </a:lnTo>
            </a:path>
          </a:pathLst>
        </a:custGeom>
        <a:noFill/>
        <a:ln w="9525" cap="flat" cmpd="sng" algn="ctr">
          <a:solidFill>
            <a:scrgbClr r="0" g="0" b="0">
              <a:shade val="95000"/>
              <a:satMod val="105000"/>
            </a:scrgbClr>
          </a:solidFill>
          <a:prstDash val="dash"/>
        </a:ln>
        <a:effectLst/>
      </dsp:spPr>
      <dsp:style>
        <a:lnRef idx="1">
          <a:scrgbClr r="0" g="0" b="0"/>
        </a:lnRef>
        <a:fillRef idx="0">
          <a:scrgbClr r="0" g="0" b="0"/>
        </a:fillRef>
        <a:effectRef idx="0">
          <a:scrgbClr r="0" g="0" b="0"/>
        </a:effectRef>
        <a:fontRef idx="minor"/>
      </dsp:style>
    </dsp:sp>
    <dsp:sp modelId="{68B0A768-8797-354F-8700-EED08BC5485F}">
      <dsp:nvSpPr>
        <dsp:cNvPr id="0" name=""/>
        <dsp:cNvSpPr/>
      </dsp:nvSpPr>
      <dsp:spPr>
        <a:xfrm>
          <a:off x="1138795" y="1631908"/>
          <a:ext cx="982747" cy="205466"/>
        </a:xfrm>
        <a:custGeom>
          <a:avLst/>
          <a:gdLst/>
          <a:ahLst/>
          <a:cxnLst/>
          <a:rect l="0" t="0" r="0" b="0"/>
          <a:pathLst>
            <a:path>
              <a:moveTo>
                <a:pt x="0" y="0"/>
              </a:moveTo>
              <a:lnTo>
                <a:pt x="0" y="103548"/>
              </a:lnTo>
              <a:lnTo>
                <a:pt x="982747" y="103548"/>
              </a:lnTo>
              <a:lnTo>
                <a:pt x="982747" y="205466"/>
              </a:lnTo>
            </a:path>
          </a:pathLst>
        </a:custGeom>
        <a:noFill/>
        <a:ln w="38100" cap="flat" cmpd="sng" algn="ctr">
          <a:solidFill>
            <a:schemeClr val="accent4"/>
          </a:solidFill>
          <a:prstDash val="solid"/>
        </a:ln>
        <a:effectLst/>
      </dsp:spPr>
      <dsp:style>
        <a:lnRef idx="1">
          <a:scrgbClr r="0" g="0" b="0"/>
        </a:lnRef>
        <a:fillRef idx="0">
          <a:scrgbClr r="0" g="0" b="0"/>
        </a:fillRef>
        <a:effectRef idx="0">
          <a:scrgbClr r="0" g="0" b="0"/>
        </a:effectRef>
        <a:fontRef idx="minor"/>
      </dsp:style>
    </dsp:sp>
    <dsp:sp modelId="{939F9290-E661-7242-93B5-AEA9C0428EAF}">
      <dsp:nvSpPr>
        <dsp:cNvPr id="0" name=""/>
        <dsp:cNvSpPr/>
      </dsp:nvSpPr>
      <dsp:spPr>
        <a:xfrm>
          <a:off x="327789" y="1631908"/>
          <a:ext cx="811005" cy="205466"/>
        </a:xfrm>
        <a:custGeom>
          <a:avLst/>
          <a:gdLst/>
          <a:ahLst/>
          <a:cxnLst/>
          <a:rect l="0" t="0" r="0" b="0"/>
          <a:pathLst>
            <a:path>
              <a:moveTo>
                <a:pt x="811005" y="0"/>
              </a:moveTo>
              <a:lnTo>
                <a:pt x="811005" y="103548"/>
              </a:lnTo>
              <a:lnTo>
                <a:pt x="0" y="103548"/>
              </a:lnTo>
              <a:lnTo>
                <a:pt x="0" y="205466"/>
              </a:lnTo>
            </a:path>
          </a:pathLst>
        </a:custGeom>
        <a:noFill/>
        <a:ln w="38100" cap="flat" cmpd="sng" algn="ctr">
          <a:solidFill>
            <a:schemeClr val="accent4"/>
          </a:solidFill>
          <a:prstDash val="solid"/>
        </a:ln>
        <a:effectLst/>
      </dsp:spPr>
      <dsp:style>
        <a:lnRef idx="1">
          <a:scrgbClr r="0" g="0" b="0"/>
        </a:lnRef>
        <a:fillRef idx="0">
          <a:scrgbClr r="0" g="0" b="0"/>
        </a:fillRef>
        <a:effectRef idx="0">
          <a:scrgbClr r="0" g="0" b="0"/>
        </a:effectRef>
        <a:fontRef idx="minor"/>
      </dsp:style>
    </dsp:sp>
    <dsp:sp modelId="{C10AF0B1-5944-824C-80AD-64D329A282E8}">
      <dsp:nvSpPr>
        <dsp:cNvPr id="0" name=""/>
        <dsp:cNvSpPr/>
      </dsp:nvSpPr>
      <dsp:spPr>
        <a:xfrm>
          <a:off x="1138795" y="774168"/>
          <a:ext cx="982747" cy="205466"/>
        </a:xfrm>
        <a:custGeom>
          <a:avLst/>
          <a:gdLst/>
          <a:ahLst/>
          <a:cxnLst/>
          <a:rect l="0" t="0" r="0" b="0"/>
          <a:pathLst>
            <a:path>
              <a:moveTo>
                <a:pt x="982747" y="0"/>
              </a:moveTo>
              <a:lnTo>
                <a:pt x="982747" y="103548"/>
              </a:lnTo>
              <a:lnTo>
                <a:pt x="0" y="103548"/>
              </a:lnTo>
              <a:lnTo>
                <a:pt x="0" y="205466"/>
              </a:lnTo>
            </a:path>
          </a:pathLst>
        </a:custGeom>
        <a:noFill/>
        <a:ln w="38100" cap="flat" cmpd="sng" algn="ctr">
          <a:solidFill>
            <a:schemeClr val="accent3"/>
          </a:solidFill>
          <a:prstDash val="solid"/>
        </a:ln>
        <a:effectLst/>
      </dsp:spPr>
      <dsp:style>
        <a:lnRef idx="1">
          <a:scrgbClr r="0" g="0" b="0"/>
        </a:lnRef>
        <a:fillRef idx="0">
          <a:scrgbClr r="0" g="0" b="0"/>
        </a:fillRef>
        <a:effectRef idx="0">
          <a:scrgbClr r="0" g="0" b="0"/>
        </a:effectRef>
        <a:fontRef idx="minor"/>
      </dsp:style>
    </dsp:sp>
    <dsp:sp modelId="{C039DAD7-8D57-E84A-A480-D90EABF0A989}">
      <dsp:nvSpPr>
        <dsp:cNvPr id="0" name=""/>
        <dsp:cNvSpPr/>
      </dsp:nvSpPr>
      <dsp:spPr>
        <a:xfrm>
          <a:off x="1795406" y="121894"/>
          <a:ext cx="652273" cy="652273"/>
        </a:xfrm>
        <a:prstGeom prst="ellipse">
          <a:avLst/>
        </a:prstGeom>
        <a:solidFill>
          <a:schemeClr val="bg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EB716EE-D684-3044-9978-56E82BFE689D}">
      <dsp:nvSpPr>
        <dsp:cNvPr id="0" name=""/>
        <dsp:cNvSpPr/>
      </dsp:nvSpPr>
      <dsp:spPr>
        <a:xfrm>
          <a:off x="1855751" y="176010"/>
          <a:ext cx="978410" cy="4866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a:cs typeface="Times New Roman"/>
            </a:rPr>
            <a:t>Faculty</a:t>
          </a:r>
        </a:p>
      </dsp:txBody>
      <dsp:txXfrm>
        <a:off x="1855751" y="176010"/>
        <a:ext cx="978410" cy="486655"/>
      </dsp:txXfrm>
    </dsp:sp>
    <dsp:sp modelId="{A71C6F49-27B2-B447-AE46-6CABC58324E5}">
      <dsp:nvSpPr>
        <dsp:cNvPr id="0" name=""/>
        <dsp:cNvSpPr/>
      </dsp:nvSpPr>
      <dsp:spPr>
        <a:xfrm>
          <a:off x="812658" y="979634"/>
          <a:ext cx="652273" cy="652273"/>
        </a:xfrm>
        <a:prstGeom prst="ellipse">
          <a:avLst/>
        </a:prstGeom>
        <a:solidFill>
          <a:schemeClr val="bg1">
            <a:lumMod val="8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7ECFC50-BFEA-354A-AE66-507947B30BA1}">
      <dsp:nvSpPr>
        <dsp:cNvPr id="0" name=""/>
        <dsp:cNvSpPr/>
      </dsp:nvSpPr>
      <dsp:spPr>
        <a:xfrm>
          <a:off x="722091" y="970437"/>
          <a:ext cx="850327" cy="6522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Student Project Manager</a:t>
          </a:r>
        </a:p>
      </dsp:txBody>
      <dsp:txXfrm>
        <a:off x="722091" y="970437"/>
        <a:ext cx="850327" cy="652273"/>
      </dsp:txXfrm>
    </dsp:sp>
    <dsp:sp modelId="{AC2DAC87-4203-1448-A21E-070C714D4EC5}">
      <dsp:nvSpPr>
        <dsp:cNvPr id="0" name=""/>
        <dsp:cNvSpPr/>
      </dsp:nvSpPr>
      <dsp:spPr>
        <a:xfrm>
          <a:off x="1652" y="1837374"/>
          <a:ext cx="652273" cy="652273"/>
        </a:xfrm>
        <a:prstGeom prst="ellipse">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46D343E-FCD2-5B40-9306-60E68CB4562E}">
      <dsp:nvSpPr>
        <dsp:cNvPr id="0" name=""/>
        <dsp:cNvSpPr/>
      </dsp:nvSpPr>
      <dsp:spPr>
        <a:xfrm>
          <a:off x="0" y="1884977"/>
          <a:ext cx="978410" cy="6522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a:cs typeface="Times New Roman"/>
            </a:rPr>
            <a:t>Team of Students</a:t>
          </a:r>
        </a:p>
      </dsp:txBody>
      <dsp:txXfrm>
        <a:off x="0" y="1884977"/>
        <a:ext cx="978410" cy="652273"/>
      </dsp:txXfrm>
    </dsp:sp>
    <dsp:sp modelId="{54F7470F-B932-A141-B115-1264CD4285F0}">
      <dsp:nvSpPr>
        <dsp:cNvPr id="0" name=""/>
        <dsp:cNvSpPr/>
      </dsp:nvSpPr>
      <dsp:spPr>
        <a:xfrm>
          <a:off x="1795406" y="1837374"/>
          <a:ext cx="652273" cy="652273"/>
        </a:xfrm>
        <a:prstGeom prst="ellipse">
          <a:avLst/>
        </a:prstGeom>
        <a:solidFill>
          <a:schemeClr val="bg1">
            <a:lumMod val="6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3B66CB5-F0EC-5744-B2AA-AB62766417D4}">
      <dsp:nvSpPr>
        <dsp:cNvPr id="0" name=""/>
        <dsp:cNvSpPr/>
      </dsp:nvSpPr>
      <dsp:spPr>
        <a:xfrm>
          <a:off x="1789102" y="1884984"/>
          <a:ext cx="978410" cy="6522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a:cs typeface="Times New Roman"/>
            </a:rPr>
            <a:t>Team of Students</a:t>
          </a:r>
        </a:p>
      </dsp:txBody>
      <dsp:txXfrm>
        <a:off x="1789102" y="1884984"/>
        <a:ext cx="978410" cy="652273"/>
      </dsp:txXfrm>
    </dsp:sp>
    <dsp:sp modelId="{5A8DD7E4-5AD5-7946-902B-D38443E454FE}">
      <dsp:nvSpPr>
        <dsp:cNvPr id="0" name=""/>
        <dsp:cNvSpPr/>
      </dsp:nvSpPr>
      <dsp:spPr>
        <a:xfrm>
          <a:off x="2660262" y="979634"/>
          <a:ext cx="652273" cy="652273"/>
        </a:xfrm>
        <a:prstGeom prst="ellipse">
          <a:avLst/>
        </a:prstGeom>
        <a:solidFill>
          <a:schemeClr val="bg1">
            <a:lumMod val="8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1E1C0BD-24C0-8545-AEB7-7FDDFDC96886}">
      <dsp:nvSpPr>
        <dsp:cNvPr id="0" name=""/>
        <dsp:cNvSpPr/>
      </dsp:nvSpPr>
      <dsp:spPr>
        <a:xfrm>
          <a:off x="2787569" y="972152"/>
          <a:ext cx="978410" cy="6522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a:cs typeface="Times New Roman"/>
            </a:rPr>
            <a:t>Client</a:t>
          </a:r>
        </a:p>
      </dsp:txBody>
      <dsp:txXfrm>
        <a:off x="2787569" y="972152"/>
        <a:ext cx="978410" cy="652273"/>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034F0-5F92-4C46-B554-343ED8B5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10931</Words>
  <Characters>62307</Characters>
  <Application>Microsoft Macintosh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73092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WCUUser</dc:creator>
  <cp:keywords/>
  <dc:description/>
  <cp:lastModifiedBy>Marie-Line Germain</cp:lastModifiedBy>
  <cp:revision>2</cp:revision>
  <cp:lastPrinted>2016-09-04T22:04:00Z</cp:lastPrinted>
  <dcterms:created xsi:type="dcterms:W3CDTF">2018-12-11T01:27:00Z</dcterms:created>
  <dcterms:modified xsi:type="dcterms:W3CDTF">2018-12-11T01:27:00Z</dcterms:modified>
</cp:coreProperties>
</file>