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EB537" w14:textId="068C5D73" w:rsidR="001B4949" w:rsidRPr="00284C83" w:rsidRDefault="0010636D" w:rsidP="00772285">
      <w:pPr>
        <w:spacing w:line="480" w:lineRule="auto"/>
        <w:jc w:val="center"/>
        <w:rPr>
          <w:rFonts w:ascii="Times New Roman" w:hAnsi="Times New Roman"/>
          <w:b/>
        </w:rPr>
      </w:pPr>
      <w:r>
        <w:rPr>
          <w:rFonts w:ascii="Times New Roman" w:hAnsi="Times New Roman"/>
          <w:b/>
        </w:rPr>
        <w:t xml:space="preserve">CHANGE </w:t>
      </w:r>
      <w:r w:rsidR="00E54039">
        <w:rPr>
          <w:rFonts w:ascii="Times New Roman" w:hAnsi="Times New Roman"/>
          <w:b/>
        </w:rPr>
        <w:t>AND</w:t>
      </w:r>
      <w:r w:rsidR="00A56529" w:rsidRPr="00284C83">
        <w:rPr>
          <w:rFonts w:ascii="Times New Roman" w:hAnsi="Times New Roman"/>
          <w:b/>
        </w:rPr>
        <w:t xml:space="preserve"> ORGANIZA</w:t>
      </w:r>
      <w:r w:rsidR="006451CB">
        <w:rPr>
          <w:rFonts w:ascii="Times New Roman" w:hAnsi="Times New Roman"/>
          <w:b/>
        </w:rPr>
        <w:t xml:space="preserve">TIONAL COMMITMENT IN </w:t>
      </w:r>
      <w:r w:rsidR="00A56529" w:rsidRPr="00284C83">
        <w:rPr>
          <w:rFonts w:ascii="Times New Roman" w:hAnsi="Times New Roman"/>
          <w:b/>
        </w:rPr>
        <w:t>UKRAINE</w:t>
      </w:r>
    </w:p>
    <w:p w14:paraId="78DD2435" w14:textId="7EA2DB12" w:rsidR="00EA6B6B" w:rsidRDefault="0099243F" w:rsidP="0099243F">
      <w:pPr>
        <w:jc w:val="center"/>
        <w:rPr>
          <w:rFonts w:ascii="Times New Roman" w:hAnsi="Times New Roman" w:cs="Times New Roman"/>
          <w:b/>
        </w:rPr>
      </w:pPr>
      <w:r w:rsidRPr="0099243F">
        <w:rPr>
          <w:rFonts w:ascii="Times New Roman" w:hAnsi="Times New Roman" w:cs="Times New Roman"/>
          <w:b/>
        </w:rPr>
        <w:t>A</w:t>
      </w:r>
      <w:r w:rsidR="00190AF7">
        <w:rPr>
          <w:rFonts w:ascii="Times New Roman" w:hAnsi="Times New Roman" w:cs="Times New Roman"/>
          <w:b/>
        </w:rPr>
        <w:t>BSTRACT</w:t>
      </w:r>
    </w:p>
    <w:p w14:paraId="0C0BAA17" w14:textId="77777777" w:rsidR="0099243F" w:rsidRPr="0099243F" w:rsidRDefault="0099243F" w:rsidP="0099243F">
      <w:pPr>
        <w:jc w:val="center"/>
        <w:rPr>
          <w:rFonts w:ascii="Times New Roman" w:hAnsi="Times New Roman" w:cs="Times New Roman"/>
          <w:b/>
        </w:rPr>
      </w:pPr>
    </w:p>
    <w:p w14:paraId="65323B77" w14:textId="785AC02E" w:rsidR="00523E85" w:rsidRDefault="00523E85" w:rsidP="0099243F">
      <w:pPr>
        <w:spacing w:line="480" w:lineRule="auto"/>
        <w:rPr>
          <w:rFonts w:ascii="Times New Roman" w:hAnsi="Times New Roman" w:cs="Times New Roman"/>
        </w:rPr>
      </w:pPr>
      <w:r>
        <w:rPr>
          <w:rFonts w:ascii="Times New Roman" w:hAnsi="Times New Roman" w:cs="Times New Roman"/>
        </w:rPr>
        <w:t>A</w:t>
      </w:r>
      <w:r w:rsidR="00156A03">
        <w:rPr>
          <w:rFonts w:ascii="Times New Roman" w:hAnsi="Times New Roman" w:cs="Times New Roman"/>
        </w:rPr>
        <w:t xml:space="preserve">n understudied </w:t>
      </w:r>
      <w:r>
        <w:rPr>
          <w:rFonts w:ascii="Times New Roman" w:hAnsi="Times New Roman" w:cs="Times New Roman"/>
        </w:rPr>
        <w:t>issue is how change influence</w:t>
      </w:r>
      <w:r w:rsidR="00506017">
        <w:rPr>
          <w:rFonts w:ascii="Times New Roman" w:hAnsi="Times New Roman" w:cs="Times New Roman"/>
        </w:rPr>
        <w:t>s</w:t>
      </w:r>
      <w:r>
        <w:rPr>
          <w:rFonts w:ascii="Times New Roman" w:hAnsi="Times New Roman" w:cs="Times New Roman"/>
        </w:rPr>
        <w:t xml:space="preserve"> the employee-organization relationship, as exemplified by organizational commitment.  </w:t>
      </w:r>
      <w:r w:rsidR="00506017">
        <w:rPr>
          <w:rFonts w:ascii="Times New Roman" w:hAnsi="Times New Roman" w:cs="Times New Roman"/>
        </w:rPr>
        <w:t xml:space="preserve">We propose a relationship between resistance to change and commitment, moderated by two work place variables, which we test with </w:t>
      </w:r>
      <w:r w:rsidR="006D384B">
        <w:rPr>
          <w:rFonts w:ascii="Times New Roman" w:hAnsi="Times New Roman" w:cs="Times New Roman"/>
        </w:rPr>
        <w:t xml:space="preserve">samples from four </w:t>
      </w:r>
      <w:r>
        <w:rPr>
          <w:rFonts w:ascii="Times New Roman" w:hAnsi="Times New Roman" w:cs="Times New Roman"/>
        </w:rPr>
        <w:t xml:space="preserve">Ukrainian firms undergoing change.  The results indicate that those higher in resistance to change express lower commitment, </w:t>
      </w:r>
      <w:r w:rsidR="003C7BCE">
        <w:rPr>
          <w:rFonts w:ascii="Times New Roman" w:hAnsi="Times New Roman" w:cs="Times New Roman"/>
        </w:rPr>
        <w:t xml:space="preserve">which is </w:t>
      </w:r>
      <w:r>
        <w:rPr>
          <w:rFonts w:ascii="Times New Roman" w:hAnsi="Times New Roman" w:cs="Times New Roman"/>
        </w:rPr>
        <w:t xml:space="preserve">conditioned by trust in management such that trust mitigates the negative relationship between resistance and commitment, and by procedural justice, which strengthens the negative relationship, a major divergence from the Western literature.  These findings have a range of implications for </w:t>
      </w:r>
      <w:r w:rsidR="00506017">
        <w:rPr>
          <w:rFonts w:ascii="Times New Roman" w:hAnsi="Times New Roman" w:cs="Times New Roman"/>
        </w:rPr>
        <w:t>theory and practice.</w:t>
      </w:r>
      <w:bookmarkStart w:id="0" w:name="_GoBack"/>
      <w:bookmarkEnd w:id="0"/>
    </w:p>
    <w:p w14:paraId="0E9DE456" w14:textId="68C3CDF8" w:rsidR="00523E85" w:rsidRPr="00AF7CE7" w:rsidRDefault="00AF7CE7" w:rsidP="00AF7CE7">
      <w:pPr>
        <w:spacing w:line="480" w:lineRule="auto"/>
        <w:jc w:val="center"/>
        <w:rPr>
          <w:rFonts w:ascii="Times New Roman" w:hAnsi="Times New Roman"/>
          <w:b/>
        </w:rPr>
      </w:pPr>
      <w:r w:rsidRPr="00AF7CE7">
        <w:rPr>
          <w:rFonts w:ascii="Times New Roman" w:hAnsi="Times New Roman"/>
          <w:b/>
        </w:rPr>
        <w:t>I</w:t>
      </w:r>
      <w:r w:rsidR="00190AF7">
        <w:rPr>
          <w:rFonts w:ascii="Times New Roman" w:hAnsi="Times New Roman"/>
          <w:b/>
        </w:rPr>
        <w:t>NTRODUCTION</w:t>
      </w:r>
    </w:p>
    <w:p w14:paraId="3F9AA4E5" w14:textId="498B9D53" w:rsidR="007D79C1" w:rsidRPr="00284C83" w:rsidRDefault="007D79C1" w:rsidP="0087437D">
      <w:pPr>
        <w:spacing w:line="480" w:lineRule="auto"/>
        <w:ind w:firstLine="720"/>
        <w:rPr>
          <w:rFonts w:ascii="Times New Roman" w:hAnsi="Times New Roman"/>
        </w:rPr>
      </w:pPr>
      <w:r w:rsidRPr="00284C83">
        <w:rPr>
          <w:rFonts w:ascii="Times New Roman" w:hAnsi="Times New Roman"/>
        </w:rPr>
        <w:t>O</w:t>
      </w:r>
      <w:r w:rsidR="00747409" w:rsidRPr="00284C83">
        <w:rPr>
          <w:rFonts w:ascii="Times New Roman" w:hAnsi="Times New Roman"/>
        </w:rPr>
        <w:t>rganizational change</w:t>
      </w:r>
      <w:r w:rsidR="00284C83">
        <w:rPr>
          <w:rFonts w:ascii="Times New Roman" w:hAnsi="Times New Roman"/>
        </w:rPr>
        <w:t>, increasing</w:t>
      </w:r>
      <w:r w:rsidRPr="00284C83">
        <w:rPr>
          <w:rFonts w:ascii="Times New Roman" w:hAnsi="Times New Roman"/>
        </w:rPr>
        <w:t xml:space="preserve">ly </w:t>
      </w:r>
      <w:r w:rsidR="00265BA7">
        <w:rPr>
          <w:rFonts w:ascii="Times New Roman" w:hAnsi="Times New Roman"/>
        </w:rPr>
        <w:t xml:space="preserve">ubiquitous </w:t>
      </w:r>
      <w:r w:rsidRPr="00284C83">
        <w:rPr>
          <w:rFonts w:ascii="Times New Roman" w:hAnsi="Times New Roman"/>
        </w:rPr>
        <w:t>in the modern organization,</w:t>
      </w:r>
      <w:r w:rsidR="00747409" w:rsidRPr="00284C83">
        <w:rPr>
          <w:rFonts w:ascii="Times New Roman" w:hAnsi="Times New Roman"/>
        </w:rPr>
        <w:t xml:space="preserve"> is particularly salient in transition contexts.  </w:t>
      </w:r>
      <w:r w:rsidR="009C0AFA" w:rsidRPr="00284C83">
        <w:rPr>
          <w:rFonts w:ascii="Times New Roman" w:hAnsi="Times New Roman"/>
        </w:rPr>
        <w:t>Perhaps nowhere ha</w:t>
      </w:r>
      <w:r w:rsidR="00A41847" w:rsidRPr="00284C83">
        <w:rPr>
          <w:rFonts w:ascii="Times New Roman" w:hAnsi="Times New Roman"/>
        </w:rPr>
        <w:t xml:space="preserve">s </w:t>
      </w:r>
      <w:r w:rsidRPr="00284C83">
        <w:rPr>
          <w:rFonts w:ascii="Times New Roman" w:hAnsi="Times New Roman"/>
        </w:rPr>
        <w:t xml:space="preserve">the need for </w:t>
      </w:r>
      <w:r w:rsidR="00A41847" w:rsidRPr="00284C83">
        <w:rPr>
          <w:rFonts w:ascii="Times New Roman" w:hAnsi="Times New Roman"/>
        </w:rPr>
        <w:t xml:space="preserve">change </w:t>
      </w:r>
      <w:r w:rsidR="009C0AFA" w:rsidRPr="00284C83">
        <w:rPr>
          <w:rFonts w:ascii="Times New Roman" w:hAnsi="Times New Roman"/>
        </w:rPr>
        <w:t xml:space="preserve">been </w:t>
      </w:r>
      <w:r w:rsidR="00A41847" w:rsidRPr="00284C83">
        <w:rPr>
          <w:rFonts w:ascii="Times New Roman" w:hAnsi="Times New Roman"/>
        </w:rPr>
        <w:t xml:space="preserve">more </w:t>
      </w:r>
      <w:r w:rsidR="00A17153" w:rsidRPr="00284C83">
        <w:rPr>
          <w:rFonts w:ascii="Times New Roman" w:hAnsi="Times New Roman"/>
        </w:rPr>
        <w:t>pressing</w:t>
      </w:r>
      <w:r w:rsidR="00A41847" w:rsidRPr="00284C83">
        <w:rPr>
          <w:rFonts w:ascii="Times New Roman" w:hAnsi="Times New Roman"/>
        </w:rPr>
        <w:t xml:space="preserve"> than in the transition </w:t>
      </w:r>
      <w:r w:rsidR="00EE5B72" w:rsidRPr="00284C83">
        <w:rPr>
          <w:rFonts w:ascii="Times New Roman" w:hAnsi="Times New Roman"/>
        </w:rPr>
        <w:t xml:space="preserve">from a state-controlled to market-oriented system in </w:t>
      </w:r>
      <w:r w:rsidR="00A41847" w:rsidRPr="00284C83">
        <w:rPr>
          <w:rFonts w:ascii="Times New Roman" w:hAnsi="Times New Roman"/>
        </w:rPr>
        <w:t xml:space="preserve">the </w:t>
      </w:r>
      <w:r w:rsidR="0028269B" w:rsidRPr="00284C83">
        <w:rPr>
          <w:rFonts w:ascii="Times New Roman" w:hAnsi="Times New Roman"/>
        </w:rPr>
        <w:t xml:space="preserve">area of the </w:t>
      </w:r>
      <w:r w:rsidR="00A41847" w:rsidRPr="00284C83">
        <w:rPr>
          <w:rFonts w:ascii="Times New Roman" w:hAnsi="Times New Roman"/>
        </w:rPr>
        <w:t>former Soviet Union</w:t>
      </w:r>
      <w:r w:rsidR="002954E0">
        <w:rPr>
          <w:rFonts w:ascii="Times New Roman" w:hAnsi="Times New Roman"/>
        </w:rPr>
        <w:t xml:space="preserve"> </w:t>
      </w:r>
      <w:r w:rsidR="002954E0" w:rsidRPr="006F4DF6">
        <w:rPr>
          <w:rFonts w:ascii="Times New Roman" w:hAnsi="Times New Roman"/>
        </w:rPr>
        <w:t>(FSU</w:t>
      </w:r>
      <w:r w:rsidR="0064310A">
        <w:rPr>
          <w:rFonts w:ascii="Times New Roman" w:hAnsi="Times New Roman"/>
        </w:rPr>
        <w:t>)</w:t>
      </w:r>
      <w:r w:rsidR="00EE5B72" w:rsidRPr="006F4DF6">
        <w:rPr>
          <w:rFonts w:ascii="Times New Roman" w:hAnsi="Times New Roman"/>
        </w:rPr>
        <w:t xml:space="preserve">, </w:t>
      </w:r>
      <w:r w:rsidR="00A17153" w:rsidRPr="00284C83">
        <w:rPr>
          <w:rFonts w:ascii="Times New Roman" w:hAnsi="Times New Roman"/>
        </w:rPr>
        <w:t xml:space="preserve">where firms </w:t>
      </w:r>
      <w:r w:rsidR="009C0AFA" w:rsidRPr="00284C83">
        <w:rPr>
          <w:rFonts w:ascii="Times New Roman" w:hAnsi="Times New Roman"/>
        </w:rPr>
        <w:t>have had to</w:t>
      </w:r>
      <w:r w:rsidR="00A17153" w:rsidRPr="00284C83">
        <w:rPr>
          <w:rFonts w:ascii="Times New Roman" w:hAnsi="Times New Roman"/>
        </w:rPr>
        <w:t xml:space="preserve"> cope with a fundamentally altered institutional environment</w:t>
      </w:r>
      <w:r w:rsidR="00A41847" w:rsidRPr="00284C83">
        <w:rPr>
          <w:rFonts w:ascii="Times New Roman" w:hAnsi="Times New Roman"/>
        </w:rPr>
        <w:t xml:space="preserve">. </w:t>
      </w:r>
      <w:r w:rsidRPr="00284C83">
        <w:rPr>
          <w:rFonts w:ascii="Times New Roman" w:hAnsi="Times New Roman"/>
        </w:rPr>
        <w:t xml:space="preserve"> </w:t>
      </w:r>
      <w:r w:rsidR="00712EE8">
        <w:rPr>
          <w:rFonts w:ascii="Times New Roman" w:hAnsi="Times New Roman"/>
        </w:rPr>
        <w:t>This i</w:t>
      </w:r>
      <w:r w:rsidR="002954E0" w:rsidRPr="006F4DF6">
        <w:rPr>
          <w:rFonts w:ascii="Times New Roman" w:hAnsi="Times New Roman"/>
        </w:rPr>
        <w:t>nstitutional disruption</w:t>
      </w:r>
      <w:r w:rsidR="002954E0">
        <w:rPr>
          <w:rFonts w:ascii="Times New Roman" w:hAnsi="Times New Roman"/>
        </w:rPr>
        <w:t xml:space="preserve"> </w:t>
      </w:r>
      <w:r w:rsidR="00856227">
        <w:rPr>
          <w:rFonts w:ascii="Times New Roman" w:hAnsi="Times New Roman"/>
        </w:rPr>
        <w:t>requires punctuated, systemic organizational change</w:t>
      </w:r>
      <w:r w:rsidR="006D3AC8">
        <w:rPr>
          <w:rFonts w:ascii="Times New Roman" w:hAnsi="Times New Roman"/>
        </w:rPr>
        <w:t xml:space="preserve"> and ongoing adjustments</w:t>
      </w:r>
      <w:r w:rsidR="00A7450C">
        <w:rPr>
          <w:rFonts w:ascii="Times New Roman" w:hAnsi="Times New Roman"/>
        </w:rPr>
        <w:t xml:space="preserve"> as the transition evolves</w:t>
      </w:r>
      <w:r w:rsidR="00856227">
        <w:rPr>
          <w:rFonts w:ascii="Times New Roman" w:hAnsi="Times New Roman"/>
        </w:rPr>
        <w:t xml:space="preserve">.  </w:t>
      </w:r>
      <w:proofErr w:type="gramStart"/>
      <w:r w:rsidR="00245A49">
        <w:rPr>
          <w:rFonts w:ascii="Times New Roman" w:hAnsi="Times New Roman"/>
        </w:rPr>
        <w:t>Ultimately, s</w:t>
      </w:r>
      <w:r w:rsidR="00856227">
        <w:rPr>
          <w:rFonts w:ascii="Times New Roman" w:hAnsi="Times New Roman"/>
        </w:rPr>
        <w:t>uch</w:t>
      </w:r>
      <w:proofErr w:type="gramEnd"/>
      <w:r w:rsidR="00856227">
        <w:rPr>
          <w:rFonts w:ascii="Times New Roman" w:hAnsi="Times New Roman"/>
        </w:rPr>
        <w:t xml:space="preserve"> m</w:t>
      </w:r>
      <w:r w:rsidRPr="00284C83">
        <w:rPr>
          <w:rFonts w:ascii="Times New Roman" w:hAnsi="Times New Roman"/>
        </w:rPr>
        <w:t>ulti-level, transformative change is the responsibility of individual actors (Rosenberg, 1995; St. John, 2005)</w:t>
      </w:r>
      <w:r w:rsidR="006D3AC8">
        <w:rPr>
          <w:rFonts w:ascii="Times New Roman" w:hAnsi="Times New Roman"/>
        </w:rPr>
        <w:t>, and researchers have begun to recognize the importance of micro, person-oriented considerations in organ</w:t>
      </w:r>
      <w:r w:rsidR="008316E5">
        <w:rPr>
          <w:rFonts w:ascii="Times New Roman" w:hAnsi="Times New Roman"/>
        </w:rPr>
        <w:t>i</w:t>
      </w:r>
      <w:r w:rsidR="006D3AC8">
        <w:rPr>
          <w:rFonts w:ascii="Times New Roman" w:hAnsi="Times New Roman"/>
        </w:rPr>
        <w:t xml:space="preserve">zation change (Judge, </w:t>
      </w:r>
      <w:proofErr w:type="spellStart"/>
      <w:r w:rsidR="006D3AC8">
        <w:rPr>
          <w:rFonts w:ascii="Times New Roman" w:hAnsi="Times New Roman"/>
        </w:rPr>
        <w:t>Thorensen</w:t>
      </w:r>
      <w:proofErr w:type="spellEnd"/>
      <w:r w:rsidR="006D3AC8">
        <w:rPr>
          <w:rFonts w:ascii="Times New Roman" w:hAnsi="Times New Roman"/>
        </w:rPr>
        <w:t xml:space="preserve">, </w:t>
      </w:r>
      <w:proofErr w:type="spellStart"/>
      <w:r w:rsidR="006D3AC8">
        <w:rPr>
          <w:rFonts w:ascii="Times New Roman" w:hAnsi="Times New Roman"/>
        </w:rPr>
        <w:t>Pucik</w:t>
      </w:r>
      <w:proofErr w:type="spellEnd"/>
      <w:r w:rsidR="00E55584">
        <w:rPr>
          <w:rFonts w:ascii="Times New Roman" w:hAnsi="Times New Roman"/>
        </w:rPr>
        <w:t>,</w:t>
      </w:r>
      <w:r w:rsidR="006D3AC8">
        <w:rPr>
          <w:rFonts w:ascii="Times New Roman" w:hAnsi="Times New Roman"/>
        </w:rPr>
        <w:t xml:space="preserve"> &amp; Welbourne, 1999)</w:t>
      </w:r>
      <w:r w:rsidR="00293BC8">
        <w:rPr>
          <w:rFonts w:ascii="Times New Roman" w:hAnsi="Times New Roman"/>
        </w:rPr>
        <w:t xml:space="preserve">.  </w:t>
      </w:r>
      <w:r w:rsidR="008316E5">
        <w:rPr>
          <w:rFonts w:ascii="Times New Roman" w:hAnsi="Times New Roman"/>
        </w:rPr>
        <w:t xml:space="preserve">Here, our focus is on employees, as their </w:t>
      </w:r>
      <w:r w:rsidRPr="00284C83">
        <w:rPr>
          <w:rFonts w:ascii="Times New Roman" w:hAnsi="Times New Roman"/>
        </w:rPr>
        <w:t xml:space="preserve">resistance to change is </w:t>
      </w:r>
      <w:r w:rsidR="00245A49">
        <w:rPr>
          <w:rFonts w:ascii="Times New Roman" w:hAnsi="Times New Roman"/>
        </w:rPr>
        <w:t>ubiquitously</w:t>
      </w:r>
      <w:r w:rsidRPr="00284C83">
        <w:rPr>
          <w:rFonts w:ascii="Times New Roman" w:hAnsi="Times New Roman"/>
        </w:rPr>
        <w:t xml:space="preserve"> cited as a principle </w:t>
      </w:r>
      <w:r w:rsidR="0010636D">
        <w:rPr>
          <w:rFonts w:ascii="Times New Roman" w:hAnsi="Times New Roman"/>
        </w:rPr>
        <w:t>inhibitor of</w:t>
      </w:r>
      <w:r w:rsidRPr="00284C83">
        <w:rPr>
          <w:rFonts w:ascii="Times New Roman" w:hAnsi="Times New Roman"/>
        </w:rPr>
        <w:t xml:space="preserve"> </w:t>
      </w:r>
      <w:r w:rsidR="002954E0" w:rsidRPr="006F4DF6">
        <w:rPr>
          <w:rFonts w:ascii="Times New Roman" w:hAnsi="Times New Roman"/>
        </w:rPr>
        <w:t>organizational</w:t>
      </w:r>
      <w:r w:rsidR="002954E0">
        <w:rPr>
          <w:rFonts w:ascii="Times New Roman" w:hAnsi="Times New Roman"/>
        </w:rPr>
        <w:t xml:space="preserve"> </w:t>
      </w:r>
      <w:r w:rsidRPr="00284C83">
        <w:rPr>
          <w:rFonts w:ascii="Times New Roman" w:hAnsi="Times New Roman"/>
        </w:rPr>
        <w:t xml:space="preserve">change, particularly in the </w:t>
      </w:r>
      <w:r w:rsidR="006F4DF6">
        <w:rPr>
          <w:rFonts w:ascii="Times New Roman" w:hAnsi="Times New Roman"/>
        </w:rPr>
        <w:t>FSU</w:t>
      </w:r>
      <w:r w:rsidRPr="00284C83">
        <w:rPr>
          <w:rFonts w:ascii="Times New Roman" w:hAnsi="Times New Roman"/>
        </w:rPr>
        <w:t xml:space="preserve">.  </w:t>
      </w:r>
      <w:r w:rsidR="00775B6E">
        <w:rPr>
          <w:rFonts w:ascii="Times New Roman" w:hAnsi="Times New Roman"/>
        </w:rPr>
        <w:t xml:space="preserve">Nearly 300 years ago, </w:t>
      </w:r>
      <w:r w:rsidR="00561F41" w:rsidRPr="00284C83">
        <w:rPr>
          <w:rFonts w:ascii="Times New Roman" w:hAnsi="Times New Roman"/>
        </w:rPr>
        <w:t>Peter th</w:t>
      </w:r>
      <w:r w:rsidR="00775B6E">
        <w:rPr>
          <w:rFonts w:ascii="Times New Roman" w:hAnsi="Times New Roman"/>
        </w:rPr>
        <w:t xml:space="preserve">e Great observed </w:t>
      </w:r>
      <w:r w:rsidR="00561F41" w:rsidRPr="00284C83">
        <w:rPr>
          <w:rFonts w:ascii="Times New Roman" w:hAnsi="Times New Roman"/>
        </w:rPr>
        <w:t xml:space="preserve">that “anything that is new, even if it is good and necessary, our people will not do without being </w:t>
      </w:r>
      <w:r w:rsidR="00561F41" w:rsidRPr="00284C83">
        <w:rPr>
          <w:rFonts w:ascii="Times New Roman" w:hAnsi="Times New Roman"/>
        </w:rPr>
        <w:lastRenderedPageBreak/>
        <w:t>c</w:t>
      </w:r>
      <w:r w:rsidRPr="00284C83">
        <w:rPr>
          <w:rFonts w:ascii="Times New Roman" w:hAnsi="Times New Roman"/>
        </w:rPr>
        <w:t xml:space="preserve">ompelled” (Massie, 1981: 773). </w:t>
      </w:r>
      <w:r w:rsidR="00430074">
        <w:rPr>
          <w:rFonts w:ascii="Times New Roman" w:hAnsi="Times New Roman"/>
        </w:rPr>
        <w:t xml:space="preserve"> </w:t>
      </w:r>
      <w:r w:rsidR="00775B6E">
        <w:rPr>
          <w:rFonts w:ascii="Times New Roman" w:hAnsi="Times New Roman"/>
        </w:rPr>
        <w:t>More recently, e</w:t>
      </w:r>
      <w:r w:rsidRPr="00284C83">
        <w:rPr>
          <w:rFonts w:ascii="Times New Roman" w:hAnsi="Times New Roman"/>
        </w:rPr>
        <w:t>vidence of pervasive empl</w:t>
      </w:r>
      <w:r w:rsidR="00F23E8C">
        <w:rPr>
          <w:rFonts w:ascii="Times New Roman" w:hAnsi="Times New Roman"/>
        </w:rPr>
        <w:t xml:space="preserve">oyee resistance to change </w:t>
      </w:r>
      <w:r w:rsidRPr="00284C83">
        <w:rPr>
          <w:rFonts w:ascii="Times New Roman" w:hAnsi="Times New Roman"/>
        </w:rPr>
        <w:t>in the post-Soviet region, including Belarus, Bulgaria, Estonia, Russia and Ukraine, suggests formidable impediments to forging more competitive firms (</w:t>
      </w:r>
      <w:r w:rsidR="00F23E8C">
        <w:rPr>
          <w:rFonts w:ascii="Times New Roman" w:hAnsi="Times New Roman"/>
        </w:rPr>
        <w:t xml:space="preserve">May, </w:t>
      </w:r>
      <w:r w:rsidRPr="00284C83">
        <w:rPr>
          <w:rFonts w:ascii="Times New Roman" w:hAnsi="Times New Roman"/>
        </w:rPr>
        <w:t>Stewart</w:t>
      </w:r>
      <w:r w:rsidR="00F23E8C">
        <w:rPr>
          <w:rFonts w:ascii="Times New Roman" w:hAnsi="Times New Roman"/>
        </w:rPr>
        <w:t>, Puffer, McCarthy</w:t>
      </w:r>
      <w:r w:rsidR="00E55584">
        <w:rPr>
          <w:rFonts w:ascii="Times New Roman" w:hAnsi="Times New Roman"/>
        </w:rPr>
        <w:t>,</w:t>
      </w:r>
      <w:r w:rsidR="00F23E8C">
        <w:rPr>
          <w:rFonts w:ascii="Times New Roman" w:hAnsi="Times New Roman"/>
        </w:rPr>
        <w:t xml:space="preserve"> &amp; </w:t>
      </w:r>
      <w:proofErr w:type="spellStart"/>
      <w:r w:rsidR="00F23E8C">
        <w:rPr>
          <w:rFonts w:ascii="Times New Roman" w:hAnsi="Times New Roman"/>
        </w:rPr>
        <w:t>Ledgerwood</w:t>
      </w:r>
      <w:proofErr w:type="spellEnd"/>
      <w:r w:rsidR="00F23E8C">
        <w:rPr>
          <w:rFonts w:ascii="Times New Roman" w:hAnsi="Times New Roman"/>
        </w:rPr>
        <w:t>, 2011).</w:t>
      </w:r>
    </w:p>
    <w:p w14:paraId="2AB4BB96" w14:textId="1EBD9CCE" w:rsidR="006D3AC8" w:rsidRDefault="007925BB" w:rsidP="007D79C1">
      <w:pPr>
        <w:spacing w:line="480" w:lineRule="auto"/>
        <w:rPr>
          <w:rFonts w:ascii="Times New Roman" w:hAnsi="Times New Roman"/>
        </w:rPr>
      </w:pPr>
      <w:r w:rsidRPr="00284C83">
        <w:rPr>
          <w:rFonts w:ascii="Times New Roman" w:hAnsi="Times New Roman"/>
        </w:rPr>
        <w:tab/>
        <w:t>A key issue</w:t>
      </w:r>
      <w:r w:rsidR="006F4DF6">
        <w:rPr>
          <w:rFonts w:ascii="Times New Roman" w:hAnsi="Times New Roman"/>
        </w:rPr>
        <w:t xml:space="preserve"> in the behavioral literature </w:t>
      </w:r>
      <w:r w:rsidRPr="00284C83">
        <w:rPr>
          <w:rFonts w:ascii="Times New Roman" w:hAnsi="Times New Roman"/>
        </w:rPr>
        <w:t>is how change endeavors influence the employee</w:t>
      </w:r>
      <w:r w:rsidR="0064310A">
        <w:rPr>
          <w:rFonts w:ascii="Times New Roman" w:hAnsi="Times New Roman"/>
        </w:rPr>
        <w:t>-</w:t>
      </w:r>
      <w:r w:rsidR="0064310A" w:rsidRPr="00284C83">
        <w:rPr>
          <w:rFonts w:ascii="Times New Roman" w:hAnsi="Times New Roman"/>
        </w:rPr>
        <w:t>organization</w:t>
      </w:r>
      <w:r w:rsidRPr="00284C83">
        <w:rPr>
          <w:rFonts w:ascii="Times New Roman" w:hAnsi="Times New Roman"/>
        </w:rPr>
        <w:t xml:space="preserve"> relationship, </w:t>
      </w:r>
      <w:r w:rsidR="00D16F2D" w:rsidRPr="00284C83">
        <w:rPr>
          <w:rFonts w:ascii="Times New Roman" w:hAnsi="Times New Roman"/>
        </w:rPr>
        <w:t xml:space="preserve">specifically </w:t>
      </w:r>
      <w:r w:rsidRPr="00284C83">
        <w:rPr>
          <w:rFonts w:ascii="Times New Roman" w:hAnsi="Times New Roman"/>
        </w:rPr>
        <w:t>as indicated by organizational commitment (</w:t>
      </w:r>
      <w:proofErr w:type="spellStart"/>
      <w:r w:rsidRPr="00284C83">
        <w:rPr>
          <w:rFonts w:ascii="Times New Roman" w:hAnsi="Times New Roman"/>
        </w:rPr>
        <w:t>Armenakis</w:t>
      </w:r>
      <w:proofErr w:type="spellEnd"/>
      <w:r w:rsidRPr="00284C83">
        <w:rPr>
          <w:rFonts w:ascii="Times New Roman" w:hAnsi="Times New Roman"/>
        </w:rPr>
        <w:t xml:space="preserve"> &amp; </w:t>
      </w:r>
      <w:proofErr w:type="spellStart"/>
      <w:r w:rsidRPr="00284C83">
        <w:rPr>
          <w:rFonts w:ascii="Times New Roman" w:hAnsi="Times New Roman"/>
        </w:rPr>
        <w:t>Bedeian</w:t>
      </w:r>
      <w:proofErr w:type="spellEnd"/>
      <w:r w:rsidRPr="00284C83">
        <w:rPr>
          <w:rFonts w:ascii="Times New Roman" w:hAnsi="Times New Roman"/>
        </w:rPr>
        <w:t>, 1999)</w:t>
      </w:r>
      <w:r w:rsidR="001D7D8B">
        <w:rPr>
          <w:rFonts w:ascii="Times New Roman" w:hAnsi="Times New Roman"/>
        </w:rPr>
        <w:t>, a psychological state pertaining to the level of attachment the employee has to the organization</w:t>
      </w:r>
      <w:r w:rsidR="006936F8">
        <w:rPr>
          <w:rFonts w:ascii="Times New Roman" w:hAnsi="Times New Roman"/>
        </w:rPr>
        <w:t xml:space="preserve"> (Meyer &amp; Allen, 1991)</w:t>
      </w:r>
      <w:r w:rsidRPr="00284C83">
        <w:rPr>
          <w:rFonts w:ascii="Times New Roman" w:hAnsi="Times New Roman"/>
        </w:rPr>
        <w:t>.</w:t>
      </w:r>
      <w:r w:rsidR="006936F8">
        <w:rPr>
          <w:rFonts w:ascii="Times New Roman" w:hAnsi="Times New Roman"/>
        </w:rPr>
        <w:t xml:space="preserve">  </w:t>
      </w:r>
      <w:r w:rsidR="006B4021" w:rsidRPr="00284C83">
        <w:rPr>
          <w:rFonts w:ascii="Times New Roman" w:hAnsi="Times New Roman"/>
        </w:rPr>
        <w:t>Organizational commitm</w:t>
      </w:r>
      <w:r w:rsidR="005E0F9E" w:rsidRPr="00284C83">
        <w:rPr>
          <w:rFonts w:ascii="Times New Roman" w:hAnsi="Times New Roman"/>
        </w:rPr>
        <w:t xml:space="preserve">ent </w:t>
      </w:r>
      <w:r w:rsidR="00C3566D">
        <w:rPr>
          <w:rFonts w:ascii="Times New Roman" w:hAnsi="Times New Roman"/>
        </w:rPr>
        <w:t xml:space="preserve">(OC) </w:t>
      </w:r>
      <w:r w:rsidR="006B4021" w:rsidRPr="00284C83">
        <w:rPr>
          <w:rFonts w:ascii="Times New Roman" w:hAnsi="Times New Roman"/>
        </w:rPr>
        <w:t xml:space="preserve">influences </w:t>
      </w:r>
      <w:r w:rsidR="00A272AE">
        <w:rPr>
          <w:rFonts w:ascii="Times New Roman" w:hAnsi="Times New Roman"/>
        </w:rPr>
        <w:t>job attendance, performance</w:t>
      </w:r>
      <w:r w:rsidR="00EE5EC7">
        <w:rPr>
          <w:rFonts w:ascii="Times New Roman" w:hAnsi="Times New Roman"/>
        </w:rPr>
        <w:t>, turnover</w:t>
      </w:r>
      <w:r w:rsidR="00A272AE">
        <w:rPr>
          <w:rFonts w:ascii="Times New Roman" w:hAnsi="Times New Roman"/>
        </w:rPr>
        <w:t xml:space="preserve"> and organizational cit</w:t>
      </w:r>
      <w:r w:rsidR="00390883">
        <w:rPr>
          <w:rFonts w:ascii="Times New Roman" w:hAnsi="Times New Roman"/>
        </w:rPr>
        <w:t>i</w:t>
      </w:r>
      <w:r w:rsidR="00A272AE">
        <w:rPr>
          <w:rFonts w:ascii="Times New Roman" w:hAnsi="Times New Roman"/>
        </w:rPr>
        <w:t>zenship</w:t>
      </w:r>
      <w:r w:rsidR="00C3566D">
        <w:rPr>
          <w:rFonts w:ascii="Times New Roman" w:hAnsi="Times New Roman"/>
        </w:rPr>
        <w:t>,</w:t>
      </w:r>
      <w:r w:rsidR="0064310A">
        <w:rPr>
          <w:rFonts w:ascii="Times New Roman" w:hAnsi="Times New Roman"/>
        </w:rPr>
        <w:t xml:space="preserve"> and correlates positively</w:t>
      </w:r>
      <w:r w:rsidR="00A272AE">
        <w:rPr>
          <w:rFonts w:ascii="Times New Roman" w:hAnsi="Times New Roman"/>
        </w:rPr>
        <w:t xml:space="preserve"> with job involvement, job satisfaction and occupational commitment </w:t>
      </w:r>
      <w:r w:rsidR="006B4021" w:rsidRPr="00284C83">
        <w:rPr>
          <w:rFonts w:ascii="Times New Roman" w:hAnsi="Times New Roman"/>
        </w:rPr>
        <w:t>(</w:t>
      </w:r>
      <w:proofErr w:type="spellStart"/>
      <w:r w:rsidR="00EE5EC7">
        <w:rPr>
          <w:rFonts w:ascii="Times New Roman" w:hAnsi="Times New Roman"/>
        </w:rPr>
        <w:t>Fedor</w:t>
      </w:r>
      <w:proofErr w:type="spellEnd"/>
      <w:r w:rsidR="00EE5EC7">
        <w:rPr>
          <w:rFonts w:ascii="Times New Roman" w:hAnsi="Times New Roman"/>
        </w:rPr>
        <w:t>, Caldwell</w:t>
      </w:r>
      <w:r w:rsidR="00E55584">
        <w:rPr>
          <w:rFonts w:ascii="Times New Roman" w:hAnsi="Times New Roman"/>
        </w:rPr>
        <w:t>,</w:t>
      </w:r>
      <w:r w:rsidR="00EE5EC7">
        <w:rPr>
          <w:rFonts w:ascii="Times New Roman" w:hAnsi="Times New Roman"/>
        </w:rPr>
        <w:t xml:space="preserve"> &amp; Herold, 2006; </w:t>
      </w:r>
      <w:r w:rsidR="00A272AE">
        <w:rPr>
          <w:rFonts w:ascii="Times New Roman" w:hAnsi="Times New Roman"/>
        </w:rPr>
        <w:t xml:space="preserve">Meyer, Stanley, </w:t>
      </w:r>
      <w:proofErr w:type="spellStart"/>
      <w:r w:rsidR="00A272AE">
        <w:rPr>
          <w:rFonts w:ascii="Times New Roman" w:hAnsi="Times New Roman"/>
        </w:rPr>
        <w:t>Herscovitch</w:t>
      </w:r>
      <w:proofErr w:type="spellEnd"/>
      <w:r w:rsidR="00E55584">
        <w:rPr>
          <w:rFonts w:ascii="Times New Roman" w:hAnsi="Times New Roman"/>
        </w:rPr>
        <w:t>,</w:t>
      </w:r>
      <w:r w:rsidR="00A272AE">
        <w:rPr>
          <w:rFonts w:ascii="Times New Roman" w:hAnsi="Times New Roman"/>
        </w:rPr>
        <w:t xml:space="preserve"> &amp; </w:t>
      </w:r>
      <w:proofErr w:type="spellStart"/>
      <w:r w:rsidR="00A272AE">
        <w:rPr>
          <w:rFonts w:ascii="Times New Roman" w:hAnsi="Times New Roman"/>
        </w:rPr>
        <w:t>T</w:t>
      </w:r>
      <w:r w:rsidR="00265BA7">
        <w:rPr>
          <w:rFonts w:ascii="Times New Roman" w:hAnsi="Times New Roman"/>
        </w:rPr>
        <w:t>o</w:t>
      </w:r>
      <w:r w:rsidR="00A272AE">
        <w:rPr>
          <w:rFonts w:ascii="Times New Roman" w:hAnsi="Times New Roman"/>
        </w:rPr>
        <w:t>polnytsky</w:t>
      </w:r>
      <w:proofErr w:type="spellEnd"/>
      <w:r w:rsidR="00A272AE">
        <w:rPr>
          <w:rFonts w:ascii="Times New Roman" w:hAnsi="Times New Roman"/>
        </w:rPr>
        <w:t>, 2002</w:t>
      </w:r>
      <w:r w:rsidR="00460227">
        <w:rPr>
          <w:rFonts w:ascii="Times New Roman" w:hAnsi="Times New Roman"/>
        </w:rPr>
        <w:t>)</w:t>
      </w:r>
      <w:r w:rsidR="006B4021" w:rsidRPr="00284C83">
        <w:rPr>
          <w:rFonts w:ascii="Times New Roman" w:hAnsi="Times New Roman"/>
        </w:rPr>
        <w:t>.</w:t>
      </w:r>
      <w:r w:rsidR="00EE5B72" w:rsidRPr="00284C83">
        <w:rPr>
          <w:rFonts w:ascii="Times New Roman" w:hAnsi="Times New Roman"/>
        </w:rPr>
        <w:t xml:space="preserve">  Consequently, the level of employee </w:t>
      </w:r>
      <w:r w:rsidR="00C3566D">
        <w:rPr>
          <w:rFonts w:ascii="Times New Roman" w:hAnsi="Times New Roman"/>
        </w:rPr>
        <w:t>OC</w:t>
      </w:r>
      <w:r w:rsidR="00EE5B72" w:rsidRPr="00284C83">
        <w:rPr>
          <w:rFonts w:ascii="Times New Roman" w:hAnsi="Times New Roman"/>
        </w:rPr>
        <w:t xml:space="preserve"> </w:t>
      </w:r>
      <w:r w:rsidR="00FA13A0">
        <w:rPr>
          <w:rFonts w:ascii="Times New Roman" w:hAnsi="Times New Roman"/>
        </w:rPr>
        <w:t xml:space="preserve">is </w:t>
      </w:r>
      <w:r w:rsidR="00CD0529" w:rsidRPr="00284C83">
        <w:rPr>
          <w:rFonts w:ascii="Times New Roman" w:hAnsi="Times New Roman"/>
        </w:rPr>
        <w:t xml:space="preserve">expected to influence </w:t>
      </w:r>
      <w:r w:rsidR="0010636D">
        <w:rPr>
          <w:rFonts w:ascii="Times New Roman" w:hAnsi="Times New Roman"/>
        </w:rPr>
        <w:t xml:space="preserve">an array of </w:t>
      </w:r>
      <w:r w:rsidR="00CD0529" w:rsidRPr="00284C83">
        <w:rPr>
          <w:rFonts w:ascii="Times New Roman" w:hAnsi="Times New Roman"/>
        </w:rPr>
        <w:t xml:space="preserve">job-related behaviors important for firm change and </w:t>
      </w:r>
      <w:r w:rsidR="00D16F2D" w:rsidRPr="00284C83">
        <w:rPr>
          <w:rFonts w:ascii="Times New Roman" w:hAnsi="Times New Roman"/>
        </w:rPr>
        <w:t xml:space="preserve">subsequent firm </w:t>
      </w:r>
      <w:r w:rsidR="00CD0529" w:rsidRPr="00284C83">
        <w:rPr>
          <w:rFonts w:ascii="Times New Roman" w:hAnsi="Times New Roman"/>
        </w:rPr>
        <w:t>performance.</w:t>
      </w:r>
    </w:p>
    <w:p w14:paraId="3FA59F23" w14:textId="71E7CA21" w:rsidR="00A72506" w:rsidRDefault="00EE5EC7" w:rsidP="00EE5EC7">
      <w:pPr>
        <w:spacing w:line="480" w:lineRule="auto"/>
        <w:ind w:firstLine="432"/>
        <w:rPr>
          <w:rFonts w:ascii="Times New Roman" w:hAnsi="Times New Roman"/>
        </w:rPr>
      </w:pPr>
      <w:r>
        <w:rPr>
          <w:rFonts w:ascii="Times New Roman" w:hAnsi="Times New Roman"/>
        </w:rPr>
        <w:t>O</w:t>
      </w:r>
      <w:r w:rsidR="00C3566D">
        <w:rPr>
          <w:rFonts w:ascii="Times New Roman" w:hAnsi="Times New Roman"/>
        </w:rPr>
        <w:t>C</w:t>
      </w:r>
      <w:r>
        <w:rPr>
          <w:rFonts w:ascii="Times New Roman" w:hAnsi="Times New Roman"/>
        </w:rPr>
        <w:t xml:space="preserve"> is particularly relevant during times of change</w:t>
      </w:r>
      <w:r w:rsidR="009D484B">
        <w:rPr>
          <w:rFonts w:ascii="Times New Roman" w:hAnsi="Times New Roman"/>
        </w:rPr>
        <w:t xml:space="preserve">.  Organizational change influences the </w:t>
      </w:r>
      <w:r w:rsidR="00245A49">
        <w:rPr>
          <w:rFonts w:ascii="Times New Roman" w:hAnsi="Times New Roman"/>
        </w:rPr>
        <w:t>degree</w:t>
      </w:r>
      <w:r w:rsidR="009D484B">
        <w:rPr>
          <w:rFonts w:ascii="Times New Roman" w:hAnsi="Times New Roman"/>
        </w:rPr>
        <w:t xml:space="preserve"> of person-organization congruence (Caldwell, Herold</w:t>
      </w:r>
      <w:r w:rsidR="00E55584">
        <w:rPr>
          <w:rFonts w:ascii="Times New Roman" w:hAnsi="Times New Roman"/>
        </w:rPr>
        <w:t>,</w:t>
      </w:r>
      <w:r w:rsidR="009D484B">
        <w:rPr>
          <w:rFonts w:ascii="Times New Roman" w:hAnsi="Times New Roman"/>
        </w:rPr>
        <w:t xml:space="preserve"> &amp; </w:t>
      </w:r>
      <w:proofErr w:type="spellStart"/>
      <w:r w:rsidR="009D484B">
        <w:rPr>
          <w:rFonts w:ascii="Times New Roman" w:hAnsi="Times New Roman"/>
        </w:rPr>
        <w:t>Fedor</w:t>
      </w:r>
      <w:proofErr w:type="spellEnd"/>
      <w:r w:rsidR="009D484B">
        <w:rPr>
          <w:rFonts w:ascii="Times New Roman" w:hAnsi="Times New Roman"/>
        </w:rPr>
        <w:t>, 2004)</w:t>
      </w:r>
      <w:r>
        <w:rPr>
          <w:rFonts w:ascii="Times New Roman" w:hAnsi="Times New Roman"/>
        </w:rPr>
        <w:t xml:space="preserve">, </w:t>
      </w:r>
      <w:r w:rsidR="009D484B">
        <w:rPr>
          <w:rFonts w:ascii="Times New Roman" w:hAnsi="Times New Roman"/>
        </w:rPr>
        <w:t xml:space="preserve">raising </w:t>
      </w:r>
      <w:r>
        <w:rPr>
          <w:rFonts w:ascii="Times New Roman" w:hAnsi="Times New Roman"/>
        </w:rPr>
        <w:t>concern</w:t>
      </w:r>
      <w:r w:rsidR="009D484B">
        <w:rPr>
          <w:rFonts w:ascii="Times New Roman" w:hAnsi="Times New Roman"/>
        </w:rPr>
        <w:t>s</w:t>
      </w:r>
      <w:r>
        <w:rPr>
          <w:rFonts w:ascii="Times New Roman" w:hAnsi="Times New Roman"/>
        </w:rPr>
        <w:t xml:space="preserve"> both for the impact on individuals</w:t>
      </w:r>
      <w:r w:rsidR="009D484B">
        <w:rPr>
          <w:rFonts w:ascii="Times New Roman" w:hAnsi="Times New Roman"/>
        </w:rPr>
        <w:t>’ response</w:t>
      </w:r>
      <w:r w:rsidR="00245A49">
        <w:rPr>
          <w:rFonts w:ascii="Times New Roman" w:hAnsi="Times New Roman"/>
        </w:rPr>
        <w:t>s</w:t>
      </w:r>
      <w:r w:rsidR="009D484B">
        <w:rPr>
          <w:rFonts w:ascii="Times New Roman" w:hAnsi="Times New Roman"/>
        </w:rPr>
        <w:t xml:space="preserve"> to the change, and for</w:t>
      </w:r>
      <w:r>
        <w:rPr>
          <w:rFonts w:ascii="Times New Roman" w:hAnsi="Times New Roman"/>
        </w:rPr>
        <w:t xml:space="preserve"> their relationship with the organization (</w:t>
      </w:r>
      <w:proofErr w:type="spellStart"/>
      <w:r>
        <w:rPr>
          <w:rFonts w:ascii="Times New Roman" w:hAnsi="Times New Roman"/>
        </w:rPr>
        <w:t>Fedor</w:t>
      </w:r>
      <w:proofErr w:type="spellEnd"/>
      <w:r>
        <w:rPr>
          <w:rFonts w:ascii="Times New Roman" w:hAnsi="Times New Roman"/>
        </w:rPr>
        <w:t xml:space="preserve"> et al., 2006). </w:t>
      </w:r>
      <w:r w:rsidR="00A61DEE">
        <w:rPr>
          <w:rFonts w:ascii="Times New Roman" w:hAnsi="Times New Roman"/>
        </w:rPr>
        <w:t xml:space="preserve"> Consequently, we focus on </w:t>
      </w:r>
      <w:r w:rsidR="00C3566D">
        <w:rPr>
          <w:rFonts w:ascii="Times New Roman" w:hAnsi="Times New Roman"/>
        </w:rPr>
        <w:t xml:space="preserve">dispositional </w:t>
      </w:r>
      <w:r w:rsidR="009D484B">
        <w:rPr>
          <w:rFonts w:ascii="Times New Roman" w:hAnsi="Times New Roman"/>
        </w:rPr>
        <w:t>resistance to change</w:t>
      </w:r>
      <w:r w:rsidR="00A61DEE">
        <w:rPr>
          <w:rFonts w:ascii="Times New Roman" w:hAnsi="Times New Roman"/>
        </w:rPr>
        <w:t xml:space="preserve"> </w:t>
      </w:r>
      <w:r w:rsidR="00C3566D">
        <w:rPr>
          <w:rFonts w:ascii="Times New Roman" w:hAnsi="Times New Roman"/>
        </w:rPr>
        <w:t xml:space="preserve">(RTC) </w:t>
      </w:r>
      <w:r w:rsidR="00A61DEE">
        <w:rPr>
          <w:rFonts w:ascii="Times New Roman" w:hAnsi="Times New Roman"/>
        </w:rPr>
        <w:t xml:space="preserve">and </w:t>
      </w:r>
      <w:r w:rsidR="005C7AD1">
        <w:rPr>
          <w:rFonts w:ascii="Times New Roman" w:hAnsi="Times New Roman"/>
        </w:rPr>
        <w:t>OC</w:t>
      </w:r>
      <w:r w:rsidR="00A61DEE">
        <w:rPr>
          <w:rFonts w:ascii="Times New Roman" w:hAnsi="Times New Roman"/>
        </w:rPr>
        <w:t>, which address these two considerations</w:t>
      </w:r>
      <w:r w:rsidR="00D96FF5">
        <w:rPr>
          <w:rFonts w:ascii="Times New Roman" w:hAnsi="Times New Roman"/>
        </w:rPr>
        <w:t xml:space="preserve">, but research examining the connection between </w:t>
      </w:r>
      <w:r w:rsidR="005C7AD1">
        <w:rPr>
          <w:rFonts w:ascii="Times New Roman" w:hAnsi="Times New Roman"/>
        </w:rPr>
        <w:t>RTC and OC i</w:t>
      </w:r>
      <w:r w:rsidR="00A61DEE">
        <w:rPr>
          <w:rFonts w:ascii="Times New Roman" w:hAnsi="Times New Roman"/>
        </w:rPr>
        <w:t xml:space="preserve">s sparse.  </w:t>
      </w:r>
      <w:r w:rsidR="0064310A">
        <w:rPr>
          <w:rFonts w:ascii="Times New Roman" w:hAnsi="Times New Roman"/>
        </w:rPr>
        <w:t>We draw on trait activation theory (</w:t>
      </w:r>
      <w:proofErr w:type="spellStart"/>
      <w:r w:rsidR="0064310A">
        <w:rPr>
          <w:rFonts w:ascii="Times New Roman" w:hAnsi="Times New Roman"/>
        </w:rPr>
        <w:t>Tett</w:t>
      </w:r>
      <w:proofErr w:type="spellEnd"/>
      <w:r w:rsidR="0064310A">
        <w:rPr>
          <w:rFonts w:ascii="Times New Roman" w:hAnsi="Times New Roman"/>
        </w:rPr>
        <w:t xml:space="preserve"> &amp; </w:t>
      </w:r>
      <w:proofErr w:type="spellStart"/>
      <w:r w:rsidR="0064310A">
        <w:rPr>
          <w:rFonts w:ascii="Times New Roman" w:hAnsi="Times New Roman"/>
        </w:rPr>
        <w:t>Geuterman</w:t>
      </w:r>
      <w:proofErr w:type="spellEnd"/>
      <w:r w:rsidR="0064310A">
        <w:rPr>
          <w:rFonts w:ascii="Times New Roman" w:hAnsi="Times New Roman"/>
        </w:rPr>
        <w:t>, 2003) to argue that organization</w:t>
      </w:r>
      <w:r w:rsidR="00A72506">
        <w:rPr>
          <w:rFonts w:ascii="Times New Roman" w:hAnsi="Times New Roman"/>
        </w:rPr>
        <w:t>al</w:t>
      </w:r>
      <w:r w:rsidR="0064310A">
        <w:rPr>
          <w:rFonts w:ascii="Times New Roman" w:hAnsi="Times New Roman"/>
        </w:rPr>
        <w:t xml:space="preserve"> change is a situation that will “activate” employees’ RTC</w:t>
      </w:r>
      <w:r w:rsidR="00AF7CE7">
        <w:rPr>
          <w:rFonts w:ascii="Times New Roman" w:hAnsi="Times New Roman"/>
        </w:rPr>
        <w:t>,</w:t>
      </w:r>
      <w:r w:rsidR="0064310A">
        <w:rPr>
          <w:rFonts w:ascii="Times New Roman" w:hAnsi="Times New Roman"/>
        </w:rPr>
        <w:t xml:space="preserve"> and subsequently reduce the degree to which they are committed to their organizations.</w:t>
      </w:r>
    </w:p>
    <w:p w14:paraId="728D2D86" w14:textId="79951BD4" w:rsidR="00EE5EC7" w:rsidRDefault="00A72506" w:rsidP="00A72506">
      <w:pPr>
        <w:spacing w:line="480" w:lineRule="auto"/>
        <w:ind w:firstLine="432"/>
        <w:rPr>
          <w:rFonts w:ascii="Times New Roman" w:hAnsi="Times New Roman"/>
        </w:rPr>
      </w:pPr>
      <w:r>
        <w:rPr>
          <w:rFonts w:ascii="Times New Roman" w:hAnsi="Times New Roman"/>
        </w:rPr>
        <w:t xml:space="preserve">We also draw on trait activation to predict how employees with varying levels of RTC will respond to change based on their perceptions of two </w:t>
      </w:r>
      <w:r w:rsidR="0036300D">
        <w:rPr>
          <w:rFonts w:ascii="Times New Roman" w:hAnsi="Times New Roman"/>
        </w:rPr>
        <w:t xml:space="preserve">potentially important </w:t>
      </w:r>
      <w:r w:rsidR="00D96FF5">
        <w:rPr>
          <w:rFonts w:ascii="Times New Roman" w:hAnsi="Times New Roman"/>
        </w:rPr>
        <w:t>situational factors</w:t>
      </w:r>
      <w:r w:rsidR="0064310A">
        <w:rPr>
          <w:rFonts w:ascii="Times New Roman" w:hAnsi="Times New Roman"/>
        </w:rPr>
        <w:t xml:space="preserve"> that </w:t>
      </w:r>
      <w:r w:rsidR="0064310A">
        <w:rPr>
          <w:rFonts w:ascii="Times New Roman" w:hAnsi="Times New Roman"/>
        </w:rPr>
        <w:lastRenderedPageBreak/>
        <w:t>are likely to affect the way that employees experience change</w:t>
      </w:r>
      <w:r w:rsidR="0036300D">
        <w:rPr>
          <w:rFonts w:ascii="Times New Roman" w:hAnsi="Times New Roman"/>
        </w:rPr>
        <w:t>:</w:t>
      </w:r>
      <w:r w:rsidR="005D4738">
        <w:rPr>
          <w:rFonts w:ascii="Times New Roman" w:hAnsi="Times New Roman"/>
        </w:rPr>
        <w:t xml:space="preserve"> </w:t>
      </w:r>
      <w:r w:rsidR="00D96FF5">
        <w:rPr>
          <w:rFonts w:ascii="Times New Roman" w:hAnsi="Times New Roman"/>
        </w:rPr>
        <w:t>trust in management and procedural justice</w:t>
      </w:r>
      <w:r w:rsidR="0036300D">
        <w:rPr>
          <w:rFonts w:ascii="Times New Roman" w:hAnsi="Times New Roman"/>
        </w:rPr>
        <w:t xml:space="preserve">. </w:t>
      </w:r>
      <w:r w:rsidR="005C7AD1">
        <w:rPr>
          <w:rFonts w:ascii="Times New Roman" w:hAnsi="Times New Roman"/>
        </w:rPr>
        <w:t xml:space="preserve"> </w:t>
      </w:r>
      <w:r w:rsidR="00E91735">
        <w:rPr>
          <w:rFonts w:ascii="Times New Roman" w:hAnsi="Times New Roman"/>
        </w:rPr>
        <w:t>Both of t</w:t>
      </w:r>
      <w:r w:rsidR="0036300D">
        <w:rPr>
          <w:rFonts w:ascii="Times New Roman" w:hAnsi="Times New Roman"/>
        </w:rPr>
        <w:t>hese constructs</w:t>
      </w:r>
      <w:r w:rsidR="00E91735">
        <w:rPr>
          <w:rFonts w:ascii="Times New Roman" w:hAnsi="Times New Roman"/>
        </w:rPr>
        <w:t xml:space="preserve"> </w:t>
      </w:r>
      <w:r w:rsidR="005D4738">
        <w:rPr>
          <w:rFonts w:ascii="Times New Roman" w:hAnsi="Times New Roman"/>
        </w:rPr>
        <w:t xml:space="preserve">reflect </w:t>
      </w:r>
      <w:r w:rsidR="00265BA7">
        <w:rPr>
          <w:rFonts w:ascii="Times New Roman" w:hAnsi="Times New Roman"/>
        </w:rPr>
        <w:t>important employee</w:t>
      </w:r>
      <w:r w:rsidR="005D4738">
        <w:rPr>
          <w:rFonts w:ascii="Times New Roman" w:hAnsi="Times New Roman"/>
        </w:rPr>
        <w:t xml:space="preserve"> perceptions of the </w:t>
      </w:r>
      <w:r w:rsidR="00265BA7">
        <w:rPr>
          <w:rFonts w:ascii="Times New Roman" w:hAnsi="Times New Roman"/>
        </w:rPr>
        <w:t>work</w:t>
      </w:r>
      <w:r w:rsidR="005D4738">
        <w:rPr>
          <w:rFonts w:ascii="Times New Roman" w:hAnsi="Times New Roman"/>
        </w:rPr>
        <w:t xml:space="preserve"> setting during change</w:t>
      </w:r>
      <w:r w:rsidR="00265BA7">
        <w:rPr>
          <w:rFonts w:ascii="Times New Roman" w:hAnsi="Times New Roman"/>
        </w:rPr>
        <w:t xml:space="preserve"> (van den Bos, Wilke</w:t>
      </w:r>
      <w:r w:rsidR="00E55584">
        <w:rPr>
          <w:rFonts w:ascii="Times New Roman" w:hAnsi="Times New Roman"/>
        </w:rPr>
        <w:t>,</w:t>
      </w:r>
      <w:r w:rsidR="00265BA7">
        <w:rPr>
          <w:rFonts w:ascii="Times New Roman" w:hAnsi="Times New Roman"/>
        </w:rPr>
        <w:t xml:space="preserve"> &amp; Lind, 1998)</w:t>
      </w:r>
      <w:r w:rsidR="00373E3A">
        <w:rPr>
          <w:rFonts w:ascii="Times New Roman" w:hAnsi="Times New Roman"/>
        </w:rPr>
        <w:t xml:space="preserve">, </w:t>
      </w:r>
      <w:r w:rsidR="00B45B1B">
        <w:rPr>
          <w:rFonts w:ascii="Times New Roman" w:hAnsi="Times New Roman"/>
        </w:rPr>
        <w:t>are connected to commitment (</w:t>
      </w:r>
      <w:r w:rsidR="00265BA7">
        <w:rPr>
          <w:rFonts w:ascii="Times New Roman" w:hAnsi="Times New Roman"/>
        </w:rPr>
        <w:t>Mathieu &amp; Zajac, 1990; Meyer et al., 2002</w:t>
      </w:r>
      <w:r w:rsidR="00B45B1B">
        <w:rPr>
          <w:rFonts w:ascii="Times New Roman" w:hAnsi="Times New Roman"/>
        </w:rPr>
        <w:t>)</w:t>
      </w:r>
      <w:r w:rsidR="00AF7CE7">
        <w:rPr>
          <w:rFonts w:ascii="Times New Roman" w:hAnsi="Times New Roman"/>
        </w:rPr>
        <w:t xml:space="preserve">, and </w:t>
      </w:r>
      <w:r w:rsidR="00E2740F">
        <w:rPr>
          <w:rFonts w:ascii="Times New Roman" w:hAnsi="Times New Roman"/>
        </w:rPr>
        <w:t xml:space="preserve">are particularly important </w:t>
      </w:r>
      <w:r w:rsidR="00E2369B">
        <w:rPr>
          <w:rFonts w:ascii="Times New Roman" w:hAnsi="Times New Roman"/>
        </w:rPr>
        <w:t>in</w:t>
      </w:r>
      <w:r w:rsidR="00D96FF5">
        <w:rPr>
          <w:rFonts w:ascii="Times New Roman" w:hAnsi="Times New Roman"/>
        </w:rPr>
        <w:t xml:space="preserve"> the post-Soviet context</w:t>
      </w:r>
      <w:r w:rsidR="00B45B1B">
        <w:rPr>
          <w:rFonts w:ascii="Times New Roman" w:hAnsi="Times New Roman"/>
        </w:rPr>
        <w:t xml:space="preserve">, where </w:t>
      </w:r>
      <w:r w:rsidR="00307A12">
        <w:rPr>
          <w:rFonts w:ascii="Times New Roman" w:hAnsi="Times New Roman"/>
        </w:rPr>
        <w:t xml:space="preserve">distrust </w:t>
      </w:r>
      <w:r w:rsidR="00E2369B" w:rsidRPr="00E2740F">
        <w:rPr>
          <w:rFonts w:ascii="Times New Roman" w:hAnsi="Times New Roman"/>
        </w:rPr>
        <w:t>in organizational climates</w:t>
      </w:r>
      <w:r w:rsidR="00E2369B">
        <w:rPr>
          <w:rFonts w:ascii="Times New Roman" w:hAnsi="Times New Roman"/>
        </w:rPr>
        <w:t xml:space="preserve"> </w:t>
      </w:r>
      <w:r w:rsidR="00307A12">
        <w:rPr>
          <w:rFonts w:ascii="Times New Roman" w:hAnsi="Times New Roman"/>
        </w:rPr>
        <w:t xml:space="preserve">and favoritism </w:t>
      </w:r>
      <w:r w:rsidR="00E2369B" w:rsidRPr="00E2740F">
        <w:rPr>
          <w:rFonts w:ascii="Times New Roman" w:hAnsi="Times New Roman"/>
        </w:rPr>
        <w:t>as</w:t>
      </w:r>
      <w:r w:rsidR="00E2740F" w:rsidRPr="00E2740F">
        <w:rPr>
          <w:rFonts w:ascii="Times New Roman" w:hAnsi="Times New Roman"/>
        </w:rPr>
        <w:t xml:space="preserve"> a basis of managerial decision-</w:t>
      </w:r>
      <w:r w:rsidR="00E2369B" w:rsidRPr="00E2740F">
        <w:rPr>
          <w:rFonts w:ascii="Times New Roman" w:hAnsi="Times New Roman"/>
        </w:rPr>
        <w:t>making</w:t>
      </w:r>
      <w:r w:rsidR="00E2369B">
        <w:rPr>
          <w:rFonts w:ascii="Times New Roman" w:hAnsi="Times New Roman"/>
        </w:rPr>
        <w:t xml:space="preserve"> </w:t>
      </w:r>
      <w:r w:rsidR="00307A12">
        <w:rPr>
          <w:rFonts w:ascii="Times New Roman" w:hAnsi="Times New Roman"/>
        </w:rPr>
        <w:t xml:space="preserve">have been </w:t>
      </w:r>
      <w:r w:rsidR="00265BA7">
        <w:rPr>
          <w:rFonts w:ascii="Times New Roman" w:hAnsi="Times New Roman"/>
        </w:rPr>
        <w:t>pervasively endemic</w:t>
      </w:r>
      <w:r w:rsidR="00307A12">
        <w:rPr>
          <w:rFonts w:ascii="Times New Roman" w:hAnsi="Times New Roman"/>
        </w:rPr>
        <w:t xml:space="preserve"> (May &amp; Stewart, 2013)</w:t>
      </w:r>
      <w:r w:rsidR="00D96FF5">
        <w:rPr>
          <w:rFonts w:ascii="Times New Roman" w:hAnsi="Times New Roman"/>
        </w:rPr>
        <w:t>.</w:t>
      </w:r>
      <w:r w:rsidR="00B45B1B">
        <w:rPr>
          <w:rFonts w:ascii="Times New Roman" w:hAnsi="Times New Roman"/>
        </w:rPr>
        <w:t xml:space="preserve">  Consequently, we expect that the relationship between </w:t>
      </w:r>
      <w:r w:rsidR="005C7AD1">
        <w:rPr>
          <w:rFonts w:ascii="Times New Roman" w:hAnsi="Times New Roman"/>
        </w:rPr>
        <w:t xml:space="preserve">RTC and OC </w:t>
      </w:r>
      <w:r w:rsidR="00B45B1B">
        <w:rPr>
          <w:rFonts w:ascii="Times New Roman" w:hAnsi="Times New Roman"/>
        </w:rPr>
        <w:t xml:space="preserve">will be influenced by these two </w:t>
      </w:r>
      <w:r w:rsidR="002E58F3">
        <w:rPr>
          <w:rFonts w:ascii="Times New Roman" w:hAnsi="Times New Roman"/>
        </w:rPr>
        <w:t xml:space="preserve">organizational </w:t>
      </w:r>
      <w:r w:rsidR="00B45B1B">
        <w:rPr>
          <w:rFonts w:ascii="Times New Roman" w:hAnsi="Times New Roman"/>
        </w:rPr>
        <w:t>factors</w:t>
      </w:r>
      <w:r w:rsidR="00AF7CE7">
        <w:rPr>
          <w:rFonts w:ascii="Times New Roman" w:hAnsi="Times New Roman"/>
        </w:rPr>
        <w:t xml:space="preserve"> such that </w:t>
      </w:r>
      <w:r w:rsidR="0036300D">
        <w:rPr>
          <w:rFonts w:ascii="Times New Roman" w:hAnsi="Times New Roman"/>
        </w:rPr>
        <w:t xml:space="preserve">trust in management will mitigate the negative relationship between RTC and </w:t>
      </w:r>
      <w:r w:rsidR="005C7AD1">
        <w:rPr>
          <w:rFonts w:ascii="Times New Roman" w:hAnsi="Times New Roman"/>
        </w:rPr>
        <w:t>OC</w:t>
      </w:r>
      <w:r w:rsidR="0036300D">
        <w:rPr>
          <w:rFonts w:ascii="Times New Roman" w:hAnsi="Times New Roman"/>
        </w:rPr>
        <w:t xml:space="preserve">, whereas procedural justice will exacerbate this relationship </w:t>
      </w:r>
      <w:r w:rsidR="005C7AD1">
        <w:rPr>
          <w:rFonts w:ascii="Times New Roman" w:hAnsi="Times New Roman"/>
        </w:rPr>
        <w:t>because of cultural values and the novelty of formalized work systems in the FSU</w:t>
      </w:r>
      <w:r w:rsidR="0036300D">
        <w:rPr>
          <w:rFonts w:ascii="Times New Roman" w:hAnsi="Times New Roman"/>
        </w:rPr>
        <w:t>.</w:t>
      </w:r>
    </w:p>
    <w:p w14:paraId="2D186B30" w14:textId="644257C9" w:rsidR="00D64707" w:rsidRPr="00284C83" w:rsidRDefault="00A41BAF" w:rsidP="00D64707">
      <w:pPr>
        <w:spacing w:line="480" w:lineRule="auto"/>
        <w:ind w:firstLine="432"/>
        <w:rPr>
          <w:rFonts w:ascii="Times New Roman" w:hAnsi="Times New Roman"/>
        </w:rPr>
      </w:pPr>
      <w:r>
        <w:rPr>
          <w:rFonts w:ascii="Times New Roman" w:hAnsi="Times New Roman"/>
        </w:rPr>
        <w:t>W</w:t>
      </w:r>
      <w:r w:rsidR="006208F8">
        <w:rPr>
          <w:rFonts w:ascii="Times New Roman" w:hAnsi="Times New Roman"/>
        </w:rPr>
        <w:t>e specify</w:t>
      </w:r>
      <w:r w:rsidR="00457217">
        <w:rPr>
          <w:rFonts w:ascii="Times New Roman" w:hAnsi="Times New Roman"/>
        </w:rPr>
        <w:t>, to our knowledge,</w:t>
      </w:r>
      <w:r w:rsidR="006936F8">
        <w:rPr>
          <w:rFonts w:ascii="Times New Roman" w:hAnsi="Times New Roman"/>
        </w:rPr>
        <w:t xml:space="preserve"> </w:t>
      </w:r>
      <w:r w:rsidR="00B45B1B">
        <w:rPr>
          <w:rFonts w:ascii="Times New Roman" w:hAnsi="Times New Roman"/>
        </w:rPr>
        <w:t xml:space="preserve">a </w:t>
      </w:r>
      <w:r w:rsidR="006936F8">
        <w:rPr>
          <w:rFonts w:ascii="Times New Roman" w:hAnsi="Times New Roman"/>
        </w:rPr>
        <w:t xml:space="preserve">heretofore unexamined model of the influence of </w:t>
      </w:r>
      <w:r w:rsidR="005C7AD1">
        <w:rPr>
          <w:rFonts w:ascii="Times New Roman" w:hAnsi="Times New Roman"/>
        </w:rPr>
        <w:t xml:space="preserve">RTC and OC, </w:t>
      </w:r>
      <w:r w:rsidR="00F23E8C">
        <w:rPr>
          <w:rFonts w:ascii="Times New Roman" w:hAnsi="Times New Roman"/>
        </w:rPr>
        <w:t xml:space="preserve">specifically, affective OC, </w:t>
      </w:r>
      <w:r w:rsidR="00E2369B" w:rsidRPr="00E2740F">
        <w:rPr>
          <w:rFonts w:ascii="Times New Roman" w:hAnsi="Times New Roman"/>
        </w:rPr>
        <w:t>moderated</w:t>
      </w:r>
      <w:r w:rsidR="00E2369B">
        <w:rPr>
          <w:rFonts w:ascii="Times New Roman" w:hAnsi="Times New Roman"/>
        </w:rPr>
        <w:t xml:space="preserve"> </w:t>
      </w:r>
      <w:r w:rsidR="006936F8">
        <w:rPr>
          <w:rFonts w:ascii="Times New Roman" w:hAnsi="Times New Roman"/>
        </w:rPr>
        <w:t xml:space="preserve">by the </w:t>
      </w:r>
      <w:r w:rsidR="006208F8">
        <w:rPr>
          <w:rFonts w:ascii="Times New Roman" w:hAnsi="Times New Roman"/>
        </w:rPr>
        <w:t xml:space="preserve">work experience factors of </w:t>
      </w:r>
      <w:r w:rsidR="00D64707">
        <w:rPr>
          <w:rFonts w:ascii="Times New Roman" w:hAnsi="Times New Roman"/>
        </w:rPr>
        <w:t xml:space="preserve">perceptions of </w:t>
      </w:r>
      <w:r w:rsidR="006208F8">
        <w:rPr>
          <w:rFonts w:ascii="Times New Roman" w:hAnsi="Times New Roman"/>
        </w:rPr>
        <w:t xml:space="preserve">trust in management and procedural justice.  </w:t>
      </w:r>
      <w:r w:rsidR="00450AFE">
        <w:rPr>
          <w:rFonts w:ascii="Times New Roman" w:hAnsi="Times New Roman"/>
        </w:rPr>
        <w:t xml:space="preserve">This </w:t>
      </w:r>
      <w:r w:rsidR="00E2740F">
        <w:rPr>
          <w:rFonts w:ascii="Times New Roman" w:hAnsi="Times New Roman"/>
        </w:rPr>
        <w:t xml:space="preserve">analytical </w:t>
      </w:r>
      <w:r w:rsidR="00450AFE">
        <w:rPr>
          <w:rFonts w:ascii="Times New Roman" w:hAnsi="Times New Roman"/>
        </w:rPr>
        <w:t xml:space="preserve">approach follows the person by situation recommendation by </w:t>
      </w:r>
      <w:r w:rsidR="00450AFE" w:rsidRPr="00284C83">
        <w:rPr>
          <w:rFonts w:ascii="Times New Roman" w:hAnsi="Times New Roman"/>
        </w:rPr>
        <w:t xml:space="preserve">Judge and Zapata (2015) </w:t>
      </w:r>
      <w:r w:rsidR="00450AFE">
        <w:rPr>
          <w:rFonts w:ascii="Times New Roman" w:hAnsi="Times New Roman"/>
        </w:rPr>
        <w:t xml:space="preserve">to better explain outcomes.  </w:t>
      </w:r>
      <w:r w:rsidR="006451CB">
        <w:rPr>
          <w:rFonts w:ascii="Times New Roman" w:hAnsi="Times New Roman"/>
        </w:rPr>
        <w:t xml:space="preserve">We test this model with a </w:t>
      </w:r>
      <w:r w:rsidR="00D64707">
        <w:rPr>
          <w:rFonts w:ascii="Times New Roman" w:hAnsi="Times New Roman"/>
        </w:rPr>
        <w:t xml:space="preserve">sample of employees </w:t>
      </w:r>
      <w:r w:rsidR="00E2369B">
        <w:rPr>
          <w:rFonts w:ascii="Times New Roman" w:hAnsi="Times New Roman"/>
        </w:rPr>
        <w:t>from</w:t>
      </w:r>
      <w:r w:rsidR="00D64707">
        <w:rPr>
          <w:rFonts w:ascii="Times New Roman" w:hAnsi="Times New Roman"/>
        </w:rPr>
        <w:t xml:space="preserve"> </w:t>
      </w:r>
      <w:r w:rsidR="006451CB">
        <w:rPr>
          <w:rFonts w:ascii="Times New Roman" w:hAnsi="Times New Roman"/>
        </w:rPr>
        <w:t>four</w:t>
      </w:r>
      <w:r w:rsidR="00D64707">
        <w:rPr>
          <w:rFonts w:ascii="Times New Roman" w:hAnsi="Times New Roman"/>
        </w:rPr>
        <w:t xml:space="preserve"> firms </w:t>
      </w:r>
      <w:r w:rsidR="00E2369B" w:rsidRPr="00E2740F">
        <w:rPr>
          <w:rFonts w:ascii="Times New Roman" w:hAnsi="Times New Roman"/>
        </w:rPr>
        <w:t>in</w:t>
      </w:r>
      <w:r w:rsidR="00D64707" w:rsidRPr="00E2740F">
        <w:rPr>
          <w:rFonts w:ascii="Times New Roman" w:hAnsi="Times New Roman"/>
        </w:rPr>
        <w:t xml:space="preserve"> </w:t>
      </w:r>
      <w:r w:rsidR="00E2369B" w:rsidRPr="00E2740F">
        <w:rPr>
          <w:rFonts w:ascii="Times New Roman" w:hAnsi="Times New Roman"/>
        </w:rPr>
        <w:t>Ukraine</w:t>
      </w:r>
      <w:r w:rsidR="00D64707" w:rsidRPr="00E2740F">
        <w:rPr>
          <w:rFonts w:ascii="Times New Roman" w:hAnsi="Times New Roman"/>
        </w:rPr>
        <w:t>,</w:t>
      </w:r>
      <w:r w:rsidR="00D64707">
        <w:rPr>
          <w:rFonts w:ascii="Times New Roman" w:hAnsi="Times New Roman"/>
        </w:rPr>
        <w:t xml:space="preserve"> </w:t>
      </w:r>
      <w:r w:rsidR="006451CB">
        <w:rPr>
          <w:rFonts w:ascii="Times New Roman" w:hAnsi="Times New Roman"/>
        </w:rPr>
        <w:t xml:space="preserve">a country once an integral region of the </w:t>
      </w:r>
      <w:r w:rsidR="00450AFE">
        <w:rPr>
          <w:rFonts w:ascii="Times New Roman" w:hAnsi="Times New Roman"/>
        </w:rPr>
        <w:t xml:space="preserve">Soviet Union, </w:t>
      </w:r>
      <w:r w:rsidR="00C10400" w:rsidRPr="00284C83">
        <w:rPr>
          <w:rFonts w:ascii="Times New Roman" w:hAnsi="Times New Roman"/>
        </w:rPr>
        <w:t>an unconventional setting useful for theory development (cf. Bamberger &amp; Pratt, 2010).</w:t>
      </w:r>
      <w:r w:rsidR="00D64707">
        <w:rPr>
          <w:rFonts w:ascii="Times New Roman" w:hAnsi="Times New Roman"/>
        </w:rPr>
        <w:t xml:space="preserve">  </w:t>
      </w:r>
      <w:r w:rsidR="00E2740F">
        <w:rPr>
          <w:rFonts w:ascii="Times New Roman" w:hAnsi="Times New Roman"/>
        </w:rPr>
        <w:t xml:space="preserve">All of these organizations were undergoing fundamental change in their human resource management approaches, including their </w:t>
      </w:r>
      <w:r w:rsidR="006451CB">
        <w:rPr>
          <w:rFonts w:ascii="Times New Roman" w:hAnsi="Times New Roman"/>
        </w:rPr>
        <w:t xml:space="preserve">performance evaluation and </w:t>
      </w:r>
      <w:r w:rsidR="00E2740F">
        <w:rPr>
          <w:rFonts w:ascii="Times New Roman" w:hAnsi="Times New Roman"/>
        </w:rPr>
        <w:t xml:space="preserve">compensation systems, at the time of data collection.  </w:t>
      </w:r>
      <w:r w:rsidR="00D64707" w:rsidRPr="00284C83">
        <w:rPr>
          <w:rFonts w:ascii="Times New Roman" w:hAnsi="Times New Roman"/>
        </w:rPr>
        <w:t xml:space="preserve">The results of the study hold promise for theory development, both in the nucleus of the post-Soviet region and in the West, as the results may supplement and extend Western theory in a manner described by May and Stewart (2013) as “double-loop theorizing” </w:t>
      </w:r>
      <w:r w:rsidR="00E2740F">
        <w:rPr>
          <w:rFonts w:ascii="Times New Roman" w:hAnsi="Times New Roman"/>
        </w:rPr>
        <w:t xml:space="preserve">across </w:t>
      </w:r>
      <w:r w:rsidR="00D64707" w:rsidRPr="00284C83">
        <w:rPr>
          <w:rFonts w:ascii="Times New Roman" w:hAnsi="Times New Roman"/>
        </w:rPr>
        <w:t xml:space="preserve">contexts.  The results also have practical implications in recognizing the potential to inform managerial intervention </w:t>
      </w:r>
      <w:r w:rsidR="00905EA8">
        <w:rPr>
          <w:rFonts w:ascii="Times New Roman" w:hAnsi="Times New Roman"/>
        </w:rPr>
        <w:t xml:space="preserve">by predicting resistance </w:t>
      </w:r>
      <w:proofErr w:type="gramStart"/>
      <w:r w:rsidR="00905EA8">
        <w:rPr>
          <w:rFonts w:ascii="Times New Roman" w:hAnsi="Times New Roman"/>
        </w:rPr>
        <w:t>potential</w:t>
      </w:r>
      <w:r w:rsidR="005C7AD1">
        <w:rPr>
          <w:rFonts w:ascii="Times New Roman" w:hAnsi="Times New Roman"/>
        </w:rPr>
        <w:t>,</w:t>
      </w:r>
      <w:r w:rsidR="00905EA8">
        <w:rPr>
          <w:rFonts w:ascii="Times New Roman" w:hAnsi="Times New Roman"/>
        </w:rPr>
        <w:t xml:space="preserve"> and</w:t>
      </w:r>
      <w:proofErr w:type="gramEnd"/>
      <w:r w:rsidR="00D64707" w:rsidRPr="00284C83">
        <w:rPr>
          <w:rFonts w:ascii="Times New Roman" w:hAnsi="Times New Roman"/>
        </w:rPr>
        <w:t xml:space="preserve"> address</w:t>
      </w:r>
      <w:r w:rsidR="00905EA8">
        <w:rPr>
          <w:rFonts w:ascii="Times New Roman" w:hAnsi="Times New Roman"/>
        </w:rPr>
        <w:t>ing</w:t>
      </w:r>
      <w:r w:rsidR="00D64707" w:rsidRPr="00284C83">
        <w:rPr>
          <w:rFonts w:ascii="Times New Roman" w:hAnsi="Times New Roman"/>
        </w:rPr>
        <w:t xml:space="preserve"> </w:t>
      </w:r>
      <w:r w:rsidR="00D64707" w:rsidRPr="00284C83">
        <w:rPr>
          <w:rFonts w:ascii="Times New Roman" w:hAnsi="Times New Roman"/>
        </w:rPr>
        <w:lastRenderedPageBreak/>
        <w:t>workplace climate</w:t>
      </w:r>
      <w:r w:rsidR="00905EA8">
        <w:rPr>
          <w:rFonts w:ascii="Times New Roman" w:hAnsi="Times New Roman"/>
        </w:rPr>
        <w:t xml:space="preserve"> </w:t>
      </w:r>
      <w:r w:rsidR="005C7AD1">
        <w:rPr>
          <w:rFonts w:ascii="Times New Roman" w:hAnsi="Times New Roman"/>
        </w:rPr>
        <w:t xml:space="preserve">and practices </w:t>
      </w:r>
      <w:r w:rsidR="00905EA8">
        <w:rPr>
          <w:rFonts w:ascii="Times New Roman" w:hAnsi="Times New Roman"/>
        </w:rPr>
        <w:t xml:space="preserve">to improve </w:t>
      </w:r>
      <w:r w:rsidR="005C7AD1">
        <w:rPr>
          <w:rFonts w:ascii="Times New Roman" w:hAnsi="Times New Roman"/>
        </w:rPr>
        <w:t>commitment to the firm</w:t>
      </w:r>
      <w:r w:rsidR="00245A49">
        <w:rPr>
          <w:rFonts w:ascii="Times New Roman" w:hAnsi="Times New Roman"/>
        </w:rPr>
        <w:t>,</w:t>
      </w:r>
      <w:r w:rsidR="005C7AD1">
        <w:rPr>
          <w:rFonts w:ascii="Times New Roman" w:hAnsi="Times New Roman"/>
        </w:rPr>
        <w:t xml:space="preserve"> </w:t>
      </w:r>
      <w:r w:rsidR="00905EA8">
        <w:rPr>
          <w:rFonts w:ascii="Times New Roman" w:hAnsi="Times New Roman"/>
        </w:rPr>
        <w:t>and t</w:t>
      </w:r>
      <w:r w:rsidR="00D64707" w:rsidRPr="00284C83">
        <w:rPr>
          <w:rFonts w:ascii="Times New Roman" w:hAnsi="Times New Roman"/>
        </w:rPr>
        <w:t>he likelihood of employee involvement for successful change.</w:t>
      </w:r>
    </w:p>
    <w:p w14:paraId="1CD4CD82" w14:textId="77777777" w:rsidR="00FC6161" w:rsidRPr="00284C83" w:rsidRDefault="006B4021" w:rsidP="007C30B3">
      <w:pPr>
        <w:spacing w:line="480" w:lineRule="auto"/>
        <w:jc w:val="center"/>
        <w:rPr>
          <w:rFonts w:ascii="Times New Roman" w:hAnsi="Times New Roman"/>
          <w:b/>
        </w:rPr>
      </w:pPr>
      <w:r w:rsidRPr="00284C83">
        <w:rPr>
          <w:rFonts w:ascii="Times New Roman" w:hAnsi="Times New Roman"/>
          <w:b/>
        </w:rPr>
        <w:t>THEORY AND HYPOTHESES</w:t>
      </w:r>
    </w:p>
    <w:p w14:paraId="1BA86155" w14:textId="2C8EBCBC" w:rsidR="00AA20EF" w:rsidRDefault="00AA20EF" w:rsidP="00C31420">
      <w:pPr>
        <w:spacing w:line="480" w:lineRule="auto"/>
        <w:ind w:firstLine="432"/>
        <w:rPr>
          <w:rFonts w:ascii="Times New Roman" w:hAnsi="Times New Roman"/>
        </w:rPr>
      </w:pPr>
      <w:r>
        <w:rPr>
          <w:rFonts w:ascii="Times New Roman" w:hAnsi="Times New Roman"/>
        </w:rPr>
        <w:t xml:space="preserve">The context of Ukraine offers a useful contrast from the West.  The culture of Ukraine is characterized by high levels of power distance (an individual’s acceptance of power differentials between </w:t>
      </w:r>
      <w:proofErr w:type="spellStart"/>
      <w:r>
        <w:rPr>
          <w:rFonts w:ascii="Times New Roman" w:hAnsi="Times New Roman"/>
        </w:rPr>
        <w:t>parties)</w:t>
      </w:r>
      <w:proofErr w:type="spellEnd"/>
      <w:r>
        <w:rPr>
          <w:rFonts w:ascii="Times New Roman" w:hAnsi="Times New Roman"/>
        </w:rPr>
        <w:t xml:space="preserve"> and uncertainty avoidance (Hofstede, 2004, </w:t>
      </w:r>
      <w:proofErr w:type="spellStart"/>
      <w:r>
        <w:rPr>
          <w:rFonts w:ascii="Times New Roman" w:hAnsi="Times New Roman"/>
        </w:rPr>
        <w:t>Naumov</w:t>
      </w:r>
      <w:proofErr w:type="spellEnd"/>
      <w:r>
        <w:rPr>
          <w:rFonts w:ascii="Times New Roman" w:hAnsi="Times New Roman"/>
        </w:rPr>
        <w:t xml:space="preserve">, 1996; </w:t>
      </w:r>
      <w:proofErr w:type="spellStart"/>
      <w:r>
        <w:rPr>
          <w:rFonts w:ascii="Times New Roman" w:hAnsi="Times New Roman"/>
        </w:rPr>
        <w:t>Prykarpatska</w:t>
      </w:r>
      <w:proofErr w:type="spellEnd"/>
      <w:r>
        <w:rPr>
          <w:rFonts w:ascii="Times New Roman" w:hAnsi="Times New Roman"/>
        </w:rPr>
        <w:t>, 2008).  These features, and the historical legacy of communism, have implications for the variables of interest in this study.</w:t>
      </w:r>
    </w:p>
    <w:p w14:paraId="2ADCA921" w14:textId="7593D4E9" w:rsidR="00243037" w:rsidRDefault="00C31420" w:rsidP="00C31420">
      <w:pPr>
        <w:spacing w:line="480" w:lineRule="auto"/>
        <w:ind w:firstLine="432"/>
        <w:rPr>
          <w:rFonts w:ascii="Times New Roman" w:hAnsi="Times New Roman"/>
          <w:b/>
        </w:rPr>
      </w:pPr>
      <w:r>
        <w:rPr>
          <w:rFonts w:ascii="Times New Roman" w:hAnsi="Times New Roman"/>
        </w:rPr>
        <w:t>T</w:t>
      </w:r>
      <w:r w:rsidRPr="00284C83">
        <w:rPr>
          <w:rFonts w:ascii="Times New Roman" w:hAnsi="Times New Roman"/>
        </w:rPr>
        <w:t xml:space="preserve">he meanings and practices of cultural contexts are interdependent with dispositions, which develop through individuals’ active involvement in </w:t>
      </w:r>
      <w:r>
        <w:rPr>
          <w:rFonts w:ascii="Times New Roman" w:hAnsi="Times New Roman"/>
        </w:rPr>
        <w:t>an array of</w:t>
      </w:r>
      <w:r w:rsidRPr="00284C83">
        <w:rPr>
          <w:rFonts w:ascii="Times New Roman" w:hAnsi="Times New Roman"/>
        </w:rPr>
        <w:t xml:space="preserve"> social worlds (Markus &amp; </w:t>
      </w:r>
      <w:proofErr w:type="spellStart"/>
      <w:r w:rsidRPr="00284C83">
        <w:rPr>
          <w:rFonts w:ascii="Times New Roman" w:hAnsi="Times New Roman"/>
        </w:rPr>
        <w:t>Kita</w:t>
      </w:r>
      <w:r>
        <w:rPr>
          <w:rFonts w:ascii="Times New Roman" w:hAnsi="Times New Roman"/>
        </w:rPr>
        <w:t>yama</w:t>
      </w:r>
      <w:proofErr w:type="spellEnd"/>
      <w:r>
        <w:rPr>
          <w:rFonts w:ascii="Times New Roman" w:hAnsi="Times New Roman"/>
        </w:rPr>
        <w:t xml:space="preserve">, 1998) that produce shared cultural narratives </w:t>
      </w:r>
      <w:r w:rsidR="00265BA7">
        <w:rPr>
          <w:rFonts w:ascii="Times New Roman" w:hAnsi="Times New Roman"/>
        </w:rPr>
        <w:t>(Cheung, Leung</w:t>
      </w:r>
      <w:r w:rsidR="00E55584">
        <w:rPr>
          <w:rFonts w:ascii="Times New Roman" w:hAnsi="Times New Roman"/>
        </w:rPr>
        <w:t>,</w:t>
      </w:r>
      <w:r w:rsidRPr="00284C83">
        <w:rPr>
          <w:rFonts w:ascii="Times New Roman" w:hAnsi="Times New Roman"/>
        </w:rPr>
        <w:t xml:space="preserve"> &amp; Au, 2006). </w:t>
      </w:r>
      <w:r>
        <w:rPr>
          <w:rFonts w:ascii="Times New Roman" w:hAnsi="Times New Roman"/>
        </w:rPr>
        <w:t xml:space="preserve"> </w:t>
      </w:r>
      <w:r w:rsidR="00606605" w:rsidRPr="00E86760">
        <w:rPr>
          <w:rFonts w:ascii="Times New Roman" w:hAnsi="Times New Roman"/>
        </w:rPr>
        <w:t>Institutions are a primary source of identity creation and imprinting (Puffer, McCarthy</w:t>
      </w:r>
      <w:r w:rsidR="00E55584">
        <w:rPr>
          <w:rFonts w:ascii="Times New Roman" w:hAnsi="Times New Roman"/>
        </w:rPr>
        <w:t>,</w:t>
      </w:r>
      <w:r w:rsidR="00606605" w:rsidRPr="00E86760">
        <w:rPr>
          <w:rFonts w:ascii="Times New Roman" w:hAnsi="Times New Roman"/>
        </w:rPr>
        <w:t xml:space="preserve"> &amp; </w:t>
      </w:r>
      <w:proofErr w:type="spellStart"/>
      <w:r w:rsidR="00606605" w:rsidRPr="00E86760">
        <w:rPr>
          <w:rFonts w:ascii="Times New Roman" w:hAnsi="Times New Roman"/>
        </w:rPr>
        <w:t>Satinsky</w:t>
      </w:r>
      <w:proofErr w:type="spellEnd"/>
      <w:r w:rsidR="00606605" w:rsidRPr="00E86760">
        <w:rPr>
          <w:rFonts w:ascii="Times New Roman" w:hAnsi="Times New Roman"/>
        </w:rPr>
        <w:t>, 2018) through institutional logics that encompass “beliefs, practices, values, assumptions</w:t>
      </w:r>
      <w:r w:rsidR="00243037" w:rsidRPr="00E86760">
        <w:rPr>
          <w:rFonts w:ascii="Times New Roman" w:hAnsi="Times New Roman"/>
        </w:rPr>
        <w:t xml:space="preserve">, and rules that shape cognition and guide decision-making in a given social context (Thornton &amp; Ocasio, 1999, 801).” </w:t>
      </w:r>
      <w:r w:rsidR="00E86760" w:rsidRPr="00E86760">
        <w:rPr>
          <w:rFonts w:ascii="Times New Roman" w:hAnsi="Times New Roman"/>
        </w:rPr>
        <w:t xml:space="preserve"> </w:t>
      </w:r>
      <w:r w:rsidR="00243037" w:rsidRPr="00E86760">
        <w:rPr>
          <w:rFonts w:ascii="Times New Roman" w:hAnsi="Times New Roman"/>
        </w:rPr>
        <w:t>According to imprinting theory, during a period of susceptibility, individuals develop characteristic traits that reflect the nuances of their environment</w:t>
      </w:r>
      <w:r w:rsidR="00E86760">
        <w:rPr>
          <w:rFonts w:ascii="Times New Roman" w:hAnsi="Times New Roman"/>
        </w:rPr>
        <w:t>, which then p</w:t>
      </w:r>
      <w:r w:rsidR="00243037" w:rsidRPr="00E86760">
        <w:rPr>
          <w:rFonts w:ascii="Times New Roman" w:hAnsi="Times New Roman"/>
        </w:rPr>
        <w:t xml:space="preserve">ersist in subsequent periods despite significant changes in the environment (Marquis &amp; </w:t>
      </w:r>
      <w:proofErr w:type="spellStart"/>
      <w:r w:rsidR="00243037" w:rsidRPr="00E86760">
        <w:rPr>
          <w:rFonts w:ascii="Times New Roman" w:hAnsi="Times New Roman"/>
        </w:rPr>
        <w:t>Tilcsik</w:t>
      </w:r>
      <w:proofErr w:type="spellEnd"/>
      <w:r w:rsidR="00243037" w:rsidRPr="00E86760">
        <w:rPr>
          <w:rFonts w:ascii="Times New Roman" w:hAnsi="Times New Roman"/>
        </w:rPr>
        <w:t xml:space="preserve">, 2013).  </w:t>
      </w:r>
      <w:r w:rsidR="00F116D9">
        <w:rPr>
          <w:rFonts w:ascii="Times New Roman" w:hAnsi="Times New Roman"/>
        </w:rPr>
        <w:t xml:space="preserve">Individuals are particularly susceptible to communist imprinting from their environment from </w:t>
      </w:r>
      <w:r w:rsidR="00544E9F">
        <w:rPr>
          <w:rFonts w:ascii="Times New Roman" w:hAnsi="Times New Roman"/>
        </w:rPr>
        <w:t>ages six to 25</w:t>
      </w:r>
      <w:r w:rsidR="00243037" w:rsidRPr="00B81FA9">
        <w:rPr>
          <w:rFonts w:ascii="Times New Roman" w:hAnsi="Times New Roman"/>
        </w:rPr>
        <w:t xml:space="preserve"> (</w:t>
      </w:r>
      <w:proofErr w:type="spellStart"/>
      <w:r w:rsidR="00243037" w:rsidRPr="00B81FA9">
        <w:rPr>
          <w:rFonts w:ascii="Times New Roman" w:hAnsi="Times New Roman"/>
        </w:rPr>
        <w:t>Grigore</w:t>
      </w:r>
      <w:proofErr w:type="spellEnd"/>
      <w:r w:rsidR="00243037" w:rsidRPr="00B81FA9">
        <w:rPr>
          <w:rFonts w:ascii="Times New Roman" w:hAnsi="Times New Roman"/>
        </w:rPr>
        <w:t xml:space="preserve"> &amp; Tucker, 2014). </w:t>
      </w:r>
    </w:p>
    <w:p w14:paraId="1462A0AA" w14:textId="45E03C05" w:rsidR="00D27579" w:rsidRPr="00284C83" w:rsidRDefault="00C31420" w:rsidP="0087437D">
      <w:pPr>
        <w:spacing w:line="480" w:lineRule="auto"/>
        <w:ind w:firstLine="432"/>
        <w:rPr>
          <w:rFonts w:ascii="Times New Roman" w:hAnsi="Times New Roman"/>
        </w:rPr>
      </w:pPr>
      <w:r>
        <w:rPr>
          <w:rFonts w:ascii="Times New Roman" w:hAnsi="Times New Roman"/>
        </w:rPr>
        <w:t>T</w:t>
      </w:r>
      <w:r w:rsidRPr="00284C83">
        <w:rPr>
          <w:rFonts w:ascii="Times New Roman" w:hAnsi="Times New Roman"/>
        </w:rPr>
        <w:t>he degree to which individual disposi</w:t>
      </w:r>
      <w:r>
        <w:rPr>
          <w:rFonts w:ascii="Times New Roman" w:hAnsi="Times New Roman"/>
        </w:rPr>
        <w:t xml:space="preserve">tions are expressed in a </w:t>
      </w:r>
      <w:r w:rsidRPr="00284C83">
        <w:rPr>
          <w:rFonts w:ascii="Times New Roman" w:hAnsi="Times New Roman"/>
        </w:rPr>
        <w:t xml:space="preserve">culture depends on the behavioral variance permitted </w:t>
      </w:r>
      <w:r>
        <w:rPr>
          <w:rFonts w:ascii="Times New Roman" w:hAnsi="Times New Roman"/>
        </w:rPr>
        <w:t>by</w:t>
      </w:r>
      <w:r w:rsidRPr="00284C83">
        <w:rPr>
          <w:rFonts w:ascii="Times New Roman" w:hAnsi="Times New Roman"/>
        </w:rPr>
        <w:t xml:space="preserve"> the social </w:t>
      </w:r>
      <w:r>
        <w:rPr>
          <w:rFonts w:ascii="Times New Roman" w:hAnsi="Times New Roman"/>
        </w:rPr>
        <w:t>norms and sanctioning within that</w:t>
      </w:r>
      <w:r w:rsidR="00265BA7">
        <w:rPr>
          <w:rFonts w:ascii="Times New Roman" w:hAnsi="Times New Roman"/>
        </w:rPr>
        <w:t xml:space="preserve"> culture (Gelfand, Nishii</w:t>
      </w:r>
      <w:r w:rsidR="00E55584">
        <w:rPr>
          <w:rFonts w:ascii="Times New Roman" w:hAnsi="Times New Roman"/>
        </w:rPr>
        <w:t>,</w:t>
      </w:r>
      <w:r w:rsidR="00265BA7">
        <w:rPr>
          <w:rFonts w:ascii="Times New Roman" w:hAnsi="Times New Roman"/>
        </w:rPr>
        <w:t xml:space="preserve"> </w:t>
      </w:r>
      <w:r w:rsidRPr="00284C83">
        <w:rPr>
          <w:rFonts w:ascii="Times New Roman" w:hAnsi="Times New Roman"/>
        </w:rPr>
        <w:t xml:space="preserve">&amp; Raver, 2006), a phenomenon particularly notable in the countries of the </w:t>
      </w:r>
      <w:r w:rsidR="00243037" w:rsidRPr="00B81FA9">
        <w:rPr>
          <w:rFonts w:ascii="Times New Roman" w:hAnsi="Times New Roman"/>
        </w:rPr>
        <w:t>FSU</w:t>
      </w:r>
      <w:r w:rsidRPr="00284C83">
        <w:rPr>
          <w:rFonts w:ascii="Times New Roman" w:hAnsi="Times New Roman"/>
        </w:rPr>
        <w:t>, where the</w:t>
      </w:r>
      <w:r w:rsidR="00865B98">
        <w:rPr>
          <w:rFonts w:ascii="Times New Roman" w:hAnsi="Times New Roman"/>
        </w:rPr>
        <w:t xml:space="preserve">re is now more latitude in expressing individual differences in dispositions, attitudes and </w:t>
      </w:r>
      <w:r w:rsidR="00865B98">
        <w:rPr>
          <w:rFonts w:ascii="Times New Roman" w:hAnsi="Times New Roman"/>
        </w:rPr>
        <w:lastRenderedPageBreak/>
        <w:t>behaviors than there was under the imposed conformity of the</w:t>
      </w:r>
      <w:r w:rsidRPr="00284C83">
        <w:rPr>
          <w:rFonts w:ascii="Times New Roman" w:hAnsi="Times New Roman"/>
        </w:rPr>
        <w:t xml:space="preserve"> communist system.  </w:t>
      </w:r>
      <w:r w:rsidR="00B45B1B">
        <w:rPr>
          <w:rFonts w:ascii="Times New Roman" w:hAnsi="Times New Roman"/>
        </w:rPr>
        <w:t>As a result</w:t>
      </w:r>
      <w:r w:rsidRPr="00284C83">
        <w:rPr>
          <w:rFonts w:ascii="Times New Roman" w:hAnsi="Times New Roman"/>
        </w:rPr>
        <w:t>, this</w:t>
      </w:r>
      <w:r w:rsidRPr="00284C83">
        <w:rPr>
          <w:rFonts w:ascii="Times New Roman" w:hAnsi="Times New Roman"/>
          <w:b/>
        </w:rPr>
        <w:t xml:space="preserve"> </w:t>
      </w:r>
      <w:r w:rsidRPr="00284C83">
        <w:rPr>
          <w:rFonts w:ascii="Times New Roman" w:hAnsi="Times New Roman"/>
        </w:rPr>
        <w:t xml:space="preserve">environment </w:t>
      </w:r>
      <w:r w:rsidR="00544E9F">
        <w:rPr>
          <w:rFonts w:ascii="Times New Roman" w:hAnsi="Times New Roman"/>
        </w:rPr>
        <w:t xml:space="preserve">is now </w:t>
      </w:r>
      <w:r>
        <w:rPr>
          <w:rFonts w:ascii="Times New Roman" w:hAnsi="Times New Roman"/>
        </w:rPr>
        <w:t>more conducive to the investigation</w:t>
      </w:r>
      <w:r w:rsidRPr="00284C83">
        <w:rPr>
          <w:rFonts w:ascii="Times New Roman" w:hAnsi="Times New Roman"/>
        </w:rPr>
        <w:t xml:space="preserve"> of individual differences</w:t>
      </w:r>
      <w:r>
        <w:rPr>
          <w:rFonts w:ascii="Times New Roman" w:hAnsi="Times New Roman"/>
        </w:rPr>
        <w:t xml:space="preserve">, such as </w:t>
      </w:r>
      <w:r w:rsidR="00D27579">
        <w:rPr>
          <w:rFonts w:ascii="Times New Roman" w:hAnsi="Times New Roman"/>
        </w:rPr>
        <w:t>the dis</w:t>
      </w:r>
      <w:r w:rsidR="00B81FA9">
        <w:rPr>
          <w:rFonts w:ascii="Times New Roman" w:hAnsi="Times New Roman"/>
        </w:rPr>
        <w:t>position, cognitive and attitudinal</w:t>
      </w:r>
      <w:r w:rsidR="00594B40">
        <w:rPr>
          <w:rFonts w:ascii="Times New Roman" w:hAnsi="Times New Roman"/>
        </w:rPr>
        <w:t xml:space="preserve"> </w:t>
      </w:r>
      <w:r w:rsidR="00B45B1B">
        <w:rPr>
          <w:rFonts w:ascii="Times New Roman" w:hAnsi="Times New Roman"/>
        </w:rPr>
        <w:t>variables in this study.</w:t>
      </w:r>
    </w:p>
    <w:p w14:paraId="26BA5E05" w14:textId="77777777" w:rsidR="00D548B3" w:rsidRPr="008110A2" w:rsidRDefault="008110A2" w:rsidP="00FC6161">
      <w:pPr>
        <w:spacing w:line="480" w:lineRule="auto"/>
        <w:rPr>
          <w:rFonts w:ascii="Times New Roman" w:hAnsi="Times New Roman"/>
          <w:b/>
        </w:rPr>
      </w:pPr>
      <w:r w:rsidRPr="008110A2">
        <w:rPr>
          <w:rFonts w:ascii="Times New Roman" w:hAnsi="Times New Roman"/>
          <w:b/>
        </w:rPr>
        <w:t>Organizational Commitment</w:t>
      </w:r>
    </w:p>
    <w:p w14:paraId="56B5AB80" w14:textId="466B6E32" w:rsidR="00581D56" w:rsidRPr="00057514" w:rsidRDefault="005F13CB" w:rsidP="00DD5E15">
      <w:pPr>
        <w:spacing w:line="480" w:lineRule="auto"/>
        <w:ind w:firstLine="432"/>
        <w:rPr>
          <w:rFonts w:ascii="Times New Roman" w:hAnsi="Times New Roman"/>
          <w:b/>
        </w:rPr>
      </w:pPr>
      <w:r w:rsidRPr="00284C83">
        <w:rPr>
          <w:rFonts w:ascii="Times New Roman" w:hAnsi="Times New Roman"/>
        </w:rPr>
        <w:t xml:space="preserve">Meyer and Allen (1991) described </w:t>
      </w:r>
      <w:r w:rsidR="00DC4740">
        <w:rPr>
          <w:rFonts w:ascii="Times New Roman" w:hAnsi="Times New Roman"/>
        </w:rPr>
        <w:t>OC</w:t>
      </w:r>
      <w:r w:rsidRPr="00284C83">
        <w:rPr>
          <w:rFonts w:ascii="Times New Roman" w:hAnsi="Times New Roman"/>
        </w:rPr>
        <w:t xml:space="preserve"> as a psychological state</w:t>
      </w:r>
      <w:r w:rsidR="00D85042" w:rsidRPr="00284C83">
        <w:rPr>
          <w:rFonts w:ascii="Times New Roman" w:hAnsi="Times New Roman"/>
        </w:rPr>
        <w:t xml:space="preserve"> that includes three </w:t>
      </w:r>
      <w:r w:rsidR="00775B6E">
        <w:rPr>
          <w:rFonts w:ascii="Times New Roman" w:hAnsi="Times New Roman"/>
        </w:rPr>
        <w:t>distinguishable</w:t>
      </w:r>
      <w:r w:rsidR="00D85042" w:rsidRPr="00284C83">
        <w:rPr>
          <w:rFonts w:ascii="Times New Roman" w:hAnsi="Times New Roman"/>
        </w:rPr>
        <w:t xml:space="preserve"> components:  affective (an attitude or desire), continuance (a need), and normative (</w:t>
      </w:r>
      <w:r w:rsidR="00D85042" w:rsidRPr="00DC4740">
        <w:rPr>
          <w:rFonts w:ascii="Times New Roman" w:hAnsi="Times New Roman"/>
        </w:rPr>
        <w:t>a</w:t>
      </w:r>
      <w:r w:rsidR="00153747" w:rsidRPr="00DC4740">
        <w:rPr>
          <w:rFonts w:ascii="Times New Roman" w:hAnsi="Times New Roman"/>
        </w:rPr>
        <w:t xml:space="preserve"> perceived</w:t>
      </w:r>
      <w:r w:rsidR="00153747">
        <w:rPr>
          <w:rFonts w:ascii="Times New Roman" w:hAnsi="Times New Roman"/>
        </w:rPr>
        <w:t xml:space="preserve"> </w:t>
      </w:r>
      <w:r w:rsidR="00D85042" w:rsidRPr="00284C83">
        <w:rPr>
          <w:rFonts w:ascii="Times New Roman" w:hAnsi="Times New Roman"/>
        </w:rPr>
        <w:t xml:space="preserve">obligation).  </w:t>
      </w:r>
      <w:r w:rsidR="00265BA7">
        <w:rPr>
          <w:rFonts w:ascii="Times New Roman" w:hAnsi="Times New Roman"/>
        </w:rPr>
        <w:t>Meyer and Allen (1991: 14) defined a</w:t>
      </w:r>
      <w:r w:rsidR="00331FDD">
        <w:rPr>
          <w:rFonts w:ascii="Times New Roman" w:hAnsi="Times New Roman"/>
        </w:rPr>
        <w:t xml:space="preserve">ffective commitment </w:t>
      </w:r>
      <w:r w:rsidR="00265BA7">
        <w:rPr>
          <w:rFonts w:ascii="Times New Roman" w:hAnsi="Times New Roman"/>
        </w:rPr>
        <w:t>as</w:t>
      </w:r>
      <w:r w:rsidR="00331FDD">
        <w:rPr>
          <w:rFonts w:ascii="Times New Roman" w:hAnsi="Times New Roman"/>
        </w:rPr>
        <w:t xml:space="preserve"> an employee’s </w:t>
      </w:r>
      <w:r w:rsidR="00265BA7">
        <w:rPr>
          <w:rFonts w:ascii="Times New Roman" w:hAnsi="Times New Roman"/>
        </w:rPr>
        <w:t xml:space="preserve">“attachment to, </w:t>
      </w:r>
      <w:r w:rsidR="009A4144">
        <w:rPr>
          <w:rFonts w:ascii="Times New Roman" w:hAnsi="Times New Roman"/>
        </w:rPr>
        <w:t>identification with</w:t>
      </w:r>
      <w:r w:rsidR="00265BA7">
        <w:rPr>
          <w:rFonts w:ascii="Times New Roman" w:hAnsi="Times New Roman"/>
        </w:rPr>
        <w:t>, and involvement in the organization.”</w:t>
      </w:r>
      <w:r w:rsidR="009A4144">
        <w:rPr>
          <w:rFonts w:ascii="Times New Roman" w:hAnsi="Times New Roman"/>
        </w:rPr>
        <w:t xml:space="preserve">  </w:t>
      </w:r>
      <w:r w:rsidR="00924E71">
        <w:rPr>
          <w:rFonts w:ascii="Times New Roman" w:hAnsi="Times New Roman"/>
        </w:rPr>
        <w:t>The authors described c</w:t>
      </w:r>
      <w:r w:rsidR="009A4144">
        <w:rPr>
          <w:rFonts w:ascii="Times New Roman" w:hAnsi="Times New Roman"/>
        </w:rPr>
        <w:t xml:space="preserve">ontinuance commitment </w:t>
      </w:r>
      <w:r w:rsidR="00924E71">
        <w:rPr>
          <w:rFonts w:ascii="Times New Roman" w:hAnsi="Times New Roman"/>
        </w:rPr>
        <w:t>a</w:t>
      </w:r>
      <w:r w:rsidR="00846F11">
        <w:rPr>
          <w:rFonts w:ascii="Times New Roman" w:hAnsi="Times New Roman"/>
        </w:rPr>
        <w:t>s more calculative, entailing</w:t>
      </w:r>
      <w:r w:rsidR="009A4144">
        <w:rPr>
          <w:rFonts w:ascii="Times New Roman" w:hAnsi="Times New Roman"/>
        </w:rPr>
        <w:t xml:space="preserve"> </w:t>
      </w:r>
      <w:r w:rsidR="00846F11">
        <w:rPr>
          <w:rFonts w:ascii="Times New Roman" w:hAnsi="Times New Roman"/>
        </w:rPr>
        <w:t xml:space="preserve">the </w:t>
      </w:r>
      <w:r w:rsidR="009A4144">
        <w:rPr>
          <w:rFonts w:ascii="Times New Roman" w:hAnsi="Times New Roman"/>
        </w:rPr>
        <w:t xml:space="preserve">perceived costs of continuing with the organization compared to </w:t>
      </w:r>
      <w:r w:rsidR="00846F11">
        <w:rPr>
          <w:rFonts w:ascii="Times New Roman" w:hAnsi="Times New Roman"/>
        </w:rPr>
        <w:t>lea</w:t>
      </w:r>
      <w:r w:rsidR="00924E71">
        <w:rPr>
          <w:rFonts w:ascii="Times New Roman" w:hAnsi="Times New Roman"/>
        </w:rPr>
        <w:t>ving, and normative commitment a</w:t>
      </w:r>
      <w:r w:rsidR="00846F11">
        <w:rPr>
          <w:rFonts w:ascii="Times New Roman" w:hAnsi="Times New Roman"/>
        </w:rPr>
        <w:t xml:space="preserve">s </w:t>
      </w:r>
      <w:r w:rsidR="009A4144">
        <w:rPr>
          <w:rFonts w:ascii="Times New Roman" w:hAnsi="Times New Roman"/>
        </w:rPr>
        <w:t xml:space="preserve">opting </w:t>
      </w:r>
      <w:r w:rsidR="00846F11">
        <w:rPr>
          <w:rFonts w:ascii="Times New Roman" w:hAnsi="Times New Roman"/>
        </w:rPr>
        <w:t xml:space="preserve">to maintain organizational </w:t>
      </w:r>
      <w:r w:rsidR="009A4144">
        <w:rPr>
          <w:rFonts w:ascii="Times New Roman" w:hAnsi="Times New Roman"/>
        </w:rPr>
        <w:t xml:space="preserve">membership </w:t>
      </w:r>
      <w:r w:rsidR="00846F11">
        <w:rPr>
          <w:rFonts w:ascii="Times New Roman" w:hAnsi="Times New Roman"/>
        </w:rPr>
        <w:t>out of a sense of obligation</w:t>
      </w:r>
      <w:r w:rsidR="00581D56">
        <w:rPr>
          <w:rFonts w:ascii="Times New Roman" w:hAnsi="Times New Roman"/>
        </w:rPr>
        <w:t xml:space="preserve">.  </w:t>
      </w:r>
      <w:r w:rsidR="00924E71">
        <w:rPr>
          <w:rFonts w:ascii="Times New Roman" w:hAnsi="Times New Roman"/>
        </w:rPr>
        <w:t xml:space="preserve">Meyer and Allen (1991) </w:t>
      </w:r>
      <w:r w:rsidR="00D01243">
        <w:rPr>
          <w:rFonts w:ascii="Times New Roman" w:hAnsi="Times New Roman"/>
        </w:rPr>
        <w:t>suggested that, to varying degrees, an individual can experience all three forms of commitment such that the elements might interact to influence behavior</w:t>
      </w:r>
      <w:r w:rsidR="00390883">
        <w:rPr>
          <w:rFonts w:ascii="Times New Roman" w:hAnsi="Times New Roman"/>
        </w:rPr>
        <w:t xml:space="preserve">, although they </w:t>
      </w:r>
      <w:r w:rsidR="001766D4">
        <w:rPr>
          <w:rFonts w:ascii="Times New Roman" w:hAnsi="Times New Roman"/>
        </w:rPr>
        <w:t>have different antecedents</w:t>
      </w:r>
      <w:r w:rsidR="00390883">
        <w:rPr>
          <w:rFonts w:ascii="Times New Roman" w:hAnsi="Times New Roman"/>
        </w:rPr>
        <w:t>, correlates</w:t>
      </w:r>
      <w:r w:rsidR="001766D4">
        <w:rPr>
          <w:rFonts w:ascii="Times New Roman" w:hAnsi="Times New Roman"/>
        </w:rPr>
        <w:t xml:space="preserve"> and </w:t>
      </w:r>
      <w:r w:rsidR="00390883">
        <w:rPr>
          <w:rFonts w:ascii="Times New Roman" w:hAnsi="Times New Roman"/>
        </w:rPr>
        <w:t xml:space="preserve">consequences (cf. </w:t>
      </w:r>
      <w:r w:rsidR="005544F3">
        <w:rPr>
          <w:rFonts w:ascii="Times New Roman" w:hAnsi="Times New Roman"/>
        </w:rPr>
        <w:t xml:space="preserve">Mathieu &amp; Zajac, 1990; </w:t>
      </w:r>
      <w:r w:rsidR="00390883">
        <w:rPr>
          <w:rFonts w:ascii="Times New Roman" w:hAnsi="Times New Roman"/>
        </w:rPr>
        <w:t>Meyer</w:t>
      </w:r>
      <w:r w:rsidR="00265BA7">
        <w:rPr>
          <w:rFonts w:ascii="Times New Roman" w:hAnsi="Times New Roman"/>
        </w:rPr>
        <w:t xml:space="preserve"> et al., </w:t>
      </w:r>
      <w:r w:rsidR="00390883">
        <w:rPr>
          <w:rFonts w:ascii="Times New Roman" w:hAnsi="Times New Roman"/>
        </w:rPr>
        <w:t xml:space="preserve">2002).  </w:t>
      </w:r>
      <w:r w:rsidR="00F95934">
        <w:rPr>
          <w:rFonts w:ascii="Times New Roman" w:hAnsi="Times New Roman"/>
        </w:rPr>
        <w:t>For instance, personal dispositions (like RTC, as addressed here), work experiences</w:t>
      </w:r>
      <w:r w:rsidR="00153747">
        <w:rPr>
          <w:rFonts w:ascii="Times New Roman" w:hAnsi="Times New Roman"/>
        </w:rPr>
        <w:t>,</w:t>
      </w:r>
      <w:r w:rsidR="00F95934">
        <w:rPr>
          <w:rFonts w:ascii="Times New Roman" w:hAnsi="Times New Roman"/>
        </w:rPr>
        <w:t xml:space="preserve"> and organizational structure </w:t>
      </w:r>
      <w:r w:rsidR="00F95934" w:rsidRPr="00DC4740">
        <w:rPr>
          <w:rFonts w:ascii="Times New Roman" w:hAnsi="Times New Roman"/>
        </w:rPr>
        <w:t>(</w:t>
      </w:r>
      <w:r w:rsidR="00153747" w:rsidRPr="00DC4740">
        <w:rPr>
          <w:rFonts w:ascii="Times New Roman" w:hAnsi="Times New Roman"/>
        </w:rPr>
        <w:t>i.e., the degree of</w:t>
      </w:r>
      <w:r w:rsidR="00153747" w:rsidRPr="00153747">
        <w:rPr>
          <w:rFonts w:ascii="Times New Roman" w:hAnsi="Times New Roman"/>
          <w:b/>
        </w:rPr>
        <w:t xml:space="preserve"> </w:t>
      </w:r>
      <w:r w:rsidR="00F95934">
        <w:rPr>
          <w:rFonts w:ascii="Times New Roman" w:hAnsi="Times New Roman"/>
        </w:rPr>
        <w:t>decentralization of decision-making</w:t>
      </w:r>
      <w:r w:rsidR="00DC4740">
        <w:rPr>
          <w:rFonts w:ascii="Times New Roman" w:hAnsi="Times New Roman"/>
        </w:rPr>
        <w:t>,</w:t>
      </w:r>
      <w:r w:rsidR="00F95934">
        <w:rPr>
          <w:rFonts w:ascii="Times New Roman" w:hAnsi="Times New Roman"/>
        </w:rPr>
        <w:t xml:space="preserve"> and </w:t>
      </w:r>
      <w:r w:rsidR="00DC4740">
        <w:rPr>
          <w:rFonts w:ascii="Times New Roman" w:hAnsi="Times New Roman"/>
        </w:rPr>
        <w:t xml:space="preserve">the </w:t>
      </w:r>
      <w:r w:rsidR="00F95934">
        <w:rPr>
          <w:rFonts w:ascii="Times New Roman" w:hAnsi="Times New Roman"/>
        </w:rPr>
        <w:t>formalization of policies and procedures) are the most important predictors of affective commitment (Meyer &amp; Allen, 1991).</w:t>
      </w:r>
      <w:r w:rsidR="007C4EFD">
        <w:rPr>
          <w:rFonts w:ascii="Times New Roman" w:hAnsi="Times New Roman"/>
        </w:rPr>
        <w:t xml:space="preserve">  </w:t>
      </w:r>
      <w:r w:rsidR="00DD5E15">
        <w:rPr>
          <w:rFonts w:ascii="Times New Roman" w:hAnsi="Times New Roman"/>
        </w:rPr>
        <w:t>In, t</w:t>
      </w:r>
      <w:r w:rsidR="00DC4740">
        <w:rPr>
          <w:rFonts w:ascii="Times New Roman" w:hAnsi="Times New Roman"/>
        </w:rPr>
        <w:t>o our knowledge, the only</w:t>
      </w:r>
      <w:r w:rsidR="008C20D0">
        <w:rPr>
          <w:rFonts w:ascii="Times New Roman" w:hAnsi="Times New Roman"/>
        </w:rPr>
        <w:t xml:space="preserve"> study of OC in the FSU, </w:t>
      </w:r>
      <w:proofErr w:type="spellStart"/>
      <w:r w:rsidR="00596324" w:rsidRPr="008C20D0">
        <w:rPr>
          <w:rFonts w:ascii="Times New Roman" w:hAnsi="Times New Roman"/>
        </w:rPr>
        <w:t>Buchko</w:t>
      </w:r>
      <w:proofErr w:type="spellEnd"/>
      <w:r w:rsidR="00596324" w:rsidRPr="008C20D0">
        <w:rPr>
          <w:rFonts w:ascii="Times New Roman" w:hAnsi="Times New Roman"/>
        </w:rPr>
        <w:t xml:space="preserve">, </w:t>
      </w:r>
      <w:proofErr w:type="spellStart"/>
      <w:r w:rsidR="00596324" w:rsidRPr="008C20D0">
        <w:rPr>
          <w:rFonts w:ascii="Times New Roman" w:hAnsi="Times New Roman"/>
        </w:rPr>
        <w:t>Weinzim</w:t>
      </w:r>
      <w:r w:rsidR="00DC4740" w:rsidRPr="008C20D0">
        <w:rPr>
          <w:rFonts w:ascii="Times New Roman" w:hAnsi="Times New Roman"/>
        </w:rPr>
        <w:t>mer</w:t>
      </w:r>
      <w:proofErr w:type="spellEnd"/>
      <w:r w:rsidR="00DC4740" w:rsidRPr="008C20D0">
        <w:rPr>
          <w:rFonts w:ascii="Times New Roman" w:hAnsi="Times New Roman"/>
        </w:rPr>
        <w:t xml:space="preserve"> and </w:t>
      </w:r>
      <w:proofErr w:type="spellStart"/>
      <w:r w:rsidR="00DC4740" w:rsidRPr="008C20D0">
        <w:rPr>
          <w:rFonts w:ascii="Times New Roman" w:hAnsi="Times New Roman"/>
        </w:rPr>
        <w:t>Sergeyev</w:t>
      </w:r>
      <w:proofErr w:type="spellEnd"/>
      <w:r w:rsidR="00DC4740" w:rsidRPr="008C20D0">
        <w:rPr>
          <w:rFonts w:ascii="Times New Roman" w:hAnsi="Times New Roman"/>
        </w:rPr>
        <w:t xml:space="preserve"> (1998) found j</w:t>
      </w:r>
      <w:r w:rsidR="008C20D0" w:rsidRPr="008C20D0">
        <w:rPr>
          <w:rFonts w:ascii="Times New Roman" w:hAnsi="Times New Roman"/>
        </w:rPr>
        <w:t>ob involvement, work satisfaction</w:t>
      </w:r>
      <w:r w:rsidR="00596324" w:rsidRPr="008C20D0">
        <w:rPr>
          <w:rFonts w:ascii="Times New Roman" w:hAnsi="Times New Roman"/>
        </w:rPr>
        <w:t>, promotion</w:t>
      </w:r>
      <w:r w:rsidR="008C20D0" w:rsidRPr="008C20D0">
        <w:rPr>
          <w:rFonts w:ascii="Times New Roman" w:hAnsi="Times New Roman"/>
        </w:rPr>
        <w:t xml:space="preserve"> satisfaction</w:t>
      </w:r>
      <w:r w:rsidR="00596324" w:rsidRPr="008C20D0">
        <w:rPr>
          <w:rFonts w:ascii="Times New Roman" w:hAnsi="Times New Roman"/>
        </w:rPr>
        <w:t>, an</w:t>
      </w:r>
      <w:r w:rsidR="008C20D0" w:rsidRPr="008C20D0">
        <w:rPr>
          <w:rFonts w:ascii="Times New Roman" w:hAnsi="Times New Roman"/>
        </w:rPr>
        <w:t>d supervisor satisfaction all</w:t>
      </w:r>
      <w:r w:rsidR="00596324" w:rsidRPr="008C20D0">
        <w:rPr>
          <w:rFonts w:ascii="Times New Roman" w:hAnsi="Times New Roman"/>
        </w:rPr>
        <w:t xml:space="preserve"> significantly </w:t>
      </w:r>
      <w:r w:rsidR="008C20D0" w:rsidRPr="008C20D0">
        <w:rPr>
          <w:rFonts w:ascii="Times New Roman" w:hAnsi="Times New Roman"/>
        </w:rPr>
        <w:t xml:space="preserve">positively </w:t>
      </w:r>
      <w:r w:rsidR="00596324" w:rsidRPr="008C20D0">
        <w:rPr>
          <w:rFonts w:ascii="Times New Roman" w:hAnsi="Times New Roman"/>
        </w:rPr>
        <w:t xml:space="preserve">correlated with attitudinal OC in a sample </w:t>
      </w:r>
      <w:r w:rsidR="00544E9F">
        <w:rPr>
          <w:rFonts w:ascii="Times New Roman" w:hAnsi="Times New Roman"/>
        </w:rPr>
        <w:t>from a Russian firm</w:t>
      </w:r>
      <w:r w:rsidR="00596324" w:rsidRPr="008C20D0">
        <w:rPr>
          <w:rFonts w:ascii="Times New Roman" w:hAnsi="Times New Roman"/>
        </w:rPr>
        <w:t>.  Turnover intention wa</w:t>
      </w:r>
      <w:r w:rsidR="008C20D0">
        <w:rPr>
          <w:rFonts w:ascii="Times New Roman" w:hAnsi="Times New Roman"/>
        </w:rPr>
        <w:t xml:space="preserve">s negatively correlated with </w:t>
      </w:r>
      <w:r w:rsidR="00596324" w:rsidRPr="008C20D0">
        <w:rPr>
          <w:rFonts w:ascii="Times New Roman" w:hAnsi="Times New Roman"/>
        </w:rPr>
        <w:t>attitudinal commitment,</w:t>
      </w:r>
      <w:r w:rsidR="00057514" w:rsidRPr="008C20D0">
        <w:rPr>
          <w:rFonts w:ascii="Times New Roman" w:hAnsi="Times New Roman"/>
        </w:rPr>
        <w:t xml:space="preserve"> </w:t>
      </w:r>
      <w:r w:rsidR="00596324" w:rsidRPr="008C20D0">
        <w:rPr>
          <w:rFonts w:ascii="Times New Roman" w:hAnsi="Times New Roman"/>
        </w:rPr>
        <w:t xml:space="preserve">defined as the acceptance of </w:t>
      </w:r>
      <w:r w:rsidR="00057514" w:rsidRPr="008C20D0">
        <w:rPr>
          <w:rFonts w:ascii="Times New Roman" w:hAnsi="Times New Roman"/>
        </w:rPr>
        <w:t>the organization’s values</w:t>
      </w:r>
      <w:r w:rsidR="008C20D0" w:rsidRPr="008C20D0">
        <w:rPr>
          <w:rFonts w:ascii="Times New Roman" w:hAnsi="Times New Roman"/>
        </w:rPr>
        <w:t>,</w:t>
      </w:r>
      <w:r w:rsidR="00057514" w:rsidRPr="008C20D0">
        <w:rPr>
          <w:rFonts w:ascii="Times New Roman" w:hAnsi="Times New Roman"/>
        </w:rPr>
        <w:t xml:space="preserve"> and the </w:t>
      </w:r>
      <w:r w:rsidR="00596324" w:rsidRPr="008C20D0">
        <w:rPr>
          <w:rFonts w:ascii="Times New Roman" w:hAnsi="Times New Roman"/>
        </w:rPr>
        <w:t xml:space="preserve">willingness to exert effort on the </w:t>
      </w:r>
      <w:r w:rsidR="00057514" w:rsidRPr="008C20D0">
        <w:rPr>
          <w:rFonts w:ascii="Times New Roman" w:hAnsi="Times New Roman"/>
        </w:rPr>
        <w:t>organization’s behalf (</w:t>
      </w:r>
      <w:proofErr w:type="spellStart"/>
      <w:r w:rsidR="00057514" w:rsidRPr="008C20D0">
        <w:rPr>
          <w:rFonts w:ascii="Times New Roman" w:hAnsi="Times New Roman"/>
        </w:rPr>
        <w:t>Mowday</w:t>
      </w:r>
      <w:proofErr w:type="spellEnd"/>
      <w:r w:rsidR="00057514" w:rsidRPr="008C20D0">
        <w:rPr>
          <w:rFonts w:ascii="Times New Roman" w:hAnsi="Times New Roman"/>
        </w:rPr>
        <w:t>, Steers</w:t>
      </w:r>
      <w:r w:rsidR="00E55584">
        <w:rPr>
          <w:rFonts w:ascii="Times New Roman" w:hAnsi="Times New Roman"/>
        </w:rPr>
        <w:t>,</w:t>
      </w:r>
      <w:r w:rsidR="00057514" w:rsidRPr="008C20D0">
        <w:rPr>
          <w:rFonts w:ascii="Times New Roman" w:hAnsi="Times New Roman"/>
        </w:rPr>
        <w:t xml:space="preserve"> &amp; Porter, 1979).</w:t>
      </w:r>
      <w:r w:rsidR="00057514" w:rsidRPr="00057514">
        <w:rPr>
          <w:rFonts w:ascii="Times New Roman" w:hAnsi="Times New Roman"/>
          <w:b/>
        </w:rPr>
        <w:t xml:space="preserve"> </w:t>
      </w:r>
    </w:p>
    <w:p w14:paraId="1281247F" w14:textId="47491E3B" w:rsidR="00FC6161" w:rsidRPr="00284C83" w:rsidRDefault="00117C4B" w:rsidP="00A7450C">
      <w:pPr>
        <w:spacing w:line="480" w:lineRule="auto"/>
        <w:ind w:firstLine="432"/>
        <w:rPr>
          <w:rFonts w:ascii="Times New Roman" w:hAnsi="Times New Roman"/>
        </w:rPr>
      </w:pPr>
      <w:r>
        <w:rPr>
          <w:rFonts w:ascii="Times New Roman" w:hAnsi="Times New Roman"/>
        </w:rPr>
        <w:lastRenderedPageBreak/>
        <w:t>W</w:t>
      </w:r>
      <w:r w:rsidR="00581D56">
        <w:rPr>
          <w:rFonts w:ascii="Times New Roman" w:hAnsi="Times New Roman"/>
        </w:rPr>
        <w:t>e focus on affective</w:t>
      </w:r>
      <w:r w:rsidR="008B4B03">
        <w:rPr>
          <w:rFonts w:ascii="Times New Roman" w:hAnsi="Times New Roman"/>
        </w:rPr>
        <w:t xml:space="preserve"> </w:t>
      </w:r>
      <w:r w:rsidR="00865B98">
        <w:rPr>
          <w:rFonts w:ascii="Times New Roman" w:hAnsi="Times New Roman"/>
        </w:rPr>
        <w:t>OC</w:t>
      </w:r>
      <w:r w:rsidR="00581D56">
        <w:rPr>
          <w:rFonts w:ascii="Times New Roman" w:hAnsi="Times New Roman"/>
        </w:rPr>
        <w:t xml:space="preserve"> </w:t>
      </w:r>
      <w:r w:rsidR="00D25148">
        <w:rPr>
          <w:rFonts w:ascii="Times New Roman" w:hAnsi="Times New Roman"/>
        </w:rPr>
        <w:t>because its generalized psychological orientation</w:t>
      </w:r>
      <w:r w:rsidR="008B4B03">
        <w:rPr>
          <w:rFonts w:ascii="Times New Roman" w:hAnsi="Times New Roman"/>
        </w:rPr>
        <w:t xml:space="preserve"> makes</w:t>
      </w:r>
      <w:r w:rsidR="00D25148">
        <w:rPr>
          <w:rFonts w:ascii="Times New Roman" w:hAnsi="Times New Roman"/>
        </w:rPr>
        <w:t xml:space="preserve"> </w:t>
      </w:r>
      <w:r w:rsidR="008B4B03">
        <w:rPr>
          <w:rFonts w:ascii="Times New Roman" w:hAnsi="Times New Roman"/>
        </w:rPr>
        <w:t>it</w:t>
      </w:r>
      <w:r w:rsidR="00D25148">
        <w:rPr>
          <w:rFonts w:ascii="Times New Roman" w:hAnsi="Times New Roman"/>
        </w:rPr>
        <w:t xml:space="preserve"> more important</w:t>
      </w:r>
      <w:r w:rsidR="00020416">
        <w:rPr>
          <w:rFonts w:ascii="Times New Roman" w:hAnsi="Times New Roman"/>
        </w:rPr>
        <w:t xml:space="preserve"> than </w:t>
      </w:r>
      <w:r w:rsidR="008B4B03">
        <w:rPr>
          <w:rFonts w:ascii="Times New Roman" w:hAnsi="Times New Roman"/>
        </w:rPr>
        <w:t xml:space="preserve">other forms of </w:t>
      </w:r>
      <w:r w:rsidR="00020416">
        <w:rPr>
          <w:rFonts w:ascii="Times New Roman" w:hAnsi="Times New Roman"/>
        </w:rPr>
        <w:t>commitment</w:t>
      </w:r>
      <w:r w:rsidR="00D25148">
        <w:rPr>
          <w:rFonts w:ascii="Times New Roman" w:hAnsi="Times New Roman"/>
        </w:rPr>
        <w:t xml:space="preserve"> in</w:t>
      </w:r>
      <w:r w:rsidR="008B4B03">
        <w:rPr>
          <w:rFonts w:ascii="Times New Roman" w:hAnsi="Times New Roman"/>
        </w:rPr>
        <w:t xml:space="preserve"> terms of</w:t>
      </w:r>
      <w:r w:rsidR="00D25148">
        <w:rPr>
          <w:rFonts w:ascii="Times New Roman" w:hAnsi="Times New Roman"/>
        </w:rPr>
        <w:t xml:space="preserve"> understanding why an employee will act in the best interests of the organizat</w:t>
      </w:r>
      <w:r w:rsidR="00020416">
        <w:rPr>
          <w:rFonts w:ascii="Times New Roman" w:hAnsi="Times New Roman"/>
        </w:rPr>
        <w:t>ion across situations</w:t>
      </w:r>
      <w:r w:rsidR="00BD36CC">
        <w:rPr>
          <w:rFonts w:ascii="Times New Roman" w:hAnsi="Times New Roman"/>
        </w:rPr>
        <w:t xml:space="preserve"> (Meyer &amp; Allen, 1991)</w:t>
      </w:r>
      <w:r w:rsidR="00357116">
        <w:rPr>
          <w:rFonts w:ascii="Times New Roman" w:hAnsi="Times New Roman"/>
        </w:rPr>
        <w:t xml:space="preserve">. </w:t>
      </w:r>
      <w:r w:rsidR="00D25148">
        <w:rPr>
          <w:rFonts w:ascii="Times New Roman" w:hAnsi="Times New Roman"/>
        </w:rPr>
        <w:t>Subsequent research supports this contenti</w:t>
      </w:r>
      <w:r w:rsidR="00D63693">
        <w:rPr>
          <w:rFonts w:ascii="Times New Roman" w:hAnsi="Times New Roman"/>
        </w:rPr>
        <w:t>on, as affective commitment</w:t>
      </w:r>
      <w:r w:rsidR="00D25148" w:rsidRPr="00284C83">
        <w:rPr>
          <w:rFonts w:ascii="Times New Roman" w:hAnsi="Times New Roman"/>
        </w:rPr>
        <w:t>, with its emphasis on personal fulfillment, strongly and consistently correlates with outcomes relevant for both employees and the org</w:t>
      </w:r>
      <w:r w:rsidR="00331FDD">
        <w:rPr>
          <w:rFonts w:ascii="Times New Roman" w:hAnsi="Times New Roman"/>
        </w:rPr>
        <w:t>anization (</w:t>
      </w:r>
      <w:r w:rsidR="00A43BBE">
        <w:rPr>
          <w:rFonts w:ascii="Times New Roman" w:hAnsi="Times New Roman"/>
        </w:rPr>
        <w:t>Mathieu &amp; Zajac, 1990; Meyer et al.,</w:t>
      </w:r>
      <w:r w:rsidR="00D25148" w:rsidRPr="00284C83">
        <w:rPr>
          <w:rFonts w:ascii="Times New Roman" w:hAnsi="Times New Roman"/>
        </w:rPr>
        <w:t xml:space="preserve"> 2002).</w:t>
      </w:r>
      <w:r w:rsidR="00811826">
        <w:rPr>
          <w:rFonts w:ascii="Times New Roman" w:hAnsi="Times New Roman"/>
        </w:rPr>
        <w:t xml:space="preserve"> </w:t>
      </w:r>
      <w:r w:rsidR="00865B98">
        <w:rPr>
          <w:rFonts w:ascii="Times New Roman" w:hAnsi="Times New Roman"/>
        </w:rPr>
        <w:t xml:space="preserve"> </w:t>
      </w:r>
      <w:r w:rsidR="00BA0A5E">
        <w:rPr>
          <w:rFonts w:ascii="Times New Roman" w:hAnsi="Times New Roman"/>
        </w:rPr>
        <w:t>The meta-analysis by Meyer et al. (2002: 20) indicated that, of the three types of OC, “affective commitment had the strongest and most favorable correlations with organization-relevant (attendance, performance, and organizational citizenship behavior) and employee-relevant (stress and work-family conflict) outcomes</w:t>
      </w:r>
      <w:r w:rsidR="00DD5E15">
        <w:rPr>
          <w:rFonts w:ascii="Times New Roman" w:hAnsi="Times New Roman"/>
        </w:rPr>
        <w:t>,</w:t>
      </w:r>
      <w:r w:rsidR="00D26394">
        <w:rPr>
          <w:rFonts w:ascii="Times New Roman" w:hAnsi="Times New Roman"/>
        </w:rPr>
        <w:t>”</w:t>
      </w:r>
      <w:r w:rsidR="00DD5E15">
        <w:rPr>
          <w:rFonts w:ascii="Times New Roman" w:hAnsi="Times New Roman"/>
        </w:rPr>
        <w:t xml:space="preserve"> and these </w:t>
      </w:r>
      <w:proofErr w:type="spellStart"/>
      <w:r w:rsidR="00DD5E15">
        <w:rPr>
          <w:rFonts w:ascii="Times New Roman" w:hAnsi="Times New Roman"/>
        </w:rPr>
        <w:t>results</w:t>
      </w:r>
      <w:r w:rsidR="00AA20EF">
        <w:rPr>
          <w:rFonts w:ascii="Times New Roman" w:hAnsi="Times New Roman"/>
        </w:rPr>
        <w:t>ed</w:t>
      </w:r>
      <w:proofErr w:type="spellEnd"/>
      <w:r w:rsidR="00DD5E15">
        <w:rPr>
          <w:rFonts w:ascii="Times New Roman" w:hAnsi="Times New Roman"/>
        </w:rPr>
        <w:t xml:space="preserve"> </w:t>
      </w:r>
      <w:r w:rsidR="00513BA2">
        <w:rPr>
          <w:rFonts w:ascii="Times New Roman" w:hAnsi="Times New Roman"/>
        </w:rPr>
        <w:t>cross-culturally generalizable</w:t>
      </w:r>
      <w:r w:rsidR="008B05C1">
        <w:rPr>
          <w:rFonts w:ascii="Times New Roman" w:hAnsi="Times New Roman"/>
        </w:rPr>
        <w:t xml:space="preserve">. </w:t>
      </w:r>
    </w:p>
    <w:p w14:paraId="7F61CB30" w14:textId="77777777" w:rsidR="000141AF" w:rsidRPr="008110A2" w:rsidRDefault="008110A2" w:rsidP="00450AFE">
      <w:pPr>
        <w:spacing w:line="480" w:lineRule="auto"/>
        <w:rPr>
          <w:rFonts w:ascii="Times New Roman" w:hAnsi="Times New Roman"/>
          <w:b/>
        </w:rPr>
      </w:pPr>
      <w:r w:rsidRPr="008110A2">
        <w:rPr>
          <w:rFonts w:ascii="Times New Roman" w:hAnsi="Times New Roman"/>
          <w:b/>
        </w:rPr>
        <w:t>Resistance to Change</w:t>
      </w:r>
    </w:p>
    <w:p w14:paraId="65BCF356" w14:textId="680F46BC" w:rsidR="00195A8B" w:rsidRDefault="00F23E8C" w:rsidP="006D2881">
      <w:pPr>
        <w:spacing w:line="480" w:lineRule="auto"/>
        <w:ind w:firstLine="432"/>
        <w:rPr>
          <w:rFonts w:ascii="Times New Roman" w:hAnsi="Times New Roman"/>
        </w:rPr>
      </w:pPr>
      <w:proofErr w:type="spellStart"/>
      <w:r>
        <w:rPr>
          <w:rFonts w:ascii="Times New Roman" w:hAnsi="Times New Roman"/>
        </w:rPr>
        <w:t>Piderit</w:t>
      </w:r>
      <w:proofErr w:type="spellEnd"/>
      <w:r>
        <w:rPr>
          <w:rFonts w:ascii="Times New Roman" w:hAnsi="Times New Roman"/>
        </w:rPr>
        <w:t xml:space="preserve"> (2000) posite</w:t>
      </w:r>
      <w:r w:rsidR="00B07240" w:rsidRPr="00284C83">
        <w:rPr>
          <w:rFonts w:ascii="Times New Roman" w:hAnsi="Times New Roman"/>
        </w:rPr>
        <w:t xml:space="preserve">d that resistance to change </w:t>
      </w:r>
      <w:r>
        <w:rPr>
          <w:rFonts w:ascii="Times New Roman" w:hAnsi="Times New Roman"/>
        </w:rPr>
        <w:t xml:space="preserve">is best </w:t>
      </w:r>
      <w:r w:rsidR="00B07240" w:rsidRPr="00284C83">
        <w:rPr>
          <w:rFonts w:ascii="Times New Roman" w:hAnsi="Times New Roman"/>
        </w:rPr>
        <w:t xml:space="preserve">viewed as a multidimensional </w:t>
      </w:r>
      <w:r>
        <w:rPr>
          <w:rFonts w:ascii="Times New Roman" w:hAnsi="Times New Roman"/>
        </w:rPr>
        <w:t xml:space="preserve">position </w:t>
      </w:r>
      <w:r w:rsidR="00B07240" w:rsidRPr="00284C83">
        <w:rPr>
          <w:rFonts w:ascii="Times New Roman" w:hAnsi="Times New Roman"/>
        </w:rPr>
        <w:t xml:space="preserve">toward change </w:t>
      </w:r>
      <w:r>
        <w:rPr>
          <w:rFonts w:ascii="Times New Roman" w:hAnsi="Times New Roman"/>
        </w:rPr>
        <w:t xml:space="preserve">comprising </w:t>
      </w:r>
      <w:r w:rsidR="00B07240" w:rsidRPr="00284C83">
        <w:rPr>
          <w:rFonts w:ascii="Times New Roman" w:hAnsi="Times New Roman"/>
        </w:rPr>
        <w:t xml:space="preserve">cognitive, affective and behavioral components.  Consistent with </w:t>
      </w:r>
      <w:r>
        <w:rPr>
          <w:rFonts w:ascii="Times New Roman" w:hAnsi="Times New Roman"/>
        </w:rPr>
        <w:t xml:space="preserve">this conceptualization, </w:t>
      </w:r>
      <w:proofErr w:type="spellStart"/>
      <w:r>
        <w:rPr>
          <w:rFonts w:ascii="Times New Roman" w:hAnsi="Times New Roman"/>
        </w:rPr>
        <w:t>Oreg</w:t>
      </w:r>
      <w:proofErr w:type="spellEnd"/>
      <w:r>
        <w:rPr>
          <w:rFonts w:ascii="Times New Roman" w:hAnsi="Times New Roman"/>
        </w:rPr>
        <w:t xml:space="preserve"> (2003: 680</w:t>
      </w:r>
      <w:r w:rsidR="00B07240" w:rsidRPr="00284C83">
        <w:rPr>
          <w:rFonts w:ascii="Times New Roman" w:hAnsi="Times New Roman"/>
        </w:rPr>
        <w:t xml:space="preserve">) </w:t>
      </w:r>
      <w:r>
        <w:rPr>
          <w:rFonts w:ascii="Times New Roman" w:hAnsi="Times New Roman"/>
        </w:rPr>
        <w:t xml:space="preserve">developed a multidimensional dispositional measure of RTC </w:t>
      </w:r>
      <w:r w:rsidR="00B07240" w:rsidRPr="00284C83">
        <w:rPr>
          <w:rFonts w:ascii="Times New Roman" w:hAnsi="Times New Roman"/>
        </w:rPr>
        <w:t>“designed to tap an individual’s tendency to resist or avoid making changes, to devalue change generally, and to find change aversive across diverse contexts and types of change.”  Although</w:t>
      </w:r>
      <w:r w:rsidR="00B07240" w:rsidRPr="00284C83">
        <w:rPr>
          <w:rFonts w:ascii="Times New Roman" w:hAnsi="Times New Roman"/>
          <w:b/>
        </w:rPr>
        <w:t xml:space="preserve"> </w:t>
      </w:r>
      <w:r w:rsidR="00B07240" w:rsidRPr="00284C83">
        <w:rPr>
          <w:rFonts w:ascii="Times New Roman" w:hAnsi="Times New Roman"/>
        </w:rPr>
        <w:t>the four factors in the RTC scale</w:t>
      </w:r>
      <w:r w:rsidR="00025EEB">
        <w:rPr>
          <w:rFonts w:ascii="Times New Roman" w:hAnsi="Times New Roman"/>
        </w:rPr>
        <w:t xml:space="preserve"> -</w:t>
      </w:r>
      <w:r w:rsidR="00B07240" w:rsidRPr="00284C83">
        <w:rPr>
          <w:rFonts w:ascii="Times New Roman" w:hAnsi="Times New Roman"/>
        </w:rPr>
        <w:t xml:space="preserve"> routine seeking, emotional reaction, short-term thinking and cognitive rigidity</w:t>
      </w:r>
      <w:r w:rsidR="00025EEB">
        <w:rPr>
          <w:rFonts w:ascii="Times New Roman" w:hAnsi="Times New Roman"/>
        </w:rPr>
        <w:t xml:space="preserve"> -</w:t>
      </w:r>
      <w:r w:rsidR="00B07240" w:rsidRPr="00284C83">
        <w:rPr>
          <w:rFonts w:ascii="Times New Roman" w:hAnsi="Times New Roman"/>
        </w:rPr>
        <w:t xml:space="preserve"> are not </w:t>
      </w:r>
      <w:r>
        <w:rPr>
          <w:rFonts w:ascii="Times New Roman" w:hAnsi="Times New Roman"/>
        </w:rPr>
        <w:t>entirely independent</w:t>
      </w:r>
      <w:r w:rsidR="00DD5E15">
        <w:rPr>
          <w:rFonts w:ascii="Times New Roman" w:hAnsi="Times New Roman"/>
        </w:rPr>
        <w:t xml:space="preserve">, </w:t>
      </w:r>
      <w:r w:rsidR="00B07240" w:rsidRPr="00284C83">
        <w:rPr>
          <w:rFonts w:ascii="Times New Roman" w:hAnsi="Times New Roman"/>
        </w:rPr>
        <w:t xml:space="preserve">the components are distinct dimensions </w:t>
      </w:r>
      <w:r w:rsidR="00DD5E15">
        <w:rPr>
          <w:rFonts w:ascii="Times New Roman" w:hAnsi="Times New Roman"/>
        </w:rPr>
        <w:t>that</w:t>
      </w:r>
      <w:r w:rsidR="00B07240" w:rsidRPr="00284C83">
        <w:rPr>
          <w:rFonts w:ascii="Times New Roman" w:hAnsi="Times New Roman"/>
        </w:rPr>
        <w:t xml:space="preserve"> </w:t>
      </w:r>
      <w:r w:rsidR="00731054">
        <w:rPr>
          <w:rFonts w:ascii="Times New Roman" w:hAnsi="Times New Roman"/>
        </w:rPr>
        <w:t xml:space="preserve">reflect behavioral, affective </w:t>
      </w:r>
      <w:r w:rsidR="00B07240" w:rsidRPr="00284C83">
        <w:rPr>
          <w:rFonts w:ascii="Times New Roman" w:hAnsi="Times New Roman"/>
        </w:rPr>
        <w:t>and cognitive aspects of RT</w:t>
      </w:r>
      <w:r w:rsidR="00731054">
        <w:rPr>
          <w:rFonts w:ascii="Times New Roman" w:hAnsi="Times New Roman"/>
        </w:rPr>
        <w:t>C, respectively (</w:t>
      </w:r>
      <w:proofErr w:type="spellStart"/>
      <w:r w:rsidR="00731054">
        <w:rPr>
          <w:rFonts w:ascii="Times New Roman" w:hAnsi="Times New Roman"/>
        </w:rPr>
        <w:t>Oreg</w:t>
      </w:r>
      <w:proofErr w:type="spellEnd"/>
      <w:r w:rsidR="00731054">
        <w:rPr>
          <w:rFonts w:ascii="Times New Roman" w:hAnsi="Times New Roman"/>
        </w:rPr>
        <w:t xml:space="preserve">, 2003). </w:t>
      </w:r>
      <w:r w:rsidR="00BC0F4C">
        <w:rPr>
          <w:rFonts w:ascii="Times New Roman" w:hAnsi="Times New Roman"/>
        </w:rPr>
        <w:t xml:space="preserve"> Defined this way, RTC is an individual’s </w:t>
      </w:r>
      <w:r w:rsidR="00020416">
        <w:rPr>
          <w:rFonts w:ascii="Times New Roman" w:hAnsi="Times New Roman"/>
        </w:rPr>
        <w:t xml:space="preserve">enduring </w:t>
      </w:r>
      <w:r w:rsidR="00A7450C">
        <w:rPr>
          <w:rFonts w:ascii="Times New Roman" w:hAnsi="Times New Roman"/>
        </w:rPr>
        <w:t xml:space="preserve">generalized </w:t>
      </w:r>
      <w:r w:rsidR="00BC0F4C">
        <w:rPr>
          <w:rFonts w:ascii="Times New Roman" w:hAnsi="Times New Roman"/>
        </w:rPr>
        <w:t>r</w:t>
      </w:r>
      <w:r w:rsidR="00A7450C">
        <w:rPr>
          <w:rFonts w:ascii="Times New Roman" w:hAnsi="Times New Roman"/>
        </w:rPr>
        <w:t>esponse to change</w:t>
      </w:r>
      <w:r w:rsidR="00BC0F4C">
        <w:rPr>
          <w:rFonts w:ascii="Times New Roman" w:hAnsi="Times New Roman"/>
        </w:rPr>
        <w:t xml:space="preserve">, rather than </w:t>
      </w:r>
      <w:r w:rsidR="00026B32">
        <w:rPr>
          <w:rFonts w:ascii="Times New Roman" w:hAnsi="Times New Roman"/>
        </w:rPr>
        <w:t xml:space="preserve">response </w:t>
      </w:r>
      <w:r w:rsidR="00BC0F4C">
        <w:rPr>
          <w:rFonts w:ascii="Times New Roman" w:hAnsi="Times New Roman"/>
        </w:rPr>
        <w:t>to a specific change situation, and can explain why some employees are more adaptive to change, while others are more recalcitrant.</w:t>
      </w:r>
    </w:p>
    <w:p w14:paraId="1CD010AC" w14:textId="125E348A" w:rsidR="00D7532B" w:rsidRDefault="001B2025" w:rsidP="006D2881">
      <w:pPr>
        <w:spacing w:line="480" w:lineRule="auto"/>
        <w:ind w:firstLine="432"/>
        <w:rPr>
          <w:rFonts w:ascii="Times New Roman" w:hAnsi="Times New Roman"/>
        </w:rPr>
      </w:pPr>
      <w:r w:rsidRPr="005E7BE5">
        <w:rPr>
          <w:rFonts w:ascii="Times New Roman" w:hAnsi="Times New Roman"/>
        </w:rPr>
        <w:lastRenderedPageBreak/>
        <w:t xml:space="preserve">The </w:t>
      </w:r>
      <w:r w:rsidR="00AA20EF">
        <w:rPr>
          <w:rFonts w:ascii="Times New Roman" w:hAnsi="Times New Roman"/>
        </w:rPr>
        <w:t xml:space="preserve">aforementioned </w:t>
      </w:r>
      <w:r w:rsidRPr="005E7BE5">
        <w:rPr>
          <w:rFonts w:ascii="Times New Roman" w:hAnsi="Times New Roman"/>
        </w:rPr>
        <w:t>cultur</w:t>
      </w:r>
      <w:r w:rsidR="00AA20EF">
        <w:rPr>
          <w:rFonts w:ascii="Times New Roman" w:hAnsi="Times New Roman"/>
        </w:rPr>
        <w:t xml:space="preserve">al context of </w:t>
      </w:r>
      <w:proofErr w:type="gramStart"/>
      <w:r w:rsidR="00AA20EF">
        <w:rPr>
          <w:rFonts w:ascii="Times New Roman" w:hAnsi="Times New Roman"/>
        </w:rPr>
        <w:t>high power</w:t>
      </w:r>
      <w:proofErr w:type="gramEnd"/>
      <w:r w:rsidR="00AA20EF">
        <w:rPr>
          <w:rFonts w:ascii="Times New Roman" w:hAnsi="Times New Roman"/>
        </w:rPr>
        <w:t xml:space="preserve"> distance and uncertainty avoidance in </w:t>
      </w:r>
      <w:r w:rsidRPr="005E7BE5">
        <w:rPr>
          <w:rFonts w:ascii="Times New Roman" w:hAnsi="Times New Roman"/>
        </w:rPr>
        <w:t xml:space="preserve">Ukraine </w:t>
      </w:r>
      <w:r w:rsidR="00865B98">
        <w:rPr>
          <w:rFonts w:ascii="Times New Roman" w:hAnsi="Times New Roman"/>
        </w:rPr>
        <w:t>provides an interesting context for studying RTC</w:t>
      </w:r>
      <w:r w:rsidR="00190AF7">
        <w:rPr>
          <w:rFonts w:ascii="Times New Roman" w:hAnsi="Times New Roman"/>
        </w:rPr>
        <w:t>, suggesting that RTC could be of more consequence than in low uncertainty avoidance cultures</w:t>
      </w:r>
      <w:r w:rsidR="00865B98">
        <w:rPr>
          <w:rFonts w:ascii="Times New Roman" w:hAnsi="Times New Roman"/>
        </w:rPr>
        <w:t xml:space="preserve">.  </w:t>
      </w:r>
      <w:r w:rsidR="004123F2" w:rsidRPr="005E7BE5">
        <w:rPr>
          <w:rFonts w:ascii="Times New Roman" w:hAnsi="Times New Roman"/>
        </w:rPr>
        <w:t>Moreover, a communist “attitudinal legacy” (</w:t>
      </w:r>
      <w:proofErr w:type="spellStart"/>
      <w:r w:rsidR="004123F2" w:rsidRPr="005E7BE5">
        <w:rPr>
          <w:rFonts w:ascii="Times New Roman" w:hAnsi="Times New Roman"/>
        </w:rPr>
        <w:t>Blanchflower</w:t>
      </w:r>
      <w:proofErr w:type="spellEnd"/>
      <w:r w:rsidR="004123F2" w:rsidRPr="005E7BE5">
        <w:rPr>
          <w:rFonts w:ascii="Times New Roman" w:hAnsi="Times New Roman"/>
        </w:rPr>
        <w:t xml:space="preserve"> &amp; Freeman, 1997) persists</w:t>
      </w:r>
      <w:r w:rsidR="005E7BE5">
        <w:rPr>
          <w:rFonts w:ascii="Times New Roman" w:hAnsi="Times New Roman"/>
        </w:rPr>
        <w:t>,</w:t>
      </w:r>
      <w:r w:rsidR="004123F2" w:rsidRPr="005E7BE5">
        <w:rPr>
          <w:rFonts w:ascii="Times New Roman" w:hAnsi="Times New Roman"/>
        </w:rPr>
        <w:t xml:space="preserve"> and can influence individuals’ values and behaviors (</w:t>
      </w:r>
      <w:proofErr w:type="spellStart"/>
      <w:r w:rsidR="004123F2" w:rsidRPr="005E7BE5">
        <w:rPr>
          <w:rFonts w:ascii="Times New Roman" w:hAnsi="Times New Roman"/>
        </w:rPr>
        <w:t>Wyrwich</w:t>
      </w:r>
      <w:proofErr w:type="spellEnd"/>
      <w:r w:rsidR="004123F2" w:rsidRPr="005E7BE5">
        <w:rPr>
          <w:rFonts w:ascii="Times New Roman" w:hAnsi="Times New Roman"/>
        </w:rPr>
        <w:t xml:space="preserve">, 2013). </w:t>
      </w:r>
      <w:r w:rsidR="005E7BE5" w:rsidRPr="005E7BE5">
        <w:rPr>
          <w:rFonts w:ascii="Times New Roman" w:hAnsi="Times New Roman"/>
        </w:rPr>
        <w:t xml:space="preserve"> </w:t>
      </w:r>
      <w:r w:rsidR="007B7500">
        <w:rPr>
          <w:rFonts w:ascii="Times New Roman" w:hAnsi="Times New Roman"/>
        </w:rPr>
        <w:t xml:space="preserve">These </w:t>
      </w:r>
      <w:r w:rsidR="004123F2">
        <w:rPr>
          <w:rFonts w:ascii="Times New Roman" w:hAnsi="Times New Roman"/>
        </w:rPr>
        <w:t>c</w:t>
      </w:r>
      <w:r w:rsidR="007B7500">
        <w:rPr>
          <w:rFonts w:ascii="Times New Roman" w:hAnsi="Times New Roman"/>
        </w:rPr>
        <w:t xml:space="preserve">ontextual considerations </w:t>
      </w:r>
      <w:r w:rsidR="00322617">
        <w:rPr>
          <w:rFonts w:ascii="Times New Roman" w:hAnsi="Times New Roman"/>
        </w:rPr>
        <w:t xml:space="preserve">are relevant to the dimensions of RTC.  For instance, RTC includes </w:t>
      </w:r>
      <w:r w:rsidR="00B90853">
        <w:rPr>
          <w:rFonts w:ascii="Times New Roman" w:hAnsi="Times New Roman"/>
        </w:rPr>
        <w:t xml:space="preserve">the dimension of </w:t>
      </w:r>
      <w:r w:rsidR="00322617">
        <w:rPr>
          <w:rFonts w:ascii="Times New Roman" w:hAnsi="Times New Roman"/>
        </w:rPr>
        <w:t>routine seeking</w:t>
      </w:r>
      <w:r w:rsidR="00B90853">
        <w:rPr>
          <w:rFonts w:ascii="Times New Roman" w:hAnsi="Times New Roman"/>
        </w:rPr>
        <w:t xml:space="preserve">.  Routine and conformity, facilitated by rules and </w:t>
      </w:r>
      <w:r w:rsidR="00322617">
        <w:rPr>
          <w:rFonts w:ascii="Times New Roman" w:hAnsi="Times New Roman"/>
        </w:rPr>
        <w:t>regulations, were important in the Soviet period (Michailova, 2000)</w:t>
      </w:r>
      <w:r w:rsidR="00B90853">
        <w:rPr>
          <w:rFonts w:ascii="Times New Roman" w:hAnsi="Times New Roman"/>
        </w:rPr>
        <w:t>,</w:t>
      </w:r>
      <w:r w:rsidR="00322617">
        <w:rPr>
          <w:rFonts w:ascii="Times New Roman" w:hAnsi="Times New Roman"/>
        </w:rPr>
        <w:t xml:space="preserve"> and remain so </w:t>
      </w:r>
      <w:r w:rsidR="00322617" w:rsidRPr="005E7BE5">
        <w:rPr>
          <w:rFonts w:ascii="Times New Roman" w:hAnsi="Times New Roman"/>
        </w:rPr>
        <w:t>(</w:t>
      </w:r>
      <w:r w:rsidR="005E7BE5" w:rsidRPr="005E7BE5">
        <w:rPr>
          <w:rFonts w:ascii="Times New Roman" w:hAnsi="Times New Roman"/>
        </w:rPr>
        <w:t>May &amp; Stewart, 2013</w:t>
      </w:r>
      <w:r w:rsidR="00322617" w:rsidRPr="005E7BE5">
        <w:rPr>
          <w:rFonts w:ascii="Times New Roman" w:hAnsi="Times New Roman"/>
        </w:rPr>
        <w:t>).</w:t>
      </w:r>
      <w:r w:rsidR="00322617">
        <w:rPr>
          <w:rFonts w:ascii="Times New Roman" w:hAnsi="Times New Roman"/>
        </w:rPr>
        <w:t xml:space="preserve">  Similarly, change associated with </w:t>
      </w:r>
      <w:r w:rsidR="004123F2" w:rsidRPr="00B90853">
        <w:rPr>
          <w:rFonts w:ascii="Times New Roman" w:hAnsi="Times New Roman"/>
        </w:rPr>
        <w:t xml:space="preserve">institutional </w:t>
      </w:r>
      <w:r w:rsidR="00322617">
        <w:rPr>
          <w:rFonts w:ascii="Times New Roman" w:hAnsi="Times New Roman"/>
        </w:rPr>
        <w:t xml:space="preserve">transition emphasizes the emotional reaction of RTC to imposed change, as </w:t>
      </w:r>
      <w:r w:rsidR="00322617" w:rsidRPr="00284C83">
        <w:rPr>
          <w:rFonts w:ascii="Times New Roman" w:hAnsi="Times New Roman"/>
        </w:rPr>
        <w:t>evidenced by the rise in alcohol and drug abuse (</w:t>
      </w:r>
      <w:proofErr w:type="spellStart"/>
      <w:r w:rsidR="00322617" w:rsidRPr="00284C83">
        <w:rPr>
          <w:rFonts w:ascii="Times New Roman" w:hAnsi="Times New Roman"/>
        </w:rPr>
        <w:t>Koshkina</w:t>
      </w:r>
      <w:proofErr w:type="spellEnd"/>
      <w:r w:rsidR="00322617" w:rsidRPr="00284C83">
        <w:rPr>
          <w:rFonts w:ascii="Times New Roman" w:hAnsi="Times New Roman"/>
        </w:rPr>
        <w:t>, 2003), suicides (Turkish Press, 2006) and decreased life expectancy (Rodriguez, 2005; Puffer, McCarthy, &amp; Wilson, 2007)</w:t>
      </w:r>
      <w:r w:rsidR="00322617">
        <w:rPr>
          <w:rFonts w:ascii="Times New Roman" w:hAnsi="Times New Roman"/>
        </w:rPr>
        <w:t xml:space="preserve"> in the region</w:t>
      </w:r>
      <w:r w:rsidR="007751D7">
        <w:rPr>
          <w:rFonts w:ascii="Times New Roman" w:hAnsi="Times New Roman"/>
        </w:rPr>
        <w:t xml:space="preserve"> after </w:t>
      </w:r>
      <w:r w:rsidR="00EA6DD3">
        <w:rPr>
          <w:rFonts w:ascii="Times New Roman" w:hAnsi="Times New Roman"/>
        </w:rPr>
        <w:t>the collapse of the Soviet Union</w:t>
      </w:r>
      <w:r w:rsidR="00322617">
        <w:rPr>
          <w:rFonts w:ascii="Times New Roman" w:hAnsi="Times New Roman"/>
        </w:rPr>
        <w:t>.  Also, short-term planning and tasks are still emphasized over longer term considerations (Michailova, 2000).  Moreover, unquestioning compliance was preferred to independent, critical thinking (cognitive flexibility)</w:t>
      </w:r>
      <w:r w:rsidR="00806099">
        <w:rPr>
          <w:rFonts w:ascii="Times New Roman" w:hAnsi="Times New Roman"/>
        </w:rPr>
        <w:t xml:space="preserve"> during the Soviet period</w:t>
      </w:r>
      <w:r w:rsidR="00322617">
        <w:rPr>
          <w:rFonts w:ascii="Times New Roman" w:hAnsi="Times New Roman"/>
        </w:rPr>
        <w:t xml:space="preserve">, which was often punished </w:t>
      </w:r>
      <w:r w:rsidR="00322617" w:rsidRPr="00284C83">
        <w:rPr>
          <w:rFonts w:ascii="Times New Roman" w:hAnsi="Times New Roman"/>
        </w:rPr>
        <w:t xml:space="preserve">(Michailova &amp; Husted, 2003).  </w:t>
      </w:r>
      <w:r w:rsidR="00322617">
        <w:rPr>
          <w:rFonts w:ascii="Times New Roman" w:hAnsi="Times New Roman"/>
        </w:rPr>
        <w:t>Overall, g</w:t>
      </w:r>
      <w:r w:rsidR="00322617" w:rsidRPr="00284C83">
        <w:rPr>
          <w:rFonts w:ascii="Times New Roman" w:hAnsi="Times New Roman"/>
        </w:rPr>
        <w:t xml:space="preserve">iven the relevance of </w:t>
      </w:r>
      <w:r w:rsidR="00322617">
        <w:rPr>
          <w:rFonts w:ascii="Times New Roman" w:hAnsi="Times New Roman"/>
        </w:rPr>
        <w:t xml:space="preserve">the dimensions of RTC in </w:t>
      </w:r>
      <w:r w:rsidR="00322617" w:rsidRPr="00284C83">
        <w:rPr>
          <w:rFonts w:ascii="Times New Roman" w:hAnsi="Times New Roman"/>
        </w:rPr>
        <w:t>th</w:t>
      </w:r>
      <w:r w:rsidR="007B7500">
        <w:rPr>
          <w:rFonts w:ascii="Times New Roman" w:hAnsi="Times New Roman"/>
        </w:rPr>
        <w:t>is cultural context</w:t>
      </w:r>
      <w:r w:rsidR="00B90853">
        <w:rPr>
          <w:rFonts w:ascii="Times New Roman" w:hAnsi="Times New Roman"/>
        </w:rPr>
        <w:t xml:space="preserve">, </w:t>
      </w:r>
      <w:r w:rsidR="00322617" w:rsidRPr="00284C83">
        <w:rPr>
          <w:rFonts w:ascii="Times New Roman" w:hAnsi="Times New Roman"/>
        </w:rPr>
        <w:t xml:space="preserve">we believe that </w:t>
      </w:r>
      <w:r w:rsidR="00322617">
        <w:rPr>
          <w:rFonts w:ascii="Times New Roman" w:hAnsi="Times New Roman"/>
        </w:rPr>
        <w:t>RTC holds value for</w:t>
      </w:r>
      <w:r w:rsidR="007B7500">
        <w:rPr>
          <w:rFonts w:ascii="Times New Roman" w:hAnsi="Times New Roman"/>
        </w:rPr>
        <w:t xml:space="preserve"> better understanding OC in the</w:t>
      </w:r>
      <w:r w:rsidR="00322617">
        <w:rPr>
          <w:rFonts w:ascii="Times New Roman" w:hAnsi="Times New Roman"/>
        </w:rPr>
        <w:t xml:space="preserve"> </w:t>
      </w:r>
      <w:r w:rsidR="00322617" w:rsidRPr="00284C83">
        <w:rPr>
          <w:rFonts w:ascii="Times New Roman" w:hAnsi="Times New Roman"/>
        </w:rPr>
        <w:t>region.</w:t>
      </w:r>
    </w:p>
    <w:p w14:paraId="751C5592" w14:textId="77777777" w:rsidR="00B90853" w:rsidRPr="00B90853" w:rsidRDefault="00B90853" w:rsidP="0087437D">
      <w:pPr>
        <w:spacing w:line="480" w:lineRule="auto"/>
        <w:rPr>
          <w:rFonts w:ascii="Times New Roman" w:hAnsi="Times New Roman"/>
          <w:b/>
        </w:rPr>
      </w:pPr>
      <w:r w:rsidRPr="00B90853">
        <w:rPr>
          <w:rFonts w:ascii="Times New Roman" w:hAnsi="Times New Roman"/>
          <w:b/>
        </w:rPr>
        <w:t>R</w:t>
      </w:r>
      <w:r w:rsidR="00DC2572">
        <w:rPr>
          <w:rFonts w:ascii="Times New Roman" w:hAnsi="Times New Roman"/>
          <w:b/>
        </w:rPr>
        <w:t xml:space="preserve">esistance to Change </w:t>
      </w:r>
      <w:r w:rsidRPr="00B90853">
        <w:rPr>
          <w:rFonts w:ascii="Times New Roman" w:hAnsi="Times New Roman"/>
          <w:b/>
        </w:rPr>
        <w:t xml:space="preserve">and </w:t>
      </w:r>
      <w:r w:rsidR="00DC2572">
        <w:rPr>
          <w:rFonts w:ascii="Times New Roman" w:hAnsi="Times New Roman"/>
          <w:b/>
        </w:rPr>
        <w:t xml:space="preserve">Organizational </w:t>
      </w:r>
      <w:r w:rsidRPr="00B90853">
        <w:rPr>
          <w:rFonts w:ascii="Times New Roman" w:hAnsi="Times New Roman"/>
          <w:b/>
        </w:rPr>
        <w:t>Commitment</w:t>
      </w:r>
    </w:p>
    <w:p w14:paraId="4CF733EC" w14:textId="4787A9E3" w:rsidR="00BD36CC" w:rsidRPr="00025EEB" w:rsidRDefault="003A0B33" w:rsidP="0087437D">
      <w:pPr>
        <w:pStyle w:val="BodyTextIndent"/>
        <w:spacing w:line="480" w:lineRule="auto"/>
        <w:ind w:left="0" w:firstLine="450"/>
        <w:rPr>
          <w:rFonts w:ascii="Times New Roman" w:hAnsi="Times New Roman" w:cs="Times New Roman"/>
        </w:rPr>
      </w:pPr>
      <w:r>
        <w:rPr>
          <w:rFonts w:ascii="Times New Roman" w:hAnsi="Times New Roman"/>
        </w:rPr>
        <w:t>Although i</w:t>
      </w:r>
      <w:r w:rsidR="00293BC8">
        <w:rPr>
          <w:rFonts w:ascii="Times New Roman" w:hAnsi="Times New Roman"/>
        </w:rPr>
        <w:t>ndividual dispositions, once largely neglected in organizational change</w:t>
      </w:r>
      <w:r w:rsidR="00BD36CC">
        <w:rPr>
          <w:rFonts w:ascii="Times New Roman" w:hAnsi="Times New Roman"/>
        </w:rPr>
        <w:t xml:space="preserve"> </w:t>
      </w:r>
      <w:r w:rsidR="00293BC8">
        <w:rPr>
          <w:rFonts w:ascii="Times New Roman" w:hAnsi="Times New Roman"/>
        </w:rPr>
        <w:t xml:space="preserve">research (Judge et al., 1999), are getting more attention, including some </w:t>
      </w:r>
      <w:r>
        <w:rPr>
          <w:rFonts w:ascii="Times New Roman" w:hAnsi="Times New Roman"/>
        </w:rPr>
        <w:t>investigation</w:t>
      </w:r>
      <w:r w:rsidR="00293BC8">
        <w:rPr>
          <w:rFonts w:ascii="Times New Roman" w:hAnsi="Times New Roman"/>
        </w:rPr>
        <w:t xml:space="preserve"> of how dispositional RTC influences change phenomena, </w:t>
      </w:r>
      <w:r>
        <w:rPr>
          <w:rFonts w:ascii="Times New Roman" w:hAnsi="Times New Roman"/>
        </w:rPr>
        <w:t xml:space="preserve">these </w:t>
      </w:r>
      <w:r w:rsidR="00293BC8">
        <w:rPr>
          <w:rFonts w:ascii="Times New Roman" w:hAnsi="Times New Roman"/>
        </w:rPr>
        <w:t>studies are currently sparse</w:t>
      </w:r>
      <w:r>
        <w:rPr>
          <w:rFonts w:ascii="Times New Roman" w:hAnsi="Times New Roman"/>
        </w:rPr>
        <w:t xml:space="preserve">, and have not included </w:t>
      </w:r>
      <w:r w:rsidR="00731054">
        <w:rPr>
          <w:rFonts w:ascii="Times New Roman" w:hAnsi="Times New Roman"/>
        </w:rPr>
        <w:t xml:space="preserve">links between RTC and </w:t>
      </w:r>
      <w:r>
        <w:rPr>
          <w:rFonts w:ascii="Times New Roman" w:hAnsi="Times New Roman"/>
        </w:rPr>
        <w:t>OC</w:t>
      </w:r>
      <w:r w:rsidR="00293BC8">
        <w:rPr>
          <w:rFonts w:ascii="Times New Roman" w:hAnsi="Times New Roman"/>
        </w:rPr>
        <w:t xml:space="preserve">.  </w:t>
      </w:r>
      <w:r w:rsidR="00025EEB">
        <w:rPr>
          <w:rFonts w:ascii="Times New Roman" w:hAnsi="Times New Roman"/>
        </w:rPr>
        <w:t>To</w:t>
      </w:r>
      <w:r w:rsidR="00F116D9">
        <w:rPr>
          <w:rFonts w:ascii="Times New Roman" w:hAnsi="Times New Roman"/>
        </w:rPr>
        <w:t xml:space="preserve"> make</w:t>
      </w:r>
      <w:r w:rsidR="00025EEB">
        <w:rPr>
          <w:rFonts w:ascii="Times New Roman" w:hAnsi="Times New Roman"/>
        </w:rPr>
        <w:t xml:space="preserve"> the connection between RTC and OC, we draw on trait activation theory, which </w:t>
      </w:r>
      <w:r w:rsidR="00BD36CC" w:rsidRPr="0087437D">
        <w:rPr>
          <w:rFonts w:ascii="Times New Roman" w:hAnsi="Times New Roman" w:cs="Times New Roman"/>
        </w:rPr>
        <w:t xml:space="preserve">argues </w:t>
      </w:r>
      <w:r w:rsidR="00026B32">
        <w:rPr>
          <w:rFonts w:ascii="Times New Roman" w:hAnsi="Times New Roman" w:cs="Times New Roman"/>
        </w:rPr>
        <w:t xml:space="preserve">that </w:t>
      </w:r>
      <w:r w:rsidR="00BD36CC" w:rsidRPr="0087437D">
        <w:rPr>
          <w:rFonts w:ascii="Times New Roman" w:hAnsi="Times New Roman" w:cs="Times New Roman"/>
        </w:rPr>
        <w:t xml:space="preserve">the extent to which a particular trait is likely to affect an </w:t>
      </w:r>
      <w:r w:rsidR="00BD36CC" w:rsidRPr="0087437D">
        <w:rPr>
          <w:rFonts w:ascii="Times New Roman" w:hAnsi="Times New Roman" w:cs="Times New Roman"/>
        </w:rPr>
        <w:lastRenderedPageBreak/>
        <w:t>employees’ attitudes or behaviors is dependent on the degree to which the situation provides an opportunity for</w:t>
      </w:r>
      <w:r w:rsidR="00BF70F7">
        <w:rPr>
          <w:rFonts w:ascii="Times New Roman" w:hAnsi="Times New Roman" w:cs="Times New Roman"/>
        </w:rPr>
        <w:t>,</w:t>
      </w:r>
      <w:r w:rsidR="00BD36CC" w:rsidRPr="0087437D">
        <w:rPr>
          <w:rFonts w:ascii="Times New Roman" w:hAnsi="Times New Roman" w:cs="Times New Roman"/>
        </w:rPr>
        <w:t xml:space="preserve"> or </w:t>
      </w:r>
      <w:r w:rsidR="00BF70F7">
        <w:rPr>
          <w:rFonts w:ascii="Times New Roman" w:hAnsi="Times New Roman" w:cs="Times New Roman"/>
        </w:rPr>
        <w:t>necessitates, the</w:t>
      </w:r>
      <w:r w:rsidR="00BD36CC" w:rsidRPr="0087437D">
        <w:rPr>
          <w:rFonts w:ascii="Times New Roman" w:hAnsi="Times New Roman" w:cs="Times New Roman"/>
        </w:rPr>
        <w:t xml:space="preserve"> activation of </w:t>
      </w:r>
      <w:r w:rsidR="00026B32">
        <w:rPr>
          <w:rFonts w:ascii="Times New Roman" w:hAnsi="Times New Roman" w:cs="Times New Roman"/>
        </w:rPr>
        <w:t>the</w:t>
      </w:r>
      <w:r w:rsidR="00BD36CC" w:rsidRPr="0087437D">
        <w:rPr>
          <w:rFonts w:ascii="Times New Roman" w:hAnsi="Times New Roman" w:cs="Times New Roman"/>
        </w:rPr>
        <w:t xml:space="preserve"> trait</w:t>
      </w:r>
      <w:r w:rsidR="00025EEB">
        <w:rPr>
          <w:rFonts w:ascii="Times New Roman" w:hAnsi="Times New Roman" w:cs="Times New Roman"/>
        </w:rPr>
        <w:t xml:space="preserve"> (</w:t>
      </w:r>
      <w:proofErr w:type="spellStart"/>
      <w:r w:rsidR="00025EEB">
        <w:rPr>
          <w:rFonts w:ascii="Times New Roman" w:hAnsi="Times New Roman" w:cs="Times New Roman"/>
        </w:rPr>
        <w:t>Tett</w:t>
      </w:r>
      <w:proofErr w:type="spellEnd"/>
      <w:r w:rsidR="00025EEB">
        <w:rPr>
          <w:rFonts w:ascii="Times New Roman" w:hAnsi="Times New Roman" w:cs="Times New Roman"/>
        </w:rPr>
        <w:t xml:space="preserve"> &amp; </w:t>
      </w:r>
      <w:proofErr w:type="spellStart"/>
      <w:r w:rsidR="00025EEB">
        <w:rPr>
          <w:rFonts w:ascii="Times New Roman" w:hAnsi="Times New Roman" w:cs="Times New Roman"/>
        </w:rPr>
        <w:t>Geuterman</w:t>
      </w:r>
      <w:proofErr w:type="spellEnd"/>
      <w:r w:rsidR="00025EEB">
        <w:rPr>
          <w:rFonts w:ascii="Times New Roman" w:hAnsi="Times New Roman" w:cs="Times New Roman"/>
        </w:rPr>
        <w:t>, 2003)</w:t>
      </w:r>
      <w:r w:rsidR="00BF70F7">
        <w:rPr>
          <w:rFonts w:ascii="Times New Roman" w:hAnsi="Times New Roman" w:cs="Times New Roman"/>
        </w:rPr>
        <w:t xml:space="preserve">, as </w:t>
      </w:r>
      <w:r w:rsidR="00026B32">
        <w:rPr>
          <w:rFonts w:ascii="Times New Roman" w:hAnsi="Times New Roman" w:cs="Times New Roman"/>
        </w:rPr>
        <w:t xml:space="preserve">frequently </w:t>
      </w:r>
      <w:r w:rsidR="00BF70F7">
        <w:rPr>
          <w:rFonts w:ascii="Times New Roman" w:hAnsi="Times New Roman" w:cs="Times New Roman"/>
        </w:rPr>
        <w:t xml:space="preserve">demonstrated in the literature (cf. </w:t>
      </w:r>
      <w:proofErr w:type="spellStart"/>
      <w:r w:rsidR="00BE00E8">
        <w:rPr>
          <w:rFonts w:ascii="Times New Roman" w:hAnsi="Times New Roman" w:cs="Times New Roman"/>
        </w:rPr>
        <w:t>Tett</w:t>
      </w:r>
      <w:proofErr w:type="spellEnd"/>
      <w:r w:rsidR="00BE00E8">
        <w:rPr>
          <w:rFonts w:ascii="Times New Roman" w:hAnsi="Times New Roman" w:cs="Times New Roman"/>
        </w:rPr>
        <w:t xml:space="preserve"> &amp; Burnett, 2003; </w:t>
      </w:r>
      <w:proofErr w:type="spellStart"/>
      <w:r w:rsidR="00BF70F7" w:rsidRPr="0087437D">
        <w:rPr>
          <w:rFonts w:ascii="Times New Roman" w:hAnsi="Times New Roman" w:cs="Times New Roman"/>
        </w:rPr>
        <w:t>Zagenczyk</w:t>
      </w:r>
      <w:proofErr w:type="spellEnd"/>
      <w:r w:rsidR="00BF70F7" w:rsidRPr="0087437D">
        <w:rPr>
          <w:rFonts w:ascii="Times New Roman" w:hAnsi="Times New Roman" w:cs="Times New Roman"/>
        </w:rPr>
        <w:t xml:space="preserve">, </w:t>
      </w:r>
      <w:proofErr w:type="spellStart"/>
      <w:r w:rsidR="00BF70F7" w:rsidRPr="0087437D">
        <w:rPr>
          <w:rFonts w:ascii="Times New Roman" w:hAnsi="Times New Roman" w:cs="Times New Roman"/>
        </w:rPr>
        <w:t>Smallfield</w:t>
      </w:r>
      <w:proofErr w:type="spellEnd"/>
      <w:r w:rsidR="00BF70F7" w:rsidRPr="0087437D">
        <w:rPr>
          <w:rFonts w:ascii="Times New Roman" w:hAnsi="Times New Roman" w:cs="Times New Roman"/>
        </w:rPr>
        <w:t>, Scott, Galloway, &amp; Purvis, 2017)</w:t>
      </w:r>
      <w:r w:rsidR="00BD36CC" w:rsidRPr="0087437D">
        <w:rPr>
          <w:rFonts w:ascii="Times New Roman" w:hAnsi="Times New Roman" w:cs="Times New Roman"/>
        </w:rPr>
        <w:t xml:space="preserve">. </w:t>
      </w:r>
      <w:r w:rsidR="0004360D">
        <w:rPr>
          <w:rFonts w:ascii="Times New Roman" w:hAnsi="Times New Roman" w:cs="Times New Roman"/>
        </w:rPr>
        <w:t xml:space="preserve"> </w:t>
      </w:r>
      <w:r w:rsidR="00CB1E64">
        <w:rPr>
          <w:rFonts w:ascii="Times New Roman" w:hAnsi="Times New Roman" w:cs="Times New Roman"/>
        </w:rPr>
        <w:t xml:space="preserve">Here, we argue that </w:t>
      </w:r>
      <w:r w:rsidR="00BF70F7">
        <w:rPr>
          <w:rFonts w:ascii="Times New Roman" w:hAnsi="Times New Roman" w:cs="Times New Roman"/>
        </w:rPr>
        <w:t xml:space="preserve">organizational change will activate </w:t>
      </w:r>
      <w:r w:rsidR="00B76119">
        <w:rPr>
          <w:rFonts w:ascii="Times New Roman" w:hAnsi="Times New Roman" w:cs="Times New Roman"/>
        </w:rPr>
        <w:t>RTC</w:t>
      </w:r>
      <w:r w:rsidR="00BF70F7">
        <w:rPr>
          <w:rFonts w:ascii="Times New Roman" w:hAnsi="Times New Roman" w:cs="Times New Roman"/>
        </w:rPr>
        <w:t>, causing</w:t>
      </w:r>
      <w:r w:rsidR="00BD36CC" w:rsidRPr="0087437D">
        <w:rPr>
          <w:rFonts w:ascii="Times New Roman" w:hAnsi="Times New Roman" w:cs="Times New Roman"/>
        </w:rPr>
        <w:t xml:space="preserve"> employees </w:t>
      </w:r>
      <w:r w:rsidR="00BF70F7">
        <w:rPr>
          <w:rFonts w:ascii="Times New Roman" w:hAnsi="Times New Roman" w:cs="Times New Roman"/>
        </w:rPr>
        <w:t xml:space="preserve">to </w:t>
      </w:r>
      <w:r w:rsidR="00BD36CC" w:rsidRPr="0087437D">
        <w:rPr>
          <w:rFonts w:ascii="Times New Roman" w:hAnsi="Times New Roman" w:cs="Times New Roman"/>
        </w:rPr>
        <w:t>feel lower levels of emotional attac</w:t>
      </w:r>
      <w:r w:rsidR="00B76119" w:rsidRPr="00B76119">
        <w:rPr>
          <w:rFonts w:ascii="Times New Roman" w:hAnsi="Times New Roman" w:cs="Times New Roman"/>
        </w:rPr>
        <w:t>hment to their organizations.</w:t>
      </w:r>
      <w:r w:rsidR="00BD36CC" w:rsidRPr="0087437D">
        <w:rPr>
          <w:rFonts w:ascii="Times New Roman" w:hAnsi="Times New Roman" w:cs="Times New Roman"/>
        </w:rPr>
        <w:t xml:space="preserve"> </w:t>
      </w:r>
    </w:p>
    <w:p w14:paraId="5B0BBFFE" w14:textId="7AC759C1" w:rsidR="005D38B6" w:rsidRDefault="00BE4D8D" w:rsidP="002334D4">
      <w:pPr>
        <w:spacing w:line="480" w:lineRule="auto"/>
        <w:ind w:firstLine="432"/>
        <w:rPr>
          <w:rFonts w:ascii="Times New Roman" w:hAnsi="Times New Roman"/>
        </w:rPr>
      </w:pPr>
      <w:r>
        <w:rPr>
          <w:rFonts w:ascii="Times New Roman" w:hAnsi="Times New Roman"/>
        </w:rPr>
        <w:t xml:space="preserve">The </w:t>
      </w:r>
      <w:r w:rsidR="003A0B33">
        <w:rPr>
          <w:rFonts w:ascii="Times New Roman" w:hAnsi="Times New Roman"/>
        </w:rPr>
        <w:t xml:space="preserve">work of </w:t>
      </w:r>
      <w:proofErr w:type="spellStart"/>
      <w:r w:rsidR="00D7532B" w:rsidRPr="00284C83">
        <w:rPr>
          <w:rFonts w:ascii="Times New Roman" w:hAnsi="Times New Roman"/>
        </w:rPr>
        <w:t>Oreg</w:t>
      </w:r>
      <w:proofErr w:type="spellEnd"/>
      <w:r w:rsidR="00D7532B" w:rsidRPr="00284C83">
        <w:rPr>
          <w:rFonts w:ascii="Times New Roman" w:hAnsi="Times New Roman"/>
        </w:rPr>
        <w:t xml:space="preserve"> (</w:t>
      </w:r>
      <w:r w:rsidR="003A0B33">
        <w:rPr>
          <w:rFonts w:ascii="Times New Roman" w:hAnsi="Times New Roman"/>
        </w:rPr>
        <w:t xml:space="preserve">2003; </w:t>
      </w:r>
      <w:r w:rsidR="00D7532B" w:rsidRPr="00284C83">
        <w:rPr>
          <w:rFonts w:ascii="Times New Roman" w:hAnsi="Times New Roman"/>
        </w:rPr>
        <w:t>2006</w:t>
      </w:r>
      <w:r w:rsidR="00932A12">
        <w:rPr>
          <w:rFonts w:ascii="Times New Roman" w:hAnsi="Times New Roman"/>
        </w:rPr>
        <w:t>;</w:t>
      </w:r>
      <w:r w:rsidR="003A0B33">
        <w:rPr>
          <w:rFonts w:ascii="Times New Roman" w:hAnsi="Times New Roman"/>
        </w:rPr>
        <w:t xml:space="preserve"> and with </w:t>
      </w:r>
      <w:proofErr w:type="spellStart"/>
      <w:r w:rsidR="003A0B33">
        <w:rPr>
          <w:rFonts w:ascii="Times New Roman" w:hAnsi="Times New Roman"/>
        </w:rPr>
        <w:t>Sverdlik</w:t>
      </w:r>
      <w:proofErr w:type="spellEnd"/>
      <w:r w:rsidR="003A0B33">
        <w:rPr>
          <w:rFonts w:ascii="Times New Roman" w:hAnsi="Times New Roman"/>
        </w:rPr>
        <w:t>, 2011</w:t>
      </w:r>
      <w:r w:rsidR="00D7532B" w:rsidRPr="00284C83">
        <w:rPr>
          <w:rFonts w:ascii="Times New Roman" w:hAnsi="Times New Roman"/>
        </w:rPr>
        <w:t xml:space="preserve">) </w:t>
      </w:r>
      <w:r w:rsidR="003A0B33">
        <w:rPr>
          <w:rFonts w:ascii="Times New Roman" w:hAnsi="Times New Roman"/>
        </w:rPr>
        <w:t>and Elias (2009)</w:t>
      </w:r>
      <w:r w:rsidR="007751D7">
        <w:rPr>
          <w:rFonts w:ascii="Times New Roman" w:hAnsi="Times New Roman"/>
        </w:rPr>
        <w:t xml:space="preserve">, </w:t>
      </w:r>
      <w:r>
        <w:rPr>
          <w:rFonts w:ascii="Times New Roman" w:hAnsi="Times New Roman"/>
        </w:rPr>
        <w:t>considered in conjunction with trait activation theory</w:t>
      </w:r>
      <w:r w:rsidR="007751D7">
        <w:rPr>
          <w:rFonts w:ascii="Times New Roman" w:hAnsi="Times New Roman"/>
        </w:rPr>
        <w:t xml:space="preserve">, </w:t>
      </w:r>
      <w:r>
        <w:rPr>
          <w:rFonts w:ascii="Times New Roman" w:hAnsi="Times New Roman"/>
        </w:rPr>
        <w:t>provides a basis for understanding the connection between RTC and OC</w:t>
      </w:r>
      <w:r w:rsidR="003A0B33">
        <w:rPr>
          <w:rFonts w:ascii="Times New Roman" w:hAnsi="Times New Roman"/>
        </w:rPr>
        <w:t xml:space="preserve">.  </w:t>
      </w:r>
      <w:proofErr w:type="spellStart"/>
      <w:r w:rsidR="003A0B33">
        <w:rPr>
          <w:rFonts w:ascii="Times New Roman" w:hAnsi="Times New Roman"/>
        </w:rPr>
        <w:t>Oreg</w:t>
      </w:r>
      <w:proofErr w:type="spellEnd"/>
      <w:r w:rsidR="003A0B33">
        <w:rPr>
          <w:rFonts w:ascii="Times New Roman" w:hAnsi="Times New Roman"/>
        </w:rPr>
        <w:t xml:space="preserve"> (2006) found that individuals high in dispositional RTC were less </w:t>
      </w:r>
      <w:r w:rsidR="00D7532B" w:rsidRPr="00284C83">
        <w:rPr>
          <w:rFonts w:ascii="Times New Roman" w:hAnsi="Times New Roman"/>
        </w:rPr>
        <w:t>likely to initiate change</w:t>
      </w:r>
      <w:r w:rsidR="003A0B33">
        <w:rPr>
          <w:rFonts w:ascii="Times New Roman" w:hAnsi="Times New Roman"/>
        </w:rPr>
        <w:t>,</w:t>
      </w:r>
      <w:r w:rsidR="00D7532B" w:rsidRPr="00284C83">
        <w:rPr>
          <w:rFonts w:ascii="Times New Roman" w:hAnsi="Times New Roman"/>
        </w:rPr>
        <w:t xml:space="preserve"> and were more likely to hold negative attitudes toward change initiatives.  </w:t>
      </w:r>
      <w:r w:rsidR="0018450D">
        <w:rPr>
          <w:rFonts w:ascii="Times New Roman" w:hAnsi="Times New Roman"/>
        </w:rPr>
        <w:t>These negative attitudes about change, we</w:t>
      </w:r>
      <w:r>
        <w:rPr>
          <w:rFonts w:ascii="Times New Roman" w:hAnsi="Times New Roman"/>
        </w:rPr>
        <w:t xml:space="preserve"> reason</w:t>
      </w:r>
      <w:r w:rsidR="0018450D">
        <w:rPr>
          <w:rFonts w:ascii="Times New Roman" w:hAnsi="Times New Roman"/>
        </w:rPr>
        <w:t>, have implications for OC</w:t>
      </w:r>
      <w:r w:rsidR="00932A12">
        <w:rPr>
          <w:rFonts w:ascii="Times New Roman" w:hAnsi="Times New Roman"/>
        </w:rPr>
        <w:t xml:space="preserve">, given its focus on an individual’s affiliation </w:t>
      </w:r>
      <w:r w:rsidR="00731054">
        <w:rPr>
          <w:rFonts w:ascii="Times New Roman" w:hAnsi="Times New Roman"/>
        </w:rPr>
        <w:t>with the firm</w:t>
      </w:r>
      <w:r w:rsidR="0018450D">
        <w:rPr>
          <w:rFonts w:ascii="Times New Roman" w:hAnsi="Times New Roman"/>
        </w:rPr>
        <w:t xml:space="preserve">.  Additionally, </w:t>
      </w:r>
      <w:proofErr w:type="spellStart"/>
      <w:r w:rsidR="00D7532B" w:rsidRPr="00284C83">
        <w:rPr>
          <w:rFonts w:ascii="Times New Roman" w:hAnsi="Times New Roman"/>
        </w:rPr>
        <w:t>N</w:t>
      </w:r>
      <w:r w:rsidR="003A0B33">
        <w:rPr>
          <w:rFonts w:ascii="Times New Roman" w:hAnsi="Times New Roman"/>
        </w:rPr>
        <w:t>aus</w:t>
      </w:r>
      <w:proofErr w:type="spellEnd"/>
      <w:r w:rsidR="003A0B33">
        <w:rPr>
          <w:rFonts w:ascii="Times New Roman" w:hAnsi="Times New Roman"/>
        </w:rPr>
        <w:t xml:space="preserve">, van </w:t>
      </w:r>
      <w:proofErr w:type="spellStart"/>
      <w:r w:rsidR="003A0B33">
        <w:rPr>
          <w:rFonts w:ascii="Times New Roman" w:hAnsi="Times New Roman"/>
        </w:rPr>
        <w:t>Iterson</w:t>
      </w:r>
      <w:proofErr w:type="spellEnd"/>
      <w:r w:rsidR="003A0B33">
        <w:rPr>
          <w:rFonts w:ascii="Times New Roman" w:hAnsi="Times New Roman"/>
        </w:rPr>
        <w:t xml:space="preserve"> and Roe (2007) </w:t>
      </w:r>
      <w:r w:rsidR="00932A12">
        <w:rPr>
          <w:rFonts w:ascii="Times New Roman" w:hAnsi="Times New Roman"/>
        </w:rPr>
        <w:t xml:space="preserve">discovered </w:t>
      </w:r>
      <w:r w:rsidR="003A0B33">
        <w:rPr>
          <w:rFonts w:ascii="Times New Roman" w:hAnsi="Times New Roman"/>
        </w:rPr>
        <w:t xml:space="preserve">that the interaction of rigidity, measured with two of </w:t>
      </w:r>
      <w:proofErr w:type="spellStart"/>
      <w:r w:rsidR="003A0B33">
        <w:rPr>
          <w:rFonts w:ascii="Times New Roman" w:hAnsi="Times New Roman"/>
        </w:rPr>
        <w:t>Oreg’s</w:t>
      </w:r>
      <w:proofErr w:type="spellEnd"/>
      <w:r w:rsidR="003A0B33">
        <w:rPr>
          <w:rFonts w:ascii="Times New Roman" w:hAnsi="Times New Roman"/>
        </w:rPr>
        <w:t xml:space="preserve"> (2003) RTC items, and role conflict significantly predicted employees’ inclination to leave the organization, an indirect indicator of OC</w:t>
      </w:r>
      <w:r w:rsidR="00E83C24">
        <w:rPr>
          <w:rFonts w:ascii="Times New Roman" w:hAnsi="Times New Roman"/>
        </w:rPr>
        <w:t xml:space="preserve">, which </w:t>
      </w:r>
      <w:r w:rsidR="00932A12">
        <w:rPr>
          <w:rFonts w:ascii="Times New Roman" w:hAnsi="Times New Roman"/>
        </w:rPr>
        <w:t>influences turnover (</w:t>
      </w:r>
      <w:r w:rsidR="00CA2DA6">
        <w:rPr>
          <w:rFonts w:ascii="Times New Roman" w:hAnsi="Times New Roman"/>
        </w:rPr>
        <w:t>Meyer et al., 2002</w:t>
      </w:r>
      <w:r w:rsidR="00932A12">
        <w:rPr>
          <w:rFonts w:ascii="Times New Roman" w:hAnsi="Times New Roman"/>
        </w:rPr>
        <w:t>)</w:t>
      </w:r>
      <w:r w:rsidR="003A0B33">
        <w:rPr>
          <w:rFonts w:ascii="Times New Roman" w:hAnsi="Times New Roman"/>
        </w:rPr>
        <w:t xml:space="preserve">. </w:t>
      </w:r>
      <w:r w:rsidR="002334D4">
        <w:rPr>
          <w:rFonts w:ascii="Times New Roman" w:hAnsi="Times New Roman"/>
        </w:rPr>
        <w:t xml:space="preserve"> Moreover, </w:t>
      </w:r>
      <w:proofErr w:type="spellStart"/>
      <w:r w:rsidR="002334D4">
        <w:rPr>
          <w:rFonts w:ascii="Times New Roman" w:hAnsi="Times New Roman"/>
        </w:rPr>
        <w:t>Oreg</w:t>
      </w:r>
      <w:proofErr w:type="spellEnd"/>
      <w:r w:rsidR="002334D4">
        <w:rPr>
          <w:rFonts w:ascii="Times New Roman" w:hAnsi="Times New Roman"/>
        </w:rPr>
        <w:t xml:space="preserve"> and </w:t>
      </w:r>
      <w:proofErr w:type="spellStart"/>
      <w:r w:rsidR="002334D4">
        <w:rPr>
          <w:rFonts w:ascii="Times New Roman" w:hAnsi="Times New Roman"/>
        </w:rPr>
        <w:t>Sverdlik</w:t>
      </w:r>
      <w:proofErr w:type="spellEnd"/>
      <w:r w:rsidR="002334D4">
        <w:rPr>
          <w:rFonts w:ascii="Times New Roman" w:hAnsi="Times New Roman"/>
        </w:rPr>
        <w:t xml:space="preserve"> (2011)</w:t>
      </w:r>
      <w:r w:rsidR="00BF70F7">
        <w:rPr>
          <w:rFonts w:ascii="Times New Roman" w:hAnsi="Times New Roman"/>
        </w:rPr>
        <w:t xml:space="preserve"> </w:t>
      </w:r>
      <w:r w:rsidR="002334D4">
        <w:rPr>
          <w:rFonts w:ascii="Times New Roman" w:hAnsi="Times New Roman"/>
        </w:rPr>
        <w:t>conclud</w:t>
      </w:r>
      <w:r w:rsidR="002334D4" w:rsidRPr="00284C83">
        <w:rPr>
          <w:rFonts w:ascii="Times New Roman" w:hAnsi="Times New Roman"/>
        </w:rPr>
        <w:t xml:space="preserve">ed that </w:t>
      </w:r>
      <w:r w:rsidR="005D38B6">
        <w:rPr>
          <w:rFonts w:ascii="Times New Roman" w:hAnsi="Times New Roman"/>
        </w:rPr>
        <w:t xml:space="preserve">the expectation of the correlation between </w:t>
      </w:r>
      <w:r w:rsidR="002334D4" w:rsidRPr="00284C83">
        <w:rPr>
          <w:rFonts w:ascii="Times New Roman" w:hAnsi="Times New Roman"/>
        </w:rPr>
        <w:t xml:space="preserve">individuals’ </w:t>
      </w:r>
      <w:r w:rsidR="005D38B6">
        <w:rPr>
          <w:rFonts w:ascii="Times New Roman" w:hAnsi="Times New Roman"/>
        </w:rPr>
        <w:t xml:space="preserve">higher </w:t>
      </w:r>
      <w:r w:rsidR="002334D4">
        <w:rPr>
          <w:rFonts w:ascii="Times New Roman" w:hAnsi="Times New Roman"/>
        </w:rPr>
        <w:t xml:space="preserve">dispositional </w:t>
      </w:r>
      <w:r w:rsidR="002334D4" w:rsidRPr="00284C83">
        <w:rPr>
          <w:rFonts w:ascii="Times New Roman" w:hAnsi="Times New Roman"/>
        </w:rPr>
        <w:t xml:space="preserve">RTC </w:t>
      </w:r>
      <w:r w:rsidR="005D38B6">
        <w:rPr>
          <w:rFonts w:ascii="Times New Roman" w:hAnsi="Times New Roman"/>
        </w:rPr>
        <w:t xml:space="preserve">and ambivalence about change was moderated by </w:t>
      </w:r>
      <w:r w:rsidR="002334D4" w:rsidRPr="00284C83">
        <w:rPr>
          <w:rFonts w:ascii="Times New Roman" w:hAnsi="Times New Roman"/>
        </w:rPr>
        <w:t>their orientation toward the change agent, defined as both trust in management and ident</w:t>
      </w:r>
      <w:r w:rsidR="005D38B6">
        <w:rPr>
          <w:rFonts w:ascii="Times New Roman" w:hAnsi="Times New Roman"/>
        </w:rPr>
        <w:t>ification with the organization</w:t>
      </w:r>
      <w:r w:rsidR="00316AA9">
        <w:rPr>
          <w:rFonts w:ascii="Times New Roman" w:hAnsi="Times New Roman"/>
        </w:rPr>
        <w:t>, a construct with similarity to OC</w:t>
      </w:r>
      <w:r w:rsidR="002334D4" w:rsidRPr="00284C83">
        <w:rPr>
          <w:rFonts w:ascii="Times New Roman" w:hAnsi="Times New Roman"/>
        </w:rPr>
        <w:t xml:space="preserve">. </w:t>
      </w:r>
    </w:p>
    <w:p w14:paraId="6CD15A26" w14:textId="77777777" w:rsidR="00195A8B" w:rsidRPr="00284C83" w:rsidRDefault="00195A8B" w:rsidP="002334D4">
      <w:pPr>
        <w:spacing w:line="480" w:lineRule="auto"/>
        <w:ind w:firstLine="432"/>
        <w:rPr>
          <w:rFonts w:ascii="Times New Roman" w:hAnsi="Times New Roman"/>
        </w:rPr>
      </w:pPr>
      <w:r w:rsidRPr="00284C83">
        <w:rPr>
          <w:rFonts w:ascii="Times New Roman" w:hAnsi="Times New Roman"/>
        </w:rPr>
        <w:t xml:space="preserve">Elias (2009) </w:t>
      </w:r>
      <w:r w:rsidR="004B72A7" w:rsidRPr="00284C83">
        <w:rPr>
          <w:rFonts w:ascii="Times New Roman" w:hAnsi="Times New Roman"/>
        </w:rPr>
        <w:t xml:space="preserve">found that change attitudes, defined as an individual’s evaluative judgment of a change initiative, fully mediated the relationship between growth need strength and </w:t>
      </w:r>
      <w:r w:rsidR="005D38B6">
        <w:rPr>
          <w:rFonts w:ascii="Times New Roman" w:hAnsi="Times New Roman"/>
        </w:rPr>
        <w:t xml:space="preserve">affective </w:t>
      </w:r>
      <w:r w:rsidR="00B90853">
        <w:rPr>
          <w:rFonts w:ascii="Times New Roman" w:hAnsi="Times New Roman"/>
        </w:rPr>
        <w:t>OC</w:t>
      </w:r>
      <w:r w:rsidR="004B72A7" w:rsidRPr="00284C83">
        <w:rPr>
          <w:rFonts w:ascii="Times New Roman" w:hAnsi="Times New Roman"/>
        </w:rPr>
        <w:t xml:space="preserve">.  Additionally, change attitudes partially mediated the relationships between </w:t>
      </w:r>
      <w:r w:rsidR="005D38B6">
        <w:rPr>
          <w:rFonts w:ascii="Times New Roman" w:hAnsi="Times New Roman"/>
        </w:rPr>
        <w:t xml:space="preserve">both </w:t>
      </w:r>
      <w:r w:rsidR="004B72A7" w:rsidRPr="00284C83">
        <w:rPr>
          <w:rFonts w:ascii="Times New Roman" w:hAnsi="Times New Roman"/>
        </w:rPr>
        <w:t xml:space="preserve">locus of control and </w:t>
      </w:r>
      <w:r w:rsidR="005D38B6">
        <w:rPr>
          <w:rFonts w:ascii="Times New Roman" w:hAnsi="Times New Roman"/>
        </w:rPr>
        <w:t xml:space="preserve">internal work motivation with </w:t>
      </w:r>
      <w:r w:rsidR="00B90853">
        <w:rPr>
          <w:rFonts w:ascii="Times New Roman" w:hAnsi="Times New Roman"/>
        </w:rPr>
        <w:t>OC</w:t>
      </w:r>
      <w:r w:rsidR="004B72A7" w:rsidRPr="00284C83">
        <w:rPr>
          <w:rFonts w:ascii="Times New Roman" w:hAnsi="Times New Roman"/>
        </w:rPr>
        <w:t xml:space="preserve">.  </w:t>
      </w:r>
      <w:r w:rsidR="005D38B6">
        <w:rPr>
          <w:rFonts w:ascii="Times New Roman" w:hAnsi="Times New Roman"/>
        </w:rPr>
        <w:t>Notably, a</w:t>
      </w:r>
      <w:r w:rsidRPr="00284C83">
        <w:rPr>
          <w:rFonts w:ascii="Times New Roman" w:hAnsi="Times New Roman"/>
        </w:rPr>
        <w:t xml:space="preserve">lthough </w:t>
      </w:r>
      <w:r w:rsidR="004B72A7" w:rsidRPr="00284C83">
        <w:rPr>
          <w:rFonts w:ascii="Times New Roman" w:hAnsi="Times New Roman"/>
        </w:rPr>
        <w:t xml:space="preserve">Elias characterized the </w:t>
      </w:r>
      <w:r w:rsidR="006F78E0" w:rsidRPr="00284C83">
        <w:rPr>
          <w:rFonts w:ascii="Times New Roman" w:hAnsi="Times New Roman"/>
        </w:rPr>
        <w:t xml:space="preserve">mediator </w:t>
      </w:r>
      <w:r w:rsidRPr="00284C83">
        <w:rPr>
          <w:rFonts w:ascii="Times New Roman" w:hAnsi="Times New Roman"/>
        </w:rPr>
        <w:t xml:space="preserve">as an attitude toward change, </w:t>
      </w:r>
      <w:r w:rsidR="005D38B6">
        <w:rPr>
          <w:rFonts w:ascii="Times New Roman" w:hAnsi="Times New Roman"/>
        </w:rPr>
        <w:t xml:space="preserve">it was a general approach to change, not to the specific change situation.  </w:t>
      </w:r>
      <w:r w:rsidR="005D38B6">
        <w:rPr>
          <w:rFonts w:ascii="Times New Roman" w:hAnsi="Times New Roman"/>
        </w:rPr>
        <w:lastRenderedPageBreak/>
        <w:t>Thus, the results produced with this measure may have implications for the relationship between RTC and OC.</w:t>
      </w:r>
    </w:p>
    <w:p w14:paraId="367C4CB5" w14:textId="226F60F6" w:rsidR="009A676C" w:rsidRDefault="00E94DAE" w:rsidP="00AB0FD5">
      <w:pPr>
        <w:spacing w:line="480" w:lineRule="auto"/>
        <w:ind w:firstLine="432"/>
        <w:rPr>
          <w:rFonts w:ascii="Times New Roman" w:hAnsi="Times New Roman"/>
        </w:rPr>
      </w:pPr>
      <w:r>
        <w:rPr>
          <w:rFonts w:ascii="Times New Roman" w:hAnsi="Times New Roman"/>
        </w:rPr>
        <w:t>Ultimately, s</w:t>
      </w:r>
      <w:r w:rsidR="009A676C">
        <w:rPr>
          <w:rFonts w:ascii="Times New Roman" w:hAnsi="Times New Roman"/>
        </w:rPr>
        <w:t xml:space="preserve">uccessful organizational change requires that employees accept and facilitate the change. </w:t>
      </w:r>
      <w:r w:rsidR="00E13DEE">
        <w:rPr>
          <w:rFonts w:ascii="Times New Roman" w:hAnsi="Times New Roman"/>
        </w:rPr>
        <w:t xml:space="preserve"> Yet change can have a range of implications for employees, such as uncertainty, increased work demands, </w:t>
      </w:r>
      <w:r w:rsidR="00BF70F7">
        <w:rPr>
          <w:rFonts w:ascii="Times New Roman" w:hAnsi="Times New Roman"/>
        </w:rPr>
        <w:t xml:space="preserve">and </w:t>
      </w:r>
      <w:r w:rsidR="00E13DEE">
        <w:rPr>
          <w:rFonts w:ascii="Times New Roman" w:hAnsi="Times New Roman"/>
        </w:rPr>
        <w:t xml:space="preserve">loss of sense of control (cf. </w:t>
      </w:r>
      <w:proofErr w:type="spellStart"/>
      <w:r w:rsidR="00E13DEE">
        <w:rPr>
          <w:rFonts w:ascii="Times New Roman" w:hAnsi="Times New Roman"/>
        </w:rPr>
        <w:t>Fedor</w:t>
      </w:r>
      <w:proofErr w:type="spellEnd"/>
      <w:r w:rsidR="00E13DEE">
        <w:rPr>
          <w:rFonts w:ascii="Times New Roman" w:hAnsi="Times New Roman"/>
        </w:rPr>
        <w:t xml:space="preserve"> et al., 2006), and can disrupt an employee’s psychological contract with the organization (Ashford, Lee</w:t>
      </w:r>
      <w:r w:rsidR="00E55584">
        <w:rPr>
          <w:rFonts w:ascii="Times New Roman" w:hAnsi="Times New Roman"/>
        </w:rPr>
        <w:t>,</w:t>
      </w:r>
      <w:r w:rsidR="00E13DEE">
        <w:rPr>
          <w:rFonts w:ascii="Times New Roman" w:hAnsi="Times New Roman"/>
        </w:rPr>
        <w:t xml:space="preserve"> &amp; </w:t>
      </w:r>
      <w:proofErr w:type="spellStart"/>
      <w:r w:rsidR="00E13DEE">
        <w:rPr>
          <w:rFonts w:ascii="Times New Roman" w:hAnsi="Times New Roman"/>
        </w:rPr>
        <w:t>Bobko</w:t>
      </w:r>
      <w:proofErr w:type="spellEnd"/>
      <w:r w:rsidR="00E13DEE">
        <w:rPr>
          <w:rFonts w:ascii="Times New Roman" w:hAnsi="Times New Roman"/>
        </w:rPr>
        <w:t xml:space="preserve">, 1989).  </w:t>
      </w:r>
      <w:r w:rsidR="00B76FF7">
        <w:rPr>
          <w:rFonts w:ascii="Times New Roman" w:hAnsi="Times New Roman"/>
        </w:rPr>
        <w:t xml:space="preserve">Consequently, the change </w:t>
      </w:r>
      <w:r w:rsidR="009A676C">
        <w:rPr>
          <w:rFonts w:ascii="Times New Roman" w:hAnsi="Times New Roman"/>
        </w:rPr>
        <w:t>can alter the alignment between the individual and the organization, a consequence for OC</w:t>
      </w:r>
      <w:r w:rsidR="00982A07">
        <w:rPr>
          <w:rFonts w:ascii="Times New Roman" w:hAnsi="Times New Roman"/>
        </w:rPr>
        <w:t xml:space="preserve"> (Cable &amp; Judge, 1996) that has ramifications for important workforce behaviors</w:t>
      </w:r>
      <w:r w:rsidR="009A676C">
        <w:rPr>
          <w:rFonts w:ascii="Times New Roman" w:hAnsi="Times New Roman"/>
        </w:rPr>
        <w:t xml:space="preserve">. </w:t>
      </w:r>
      <w:r w:rsidR="00B76FF7">
        <w:rPr>
          <w:rFonts w:ascii="Times New Roman" w:hAnsi="Times New Roman"/>
        </w:rPr>
        <w:t xml:space="preserve"> </w:t>
      </w:r>
      <w:r w:rsidR="007B413D">
        <w:rPr>
          <w:rFonts w:ascii="Times New Roman" w:hAnsi="Times New Roman"/>
        </w:rPr>
        <w:t>Those high in dispositional RTC are more likely to respond to imposed change with negative emotional reactions, including anger, anxiety and fear (</w:t>
      </w:r>
      <w:proofErr w:type="spellStart"/>
      <w:r w:rsidR="007B413D">
        <w:rPr>
          <w:rFonts w:ascii="Times New Roman" w:hAnsi="Times New Roman"/>
        </w:rPr>
        <w:t>Oreg</w:t>
      </w:r>
      <w:proofErr w:type="spellEnd"/>
      <w:r w:rsidR="007B413D">
        <w:rPr>
          <w:rFonts w:ascii="Times New Roman" w:hAnsi="Times New Roman"/>
        </w:rPr>
        <w:t>, 2006).</w:t>
      </w:r>
      <w:r w:rsidR="00B37E10">
        <w:rPr>
          <w:rFonts w:ascii="Times New Roman" w:hAnsi="Times New Roman"/>
        </w:rPr>
        <w:t xml:space="preserve"> </w:t>
      </w:r>
      <w:r w:rsidR="00DC2572">
        <w:rPr>
          <w:rFonts w:ascii="Times New Roman" w:hAnsi="Times New Roman"/>
        </w:rPr>
        <w:t xml:space="preserve"> </w:t>
      </w:r>
      <w:r w:rsidR="0010428C">
        <w:rPr>
          <w:rFonts w:ascii="Times New Roman" w:hAnsi="Times New Roman"/>
        </w:rPr>
        <w:t>As personality is strongly linked with affect (</w:t>
      </w:r>
      <w:r w:rsidR="007751D7">
        <w:rPr>
          <w:rFonts w:ascii="Times New Roman" w:hAnsi="Times New Roman"/>
        </w:rPr>
        <w:t xml:space="preserve">cf. </w:t>
      </w:r>
      <w:proofErr w:type="spellStart"/>
      <w:r w:rsidR="007751D7">
        <w:rPr>
          <w:rFonts w:ascii="Times New Roman" w:hAnsi="Times New Roman"/>
        </w:rPr>
        <w:t>Oreg</w:t>
      </w:r>
      <w:proofErr w:type="spellEnd"/>
      <w:r w:rsidR="007751D7">
        <w:rPr>
          <w:rFonts w:ascii="Times New Roman" w:hAnsi="Times New Roman"/>
        </w:rPr>
        <w:t>, 2006</w:t>
      </w:r>
      <w:r w:rsidR="0010428C">
        <w:rPr>
          <w:rFonts w:ascii="Times New Roman" w:hAnsi="Times New Roman"/>
        </w:rPr>
        <w:t>), this reaction has implications for employees’ attitudes toward the organization.</w:t>
      </w:r>
      <w:r w:rsidR="00B37E10">
        <w:rPr>
          <w:rFonts w:ascii="Times New Roman" w:hAnsi="Times New Roman"/>
        </w:rPr>
        <w:t xml:space="preserve"> </w:t>
      </w:r>
      <w:r w:rsidR="00712EE8">
        <w:rPr>
          <w:rFonts w:ascii="Times New Roman" w:hAnsi="Times New Roman"/>
        </w:rPr>
        <w:t xml:space="preserve"> </w:t>
      </w:r>
      <w:r w:rsidR="0084066F">
        <w:rPr>
          <w:rFonts w:ascii="Times New Roman" w:hAnsi="Times New Roman"/>
        </w:rPr>
        <w:t>W</w:t>
      </w:r>
      <w:r w:rsidR="00B37E10">
        <w:rPr>
          <w:rFonts w:ascii="Times New Roman" w:hAnsi="Times New Roman"/>
        </w:rPr>
        <w:t>e posit</w:t>
      </w:r>
      <w:r w:rsidR="009A676C">
        <w:rPr>
          <w:rFonts w:ascii="Times New Roman" w:hAnsi="Times New Roman"/>
        </w:rPr>
        <w:t xml:space="preserve"> that th</w:t>
      </w:r>
      <w:r w:rsidR="00485411">
        <w:rPr>
          <w:rFonts w:ascii="Times New Roman" w:hAnsi="Times New Roman"/>
        </w:rPr>
        <w:t>e potential implication</w:t>
      </w:r>
      <w:r>
        <w:rPr>
          <w:rFonts w:ascii="Times New Roman" w:hAnsi="Times New Roman"/>
        </w:rPr>
        <w:t xml:space="preserve">s of change for OC is </w:t>
      </w:r>
      <w:r w:rsidR="0010428C">
        <w:rPr>
          <w:rFonts w:ascii="Times New Roman" w:hAnsi="Times New Roman"/>
        </w:rPr>
        <w:t>especially</w:t>
      </w:r>
      <w:r>
        <w:rPr>
          <w:rFonts w:ascii="Times New Roman" w:hAnsi="Times New Roman"/>
        </w:rPr>
        <w:t xml:space="preserve"> important for those employees with a high dispositional RTC, such that those higher in RTC will be less committed to their organizations.</w:t>
      </w:r>
      <w:r w:rsidR="009A676C">
        <w:rPr>
          <w:rFonts w:ascii="Times New Roman" w:hAnsi="Times New Roman"/>
        </w:rPr>
        <w:t xml:space="preserve"> </w:t>
      </w:r>
    </w:p>
    <w:p w14:paraId="59977A9E" w14:textId="77777777" w:rsidR="0096678A" w:rsidRDefault="00E94DAE" w:rsidP="007036CD">
      <w:pPr>
        <w:spacing w:line="480" w:lineRule="auto"/>
        <w:rPr>
          <w:rFonts w:ascii="Times New Roman" w:hAnsi="Times New Roman"/>
        </w:rPr>
      </w:pPr>
      <w:r>
        <w:rPr>
          <w:rFonts w:ascii="Times New Roman" w:hAnsi="Times New Roman"/>
        </w:rPr>
        <w:t xml:space="preserve">Hypothesis 1:  </w:t>
      </w:r>
      <w:r w:rsidR="00AF3630">
        <w:rPr>
          <w:rFonts w:ascii="Times New Roman" w:hAnsi="Times New Roman"/>
        </w:rPr>
        <w:t xml:space="preserve">There will be </w:t>
      </w:r>
      <w:r w:rsidR="0096678A">
        <w:rPr>
          <w:rFonts w:ascii="Times New Roman" w:hAnsi="Times New Roman"/>
        </w:rPr>
        <w:t>a negative relationship between RTC and OC.</w:t>
      </w:r>
    </w:p>
    <w:p w14:paraId="2347E873" w14:textId="77777777" w:rsidR="003D4CCE" w:rsidRPr="003D4CCE" w:rsidRDefault="003D4CCE" w:rsidP="007036CD">
      <w:pPr>
        <w:spacing w:line="480" w:lineRule="auto"/>
        <w:rPr>
          <w:rFonts w:ascii="Times New Roman" w:hAnsi="Times New Roman"/>
          <w:b/>
        </w:rPr>
      </w:pPr>
      <w:r w:rsidRPr="003D4CCE">
        <w:rPr>
          <w:rFonts w:ascii="Times New Roman" w:hAnsi="Times New Roman"/>
          <w:b/>
        </w:rPr>
        <w:t xml:space="preserve">Organizational </w:t>
      </w:r>
      <w:r w:rsidR="00FC6DDA">
        <w:rPr>
          <w:rFonts w:ascii="Times New Roman" w:hAnsi="Times New Roman"/>
          <w:b/>
        </w:rPr>
        <w:t>Context</w:t>
      </w:r>
    </w:p>
    <w:p w14:paraId="4BF91E93" w14:textId="0445F464" w:rsidR="00DC2572" w:rsidRDefault="005235F1" w:rsidP="00D0051A">
      <w:pPr>
        <w:spacing w:line="480" w:lineRule="auto"/>
        <w:ind w:firstLine="432"/>
        <w:rPr>
          <w:rFonts w:ascii="Times New Roman" w:hAnsi="Times New Roman"/>
        </w:rPr>
      </w:pPr>
      <w:r w:rsidRPr="0087437D">
        <w:rPr>
          <w:rFonts w:ascii="Times New Roman" w:hAnsi="Times New Roman" w:cs="Times New Roman"/>
        </w:rPr>
        <w:t xml:space="preserve">While trait activation provides the basis for the argument that RTC is </w:t>
      </w:r>
      <w:r w:rsidR="00361FA2">
        <w:rPr>
          <w:rFonts w:ascii="Times New Roman" w:hAnsi="Times New Roman" w:cs="Times New Roman"/>
        </w:rPr>
        <w:t>“activated” by organizational change</w:t>
      </w:r>
      <w:r w:rsidRPr="0087437D">
        <w:rPr>
          <w:rFonts w:ascii="Times New Roman" w:hAnsi="Times New Roman" w:cs="Times New Roman"/>
        </w:rPr>
        <w:t xml:space="preserve">, it also provides a backdrop for understanding how situations in organizations may affect the magnitude of employees’ reactions to change. </w:t>
      </w:r>
      <w:r w:rsidR="00D0051A">
        <w:rPr>
          <w:rFonts w:ascii="Times New Roman" w:hAnsi="Times New Roman" w:cs="Times New Roman"/>
        </w:rPr>
        <w:t xml:space="preserve"> </w:t>
      </w:r>
      <w:r w:rsidR="004D4D33">
        <w:rPr>
          <w:rFonts w:ascii="Times New Roman" w:hAnsi="Times New Roman"/>
        </w:rPr>
        <w:t>R</w:t>
      </w:r>
      <w:r>
        <w:rPr>
          <w:rFonts w:ascii="Times New Roman" w:hAnsi="Times New Roman"/>
        </w:rPr>
        <w:t>esearch supports the notion that o</w:t>
      </w:r>
      <w:r w:rsidR="00316AA9">
        <w:rPr>
          <w:rFonts w:ascii="Times New Roman" w:hAnsi="Times New Roman"/>
        </w:rPr>
        <w:t xml:space="preserve">rganizational contexts can </w:t>
      </w:r>
      <w:r>
        <w:rPr>
          <w:rFonts w:ascii="Times New Roman" w:hAnsi="Times New Roman"/>
        </w:rPr>
        <w:t>affect the degree to which employee</w:t>
      </w:r>
      <w:r w:rsidR="001B6175">
        <w:rPr>
          <w:rFonts w:ascii="Times New Roman" w:hAnsi="Times New Roman"/>
        </w:rPr>
        <w:t>s’ disposition</w:t>
      </w:r>
      <w:r>
        <w:rPr>
          <w:rFonts w:ascii="Times New Roman" w:hAnsi="Times New Roman"/>
        </w:rPr>
        <w:t>al characteristics</w:t>
      </w:r>
      <w:r w:rsidR="001B6175">
        <w:rPr>
          <w:rFonts w:ascii="Times New Roman" w:hAnsi="Times New Roman"/>
        </w:rPr>
        <w:t xml:space="preserve"> influencing </w:t>
      </w:r>
      <w:r>
        <w:rPr>
          <w:rFonts w:ascii="Times New Roman" w:hAnsi="Times New Roman"/>
        </w:rPr>
        <w:t>their reactions to change</w:t>
      </w:r>
      <w:r w:rsidR="00B45CC4">
        <w:rPr>
          <w:rFonts w:ascii="Times New Roman" w:hAnsi="Times New Roman"/>
        </w:rPr>
        <w:t xml:space="preserve"> </w:t>
      </w:r>
      <w:r w:rsidR="00485411">
        <w:rPr>
          <w:rFonts w:ascii="Times New Roman" w:hAnsi="Times New Roman"/>
        </w:rPr>
        <w:t xml:space="preserve">(Mathieu &amp; Zajac, 1990). </w:t>
      </w:r>
      <w:r w:rsidR="00361FA2">
        <w:rPr>
          <w:rFonts w:ascii="Times New Roman" w:hAnsi="Times New Roman"/>
        </w:rPr>
        <w:t xml:space="preserve"> Typically, </w:t>
      </w:r>
      <w:r w:rsidR="0023133E">
        <w:rPr>
          <w:rFonts w:ascii="Times New Roman" w:hAnsi="Times New Roman"/>
        </w:rPr>
        <w:t>p</w:t>
      </w:r>
      <w:r w:rsidR="00311CE2">
        <w:rPr>
          <w:rFonts w:ascii="Times New Roman" w:hAnsi="Times New Roman"/>
        </w:rPr>
        <w:t>erceptions pertaining to trust in top management and procedural justice</w:t>
      </w:r>
      <w:r w:rsidR="0023133E">
        <w:rPr>
          <w:rFonts w:ascii="Times New Roman" w:hAnsi="Times New Roman"/>
        </w:rPr>
        <w:t xml:space="preserve"> represent </w:t>
      </w:r>
      <w:r w:rsidR="005633B3">
        <w:rPr>
          <w:rFonts w:ascii="Times New Roman" w:hAnsi="Times New Roman"/>
        </w:rPr>
        <w:t xml:space="preserve">work </w:t>
      </w:r>
      <w:r w:rsidR="005633B3">
        <w:rPr>
          <w:rFonts w:ascii="Times New Roman" w:hAnsi="Times New Roman"/>
        </w:rPr>
        <w:lastRenderedPageBreak/>
        <w:t xml:space="preserve">experiences </w:t>
      </w:r>
      <w:r w:rsidR="0023133E">
        <w:rPr>
          <w:rFonts w:ascii="Times New Roman" w:hAnsi="Times New Roman"/>
        </w:rPr>
        <w:t>that are</w:t>
      </w:r>
      <w:r w:rsidR="00635FF7">
        <w:rPr>
          <w:rFonts w:ascii="Times New Roman" w:hAnsi="Times New Roman"/>
        </w:rPr>
        <w:t xml:space="preserve"> </w:t>
      </w:r>
      <w:r w:rsidR="00D34684">
        <w:rPr>
          <w:rFonts w:ascii="Times New Roman" w:hAnsi="Times New Roman"/>
        </w:rPr>
        <w:t xml:space="preserve">important </w:t>
      </w:r>
      <w:r w:rsidR="005633B3">
        <w:rPr>
          <w:rFonts w:ascii="Times New Roman" w:hAnsi="Times New Roman"/>
        </w:rPr>
        <w:t xml:space="preserve">antecedents </w:t>
      </w:r>
      <w:r w:rsidR="00712EE8">
        <w:rPr>
          <w:rFonts w:ascii="Times New Roman" w:hAnsi="Times New Roman"/>
        </w:rPr>
        <w:t>of</w:t>
      </w:r>
      <w:r w:rsidR="005633B3">
        <w:rPr>
          <w:rFonts w:ascii="Times New Roman" w:hAnsi="Times New Roman"/>
        </w:rPr>
        <w:t xml:space="preserve"> affective OC (Meyer &amp; Allen, 1991</w:t>
      </w:r>
      <w:r w:rsidR="00F95934">
        <w:rPr>
          <w:rFonts w:ascii="Times New Roman" w:hAnsi="Times New Roman"/>
        </w:rPr>
        <w:t>; Meyer et al., 2002</w:t>
      </w:r>
      <w:r w:rsidR="005633B3">
        <w:rPr>
          <w:rFonts w:ascii="Times New Roman" w:hAnsi="Times New Roman"/>
        </w:rPr>
        <w:t>)</w:t>
      </w:r>
      <w:r w:rsidR="00AF48A1">
        <w:rPr>
          <w:rFonts w:ascii="Times New Roman" w:hAnsi="Times New Roman"/>
        </w:rPr>
        <w:t xml:space="preserve">, </w:t>
      </w:r>
      <w:r w:rsidR="0023133E">
        <w:rPr>
          <w:rFonts w:ascii="Times New Roman" w:hAnsi="Times New Roman"/>
        </w:rPr>
        <w:t xml:space="preserve">and </w:t>
      </w:r>
      <w:r w:rsidR="0004360D">
        <w:rPr>
          <w:rFonts w:ascii="Times New Roman" w:hAnsi="Times New Roman"/>
        </w:rPr>
        <w:t xml:space="preserve">are </w:t>
      </w:r>
      <w:r w:rsidR="0023133E">
        <w:rPr>
          <w:rFonts w:ascii="Times New Roman" w:hAnsi="Times New Roman"/>
        </w:rPr>
        <w:t>specifically</w:t>
      </w:r>
      <w:r w:rsidR="00AF48A1">
        <w:rPr>
          <w:rFonts w:ascii="Times New Roman" w:hAnsi="Times New Roman"/>
        </w:rPr>
        <w:t xml:space="preserve"> important </w:t>
      </w:r>
      <w:r w:rsidR="0023133E">
        <w:rPr>
          <w:rFonts w:ascii="Times New Roman" w:hAnsi="Times New Roman"/>
        </w:rPr>
        <w:t xml:space="preserve">to </w:t>
      </w:r>
      <w:r w:rsidR="00AF48A1">
        <w:rPr>
          <w:rFonts w:ascii="Times New Roman" w:hAnsi="Times New Roman"/>
        </w:rPr>
        <w:t>an employee’s organizational experience in th</w:t>
      </w:r>
      <w:r w:rsidR="0023133E">
        <w:rPr>
          <w:rFonts w:ascii="Times New Roman" w:hAnsi="Times New Roman"/>
        </w:rPr>
        <w:t>e FSU.</w:t>
      </w:r>
    </w:p>
    <w:p w14:paraId="2F16BAF4" w14:textId="5272AE19" w:rsidR="00311CE2" w:rsidRDefault="00B45CC4" w:rsidP="00311CE2">
      <w:pPr>
        <w:spacing w:line="480" w:lineRule="auto"/>
        <w:ind w:firstLine="432"/>
        <w:rPr>
          <w:rFonts w:ascii="Times New Roman" w:hAnsi="Times New Roman"/>
        </w:rPr>
      </w:pPr>
      <w:r>
        <w:rPr>
          <w:rFonts w:ascii="Times New Roman" w:hAnsi="Times New Roman"/>
        </w:rPr>
        <w:t xml:space="preserve">Ukraine is also a country with a </w:t>
      </w:r>
      <w:proofErr w:type="spellStart"/>
      <w:r>
        <w:rPr>
          <w:rFonts w:ascii="Times New Roman" w:hAnsi="Times New Roman"/>
        </w:rPr>
        <w:t>particularist</w:t>
      </w:r>
      <w:proofErr w:type="spellEnd"/>
      <w:r>
        <w:rPr>
          <w:rFonts w:ascii="Times New Roman" w:hAnsi="Times New Roman"/>
        </w:rPr>
        <w:t xml:space="preserve"> culture</w:t>
      </w:r>
      <w:r w:rsidR="00F3413B" w:rsidRPr="00284C83">
        <w:rPr>
          <w:rFonts w:ascii="Times New Roman" w:hAnsi="Times New Roman"/>
        </w:rPr>
        <w:t xml:space="preserve"> </w:t>
      </w:r>
      <w:r w:rsidR="00F3413B">
        <w:rPr>
          <w:rFonts w:ascii="Times New Roman" w:hAnsi="Times New Roman"/>
        </w:rPr>
        <w:t>(</w:t>
      </w:r>
      <w:proofErr w:type="spellStart"/>
      <w:r w:rsidR="00F3413B">
        <w:rPr>
          <w:rFonts w:ascii="Times New Roman" w:hAnsi="Times New Roman"/>
        </w:rPr>
        <w:t>Michailova</w:t>
      </w:r>
      <w:proofErr w:type="spellEnd"/>
      <w:r w:rsidR="00F3413B">
        <w:rPr>
          <w:rFonts w:ascii="Times New Roman" w:hAnsi="Times New Roman"/>
        </w:rPr>
        <w:t xml:space="preserve"> &amp; Hutchings, 2006)</w:t>
      </w:r>
      <w:r w:rsidR="00361FA2">
        <w:rPr>
          <w:rFonts w:ascii="Times New Roman" w:hAnsi="Times New Roman"/>
        </w:rPr>
        <w:t>,</w:t>
      </w:r>
      <w:r w:rsidR="00F3413B">
        <w:rPr>
          <w:rFonts w:ascii="Times New Roman" w:hAnsi="Times New Roman"/>
        </w:rPr>
        <w:t xml:space="preserve"> </w:t>
      </w:r>
      <w:r w:rsidR="00F3413B" w:rsidRPr="00284C83">
        <w:rPr>
          <w:rFonts w:ascii="Times New Roman" w:hAnsi="Times New Roman"/>
        </w:rPr>
        <w:t xml:space="preserve">where interpersonal reciprocity, favoritism and in-group/out-group membership </w:t>
      </w:r>
      <w:r w:rsidR="004653A7">
        <w:rPr>
          <w:rFonts w:ascii="Times New Roman" w:hAnsi="Times New Roman"/>
        </w:rPr>
        <w:t xml:space="preserve">considerations in interpersonal networks </w:t>
      </w:r>
      <w:r w:rsidR="00F3413B" w:rsidRPr="00284C83">
        <w:rPr>
          <w:rFonts w:ascii="Times New Roman" w:hAnsi="Times New Roman"/>
        </w:rPr>
        <w:t>influence processes and outcomes</w:t>
      </w:r>
      <w:r w:rsidR="00F3413B">
        <w:rPr>
          <w:rFonts w:ascii="Times New Roman" w:hAnsi="Times New Roman"/>
        </w:rPr>
        <w:t xml:space="preserve"> (May &amp; Stewart, 2013</w:t>
      </w:r>
      <w:r w:rsidR="00F3413B" w:rsidRPr="00284C83">
        <w:rPr>
          <w:rFonts w:ascii="Times New Roman" w:hAnsi="Times New Roman"/>
        </w:rPr>
        <w:t>)</w:t>
      </w:r>
      <w:r w:rsidR="00F3413B">
        <w:rPr>
          <w:rFonts w:ascii="Times New Roman" w:hAnsi="Times New Roman"/>
        </w:rPr>
        <w:t xml:space="preserve">.  Moreover, inequality and injustice were common in the Soviet experience, and often still prevail (May &amp; </w:t>
      </w:r>
      <w:proofErr w:type="spellStart"/>
      <w:r w:rsidR="00F3413B">
        <w:rPr>
          <w:rFonts w:ascii="Times New Roman" w:hAnsi="Times New Roman"/>
        </w:rPr>
        <w:t>Ledgerwood</w:t>
      </w:r>
      <w:proofErr w:type="spellEnd"/>
      <w:r w:rsidR="00F3413B">
        <w:rPr>
          <w:rFonts w:ascii="Times New Roman" w:hAnsi="Times New Roman"/>
        </w:rPr>
        <w:t xml:space="preserve">, 2007).  </w:t>
      </w:r>
      <w:r w:rsidR="00361FA2">
        <w:rPr>
          <w:rFonts w:ascii="Times New Roman" w:hAnsi="Times New Roman"/>
        </w:rPr>
        <w:t>Therefore, w</w:t>
      </w:r>
      <w:r w:rsidR="00F3413B">
        <w:rPr>
          <w:rFonts w:ascii="Times New Roman" w:hAnsi="Times New Roman"/>
        </w:rPr>
        <w:t>e posit that this institutional legacy</w:t>
      </w:r>
      <w:r w:rsidR="0023133E">
        <w:rPr>
          <w:rFonts w:ascii="Times New Roman" w:hAnsi="Times New Roman"/>
        </w:rPr>
        <w:t xml:space="preserve"> </w:t>
      </w:r>
      <w:r w:rsidR="00762B47">
        <w:rPr>
          <w:rFonts w:ascii="Times New Roman" w:hAnsi="Times New Roman"/>
        </w:rPr>
        <w:t>w</w:t>
      </w:r>
      <w:r w:rsidR="00F3413B">
        <w:rPr>
          <w:rFonts w:ascii="Times New Roman" w:hAnsi="Times New Roman"/>
        </w:rPr>
        <w:t>ill</w:t>
      </w:r>
      <w:r w:rsidR="00762B47">
        <w:rPr>
          <w:rFonts w:ascii="Times New Roman" w:hAnsi="Times New Roman"/>
        </w:rPr>
        <w:t xml:space="preserve"> help explain the relationship between </w:t>
      </w:r>
      <w:r w:rsidR="00311CE2">
        <w:rPr>
          <w:rFonts w:ascii="Times New Roman" w:hAnsi="Times New Roman"/>
        </w:rPr>
        <w:t>RTC and OC</w:t>
      </w:r>
      <w:r w:rsidR="00FC6DDA">
        <w:rPr>
          <w:rFonts w:ascii="Times New Roman" w:hAnsi="Times New Roman"/>
        </w:rPr>
        <w:t xml:space="preserve"> via the intervening effects of the organizational context in the midst of change</w:t>
      </w:r>
      <w:r w:rsidR="006F1F18">
        <w:rPr>
          <w:rFonts w:ascii="Times New Roman" w:hAnsi="Times New Roman"/>
        </w:rPr>
        <w:t xml:space="preserve"> initiatives</w:t>
      </w:r>
      <w:r w:rsidR="00311CE2">
        <w:rPr>
          <w:rFonts w:ascii="Times New Roman" w:hAnsi="Times New Roman"/>
        </w:rPr>
        <w:t>.</w:t>
      </w:r>
    </w:p>
    <w:p w14:paraId="160EFC68" w14:textId="77777777" w:rsidR="006B4021" w:rsidRDefault="008110A2" w:rsidP="003D4CCE">
      <w:pPr>
        <w:spacing w:line="480" w:lineRule="auto"/>
        <w:ind w:firstLine="432"/>
        <w:rPr>
          <w:rFonts w:ascii="Times New Roman" w:hAnsi="Times New Roman"/>
          <w:b/>
        </w:rPr>
      </w:pPr>
      <w:r w:rsidRPr="008110A2">
        <w:rPr>
          <w:rFonts w:ascii="Times New Roman" w:hAnsi="Times New Roman"/>
          <w:b/>
        </w:rPr>
        <w:t>Trust in Management</w:t>
      </w:r>
    </w:p>
    <w:p w14:paraId="4E1711B8" w14:textId="010EB31D" w:rsidR="00B463DC" w:rsidRPr="0087437D" w:rsidRDefault="008110A2" w:rsidP="0087437D">
      <w:pPr>
        <w:spacing w:line="480" w:lineRule="auto"/>
        <w:rPr>
          <w:rFonts w:ascii="Times New Roman" w:eastAsia="Times New Roman" w:hAnsi="Times New Roman" w:cs="Times New Roman"/>
        </w:rPr>
      </w:pPr>
      <w:r>
        <w:rPr>
          <w:rFonts w:ascii="Times New Roman" w:hAnsi="Times New Roman"/>
        </w:rPr>
        <w:tab/>
      </w:r>
      <w:r w:rsidR="00BC41D8" w:rsidRPr="00B463DC">
        <w:rPr>
          <w:rFonts w:ascii="Times New Roman" w:hAnsi="Times New Roman" w:cs="Times New Roman"/>
        </w:rPr>
        <w:t xml:space="preserve">Trust in management refers to an employee’s </w:t>
      </w:r>
      <w:r w:rsidR="00316AA9" w:rsidRPr="00B463DC">
        <w:rPr>
          <w:rFonts w:ascii="Times New Roman" w:hAnsi="Times New Roman" w:cs="Times New Roman"/>
        </w:rPr>
        <w:t xml:space="preserve">situational </w:t>
      </w:r>
      <w:r w:rsidR="00BC41D8" w:rsidRPr="00B463DC">
        <w:rPr>
          <w:rFonts w:ascii="Times New Roman" w:hAnsi="Times New Roman" w:cs="Times New Roman"/>
        </w:rPr>
        <w:t>belief that managers ar</w:t>
      </w:r>
      <w:r w:rsidR="00BD1C97" w:rsidRPr="00B463DC">
        <w:rPr>
          <w:rFonts w:ascii="Times New Roman" w:hAnsi="Times New Roman" w:cs="Times New Roman"/>
        </w:rPr>
        <w:t>e reliable</w:t>
      </w:r>
      <w:r w:rsidR="00316AA9" w:rsidRPr="00B463DC">
        <w:rPr>
          <w:rFonts w:ascii="Times New Roman" w:hAnsi="Times New Roman" w:cs="Times New Roman"/>
        </w:rPr>
        <w:t>, fair and competent, among other characteristics (Butler, 1991)</w:t>
      </w:r>
      <w:r w:rsidR="00173008">
        <w:rPr>
          <w:rFonts w:ascii="Times New Roman" w:hAnsi="Times New Roman" w:cs="Times New Roman"/>
        </w:rPr>
        <w:t>.  T</w:t>
      </w:r>
      <w:r w:rsidR="007D6703">
        <w:rPr>
          <w:rFonts w:ascii="Times New Roman" w:hAnsi="Times New Roman" w:cs="Times New Roman"/>
        </w:rPr>
        <w:t>rust</w:t>
      </w:r>
      <w:r w:rsidR="00FA14F9">
        <w:rPr>
          <w:rFonts w:ascii="Times New Roman" w:hAnsi="Times New Roman" w:cs="Times New Roman"/>
        </w:rPr>
        <w:t xml:space="preserve"> </w:t>
      </w:r>
      <w:r w:rsidR="00FA14F9" w:rsidRPr="007704AE">
        <w:rPr>
          <w:rFonts w:ascii="Times New Roman" w:hAnsi="Times New Roman" w:cs="Times New Roman"/>
        </w:rPr>
        <w:t xml:space="preserve">correlates favorably with a number of positive organizational outcomes, including </w:t>
      </w:r>
      <w:r w:rsidR="007D6703">
        <w:rPr>
          <w:rFonts w:ascii="Times New Roman" w:hAnsi="Times New Roman" w:cs="Times New Roman"/>
        </w:rPr>
        <w:t>OC</w:t>
      </w:r>
      <w:r w:rsidR="00FA14F9" w:rsidRPr="007704AE">
        <w:rPr>
          <w:rFonts w:ascii="Times New Roman" w:hAnsi="Times New Roman" w:cs="Times New Roman"/>
        </w:rPr>
        <w:t>, job satisfaction, and turnover intentions (</w:t>
      </w:r>
      <w:r w:rsidR="00FA14F9">
        <w:rPr>
          <w:rFonts w:ascii="Times New Roman" w:hAnsi="Times New Roman" w:cs="Times New Roman"/>
        </w:rPr>
        <w:t xml:space="preserve">for a meta-analysis, see </w:t>
      </w:r>
      <w:r w:rsidR="00FA14F9" w:rsidRPr="007704AE">
        <w:rPr>
          <w:rFonts w:ascii="Times New Roman" w:hAnsi="Times New Roman" w:cs="Times New Roman"/>
        </w:rPr>
        <w:t xml:space="preserve">Choi &amp; </w:t>
      </w:r>
      <w:proofErr w:type="spellStart"/>
      <w:r w:rsidR="00FA14F9" w:rsidRPr="007704AE">
        <w:rPr>
          <w:rFonts w:ascii="Times New Roman" w:hAnsi="Times New Roman" w:cs="Times New Roman"/>
        </w:rPr>
        <w:t>Resick</w:t>
      </w:r>
      <w:proofErr w:type="spellEnd"/>
      <w:r w:rsidR="00FA14F9" w:rsidRPr="007704AE">
        <w:rPr>
          <w:rFonts w:ascii="Times New Roman" w:hAnsi="Times New Roman" w:cs="Times New Roman"/>
        </w:rPr>
        <w:t>, 2016)</w:t>
      </w:r>
      <w:r w:rsidR="00FA14F9">
        <w:rPr>
          <w:rFonts w:ascii="Times New Roman" w:hAnsi="Times New Roman" w:cs="Times New Roman"/>
        </w:rPr>
        <w:t xml:space="preserve">. </w:t>
      </w:r>
      <w:r w:rsidR="007D6703">
        <w:rPr>
          <w:rFonts w:ascii="Times New Roman" w:hAnsi="Times New Roman" w:cs="Times New Roman"/>
        </w:rPr>
        <w:t xml:space="preserve"> </w:t>
      </w:r>
      <w:r w:rsidR="00FA14F9">
        <w:rPr>
          <w:rFonts w:ascii="Times New Roman" w:hAnsi="Times New Roman" w:cs="Times New Roman"/>
        </w:rPr>
        <w:t xml:space="preserve">Trust in management is particularly critical </w:t>
      </w:r>
      <w:r w:rsidR="00FA14F9" w:rsidRPr="00FA14F9">
        <w:rPr>
          <w:rFonts w:ascii="Times New Roman" w:eastAsia="Times New Roman" w:hAnsi="Times New Roman" w:cs="Times New Roman"/>
        </w:rPr>
        <w:t>b</w:t>
      </w:r>
      <w:r w:rsidR="00FA14F9" w:rsidRPr="0087437D">
        <w:rPr>
          <w:rFonts w:ascii="Times New Roman" w:eastAsia="Times New Roman" w:hAnsi="Times New Roman" w:cs="Times New Roman"/>
        </w:rPr>
        <w:t xml:space="preserve">ecause </w:t>
      </w:r>
      <w:r w:rsidR="00FA14F9">
        <w:rPr>
          <w:rFonts w:ascii="Times New Roman" w:eastAsia="Times New Roman" w:hAnsi="Times New Roman" w:cs="Times New Roman"/>
        </w:rPr>
        <w:t>managers typically have greater power based on their position in the hierarchy, better access to information, and make decisions</w:t>
      </w:r>
      <w:r w:rsidR="00A67BC9">
        <w:rPr>
          <w:rFonts w:ascii="Times New Roman" w:eastAsia="Times New Roman" w:hAnsi="Times New Roman" w:cs="Times New Roman"/>
        </w:rPr>
        <w:t xml:space="preserve"> </w:t>
      </w:r>
      <w:r w:rsidR="007D6703">
        <w:rPr>
          <w:rFonts w:ascii="Times New Roman" w:eastAsia="Times New Roman" w:hAnsi="Times New Roman" w:cs="Times New Roman"/>
        </w:rPr>
        <w:t>(</w:t>
      </w:r>
      <w:r w:rsidR="00A67BC9">
        <w:rPr>
          <w:rFonts w:ascii="Times New Roman" w:eastAsia="Times New Roman" w:hAnsi="Times New Roman" w:cs="Times New Roman"/>
        </w:rPr>
        <w:t xml:space="preserve">including work assignments, performance </w:t>
      </w:r>
      <w:r w:rsidR="00BE341F">
        <w:rPr>
          <w:rFonts w:ascii="Times New Roman" w:eastAsia="Times New Roman" w:hAnsi="Times New Roman" w:cs="Times New Roman"/>
        </w:rPr>
        <w:t xml:space="preserve">evaluations, </w:t>
      </w:r>
      <w:r w:rsidR="007D6703">
        <w:rPr>
          <w:rFonts w:ascii="Times New Roman" w:eastAsia="Times New Roman" w:hAnsi="Times New Roman" w:cs="Times New Roman"/>
        </w:rPr>
        <w:t xml:space="preserve">and </w:t>
      </w:r>
      <w:r w:rsidR="00BE341F">
        <w:rPr>
          <w:rFonts w:ascii="Times New Roman" w:eastAsia="Times New Roman" w:hAnsi="Times New Roman" w:cs="Times New Roman"/>
        </w:rPr>
        <w:t>restructuring, among others</w:t>
      </w:r>
      <w:r w:rsidR="00A67BC9">
        <w:rPr>
          <w:rFonts w:ascii="Times New Roman" w:eastAsia="Times New Roman" w:hAnsi="Times New Roman" w:cs="Times New Roman"/>
        </w:rPr>
        <w:t>)</w:t>
      </w:r>
      <w:r w:rsidR="008D1CE2">
        <w:rPr>
          <w:rFonts w:ascii="Times New Roman" w:eastAsia="Times New Roman" w:hAnsi="Times New Roman" w:cs="Times New Roman"/>
        </w:rPr>
        <w:t xml:space="preserve"> that affect employees</w:t>
      </w:r>
      <w:r w:rsidR="00236F22">
        <w:rPr>
          <w:rFonts w:ascii="Times New Roman" w:eastAsia="Times New Roman" w:hAnsi="Times New Roman" w:cs="Times New Roman"/>
        </w:rPr>
        <w:t>.</w:t>
      </w:r>
      <w:r w:rsidR="00BE341F">
        <w:rPr>
          <w:rFonts w:ascii="Times New Roman" w:eastAsia="Times New Roman" w:hAnsi="Times New Roman" w:cs="Times New Roman"/>
        </w:rPr>
        <w:t xml:space="preserve"> </w:t>
      </w:r>
      <w:r w:rsidR="007D6703">
        <w:rPr>
          <w:rFonts w:ascii="Times New Roman" w:eastAsia="Times New Roman" w:hAnsi="Times New Roman" w:cs="Times New Roman"/>
        </w:rPr>
        <w:t xml:space="preserve"> </w:t>
      </w:r>
      <w:r w:rsidR="00BE341F">
        <w:rPr>
          <w:rFonts w:ascii="Times New Roman" w:eastAsia="Times New Roman" w:hAnsi="Times New Roman" w:cs="Times New Roman"/>
        </w:rPr>
        <w:t>Based on this, Jiang and Probst (2016) suggest</w:t>
      </w:r>
      <w:r w:rsidR="00173008">
        <w:rPr>
          <w:rFonts w:ascii="Times New Roman" w:eastAsia="Times New Roman" w:hAnsi="Times New Roman" w:cs="Times New Roman"/>
        </w:rPr>
        <w:t>ed</w:t>
      </w:r>
      <w:r w:rsidR="00BE341F">
        <w:rPr>
          <w:rFonts w:ascii="Times New Roman" w:eastAsia="Times New Roman" w:hAnsi="Times New Roman" w:cs="Times New Roman"/>
        </w:rPr>
        <w:t xml:space="preserve"> that trust</w:t>
      </w:r>
      <w:r w:rsidR="00B463DC">
        <w:rPr>
          <w:rFonts w:ascii="Times New Roman" w:eastAsia="Times New Roman" w:hAnsi="Times New Roman" w:cs="Times New Roman"/>
        </w:rPr>
        <w:t xml:space="preserve"> in management</w:t>
      </w:r>
      <w:r w:rsidR="00BE341F">
        <w:rPr>
          <w:rFonts w:ascii="Times New Roman" w:eastAsia="Times New Roman" w:hAnsi="Times New Roman" w:cs="Times New Roman"/>
        </w:rPr>
        <w:t xml:space="preserve"> is </w:t>
      </w:r>
      <w:r w:rsidR="009C17BC">
        <w:rPr>
          <w:rFonts w:ascii="Times New Roman" w:eastAsia="Times New Roman" w:hAnsi="Times New Roman" w:cs="Times New Roman"/>
        </w:rPr>
        <w:t>especially</w:t>
      </w:r>
      <w:r w:rsidR="00BE341F">
        <w:rPr>
          <w:rFonts w:ascii="Times New Roman" w:eastAsia="Times New Roman" w:hAnsi="Times New Roman" w:cs="Times New Roman"/>
        </w:rPr>
        <w:t xml:space="preserve"> valuable to employees because it makes </w:t>
      </w:r>
      <w:r w:rsidR="007D6703">
        <w:rPr>
          <w:rFonts w:ascii="Times New Roman" w:eastAsia="Times New Roman" w:hAnsi="Times New Roman" w:cs="Times New Roman"/>
        </w:rPr>
        <w:t xml:space="preserve">uncertain </w:t>
      </w:r>
      <w:r w:rsidR="00BE341F">
        <w:rPr>
          <w:rFonts w:ascii="Times New Roman" w:eastAsia="Times New Roman" w:hAnsi="Times New Roman" w:cs="Times New Roman"/>
        </w:rPr>
        <w:t xml:space="preserve">situations (such as organizational change) more </w:t>
      </w:r>
      <w:r w:rsidR="00B463DC">
        <w:rPr>
          <w:rFonts w:ascii="Times New Roman" w:eastAsia="Times New Roman" w:hAnsi="Times New Roman" w:cs="Times New Roman"/>
        </w:rPr>
        <w:t xml:space="preserve">predictable. </w:t>
      </w:r>
      <w:r w:rsidR="007D6703">
        <w:rPr>
          <w:rFonts w:ascii="Times New Roman" w:eastAsia="Times New Roman" w:hAnsi="Times New Roman" w:cs="Times New Roman"/>
        </w:rPr>
        <w:t xml:space="preserve"> </w:t>
      </w:r>
      <w:r w:rsidR="00B463DC">
        <w:rPr>
          <w:rFonts w:ascii="Times New Roman" w:eastAsia="Times New Roman" w:hAnsi="Times New Roman" w:cs="Times New Roman"/>
        </w:rPr>
        <w:t xml:space="preserve">In the context of our study, we suggest that trust in management is a situational factor that may mitigate the negative relationship between RTC and </w:t>
      </w:r>
      <w:r w:rsidR="007D6703">
        <w:rPr>
          <w:rFonts w:ascii="Times New Roman" w:eastAsia="Times New Roman" w:hAnsi="Times New Roman" w:cs="Times New Roman"/>
        </w:rPr>
        <w:t>OC</w:t>
      </w:r>
      <w:r w:rsidR="00B463DC">
        <w:rPr>
          <w:rFonts w:ascii="Times New Roman" w:eastAsia="Times New Roman" w:hAnsi="Times New Roman" w:cs="Times New Roman"/>
        </w:rPr>
        <w:t xml:space="preserve">. </w:t>
      </w:r>
      <w:r w:rsidR="007D6703">
        <w:rPr>
          <w:rFonts w:ascii="Times New Roman" w:eastAsia="Times New Roman" w:hAnsi="Times New Roman" w:cs="Times New Roman"/>
        </w:rPr>
        <w:t xml:space="preserve"> </w:t>
      </w:r>
      <w:r w:rsidR="00B463DC">
        <w:rPr>
          <w:rFonts w:ascii="Times New Roman" w:eastAsia="Times New Roman" w:hAnsi="Times New Roman" w:cs="Times New Roman"/>
        </w:rPr>
        <w:t>Change is problematic because of its inherent uncertainty; trust in management should reduce this uncertainty</w:t>
      </w:r>
      <w:r w:rsidR="007D6703">
        <w:rPr>
          <w:rFonts w:ascii="Times New Roman" w:eastAsia="Times New Roman" w:hAnsi="Times New Roman" w:cs="Times New Roman"/>
        </w:rPr>
        <w:t>,</w:t>
      </w:r>
      <w:r w:rsidR="00B463DC">
        <w:rPr>
          <w:rFonts w:ascii="Times New Roman" w:eastAsia="Times New Roman" w:hAnsi="Times New Roman" w:cs="Times New Roman"/>
        </w:rPr>
        <w:t xml:space="preserve"> </w:t>
      </w:r>
      <w:r w:rsidR="008D1CE2">
        <w:rPr>
          <w:rFonts w:ascii="Times New Roman" w:eastAsia="Times New Roman" w:hAnsi="Times New Roman" w:cs="Times New Roman"/>
        </w:rPr>
        <w:t xml:space="preserve">as it signals a </w:t>
      </w:r>
      <w:r w:rsidR="008D1CE2" w:rsidRPr="00FA14F9">
        <w:rPr>
          <w:rFonts w:ascii="Times New Roman" w:hAnsi="Times New Roman" w:cs="Times New Roman"/>
        </w:rPr>
        <w:t xml:space="preserve">willingness to be </w:t>
      </w:r>
      <w:r w:rsidR="008D1CE2" w:rsidRPr="00FA14F9">
        <w:rPr>
          <w:rFonts w:ascii="Times New Roman" w:hAnsi="Times New Roman" w:cs="Times New Roman"/>
        </w:rPr>
        <w:lastRenderedPageBreak/>
        <w:t>vulnerable (Mayer, Davis</w:t>
      </w:r>
      <w:r w:rsidR="005B7BAB">
        <w:rPr>
          <w:rFonts w:ascii="Times New Roman" w:hAnsi="Times New Roman" w:cs="Times New Roman"/>
        </w:rPr>
        <w:t>,</w:t>
      </w:r>
      <w:r w:rsidR="008D1CE2" w:rsidRPr="00FA14F9">
        <w:rPr>
          <w:rFonts w:ascii="Times New Roman" w:hAnsi="Times New Roman" w:cs="Times New Roman"/>
        </w:rPr>
        <w:t xml:space="preserve"> &amp; </w:t>
      </w:r>
      <w:proofErr w:type="spellStart"/>
      <w:r w:rsidR="008D1CE2" w:rsidRPr="00FA14F9">
        <w:rPr>
          <w:rFonts w:ascii="Times New Roman" w:hAnsi="Times New Roman" w:cs="Times New Roman"/>
        </w:rPr>
        <w:t>Schoorman</w:t>
      </w:r>
      <w:proofErr w:type="spellEnd"/>
      <w:r w:rsidR="008D1CE2" w:rsidRPr="00FA14F9">
        <w:rPr>
          <w:rFonts w:ascii="Times New Roman" w:hAnsi="Times New Roman" w:cs="Times New Roman"/>
        </w:rPr>
        <w:t>, 1995)</w:t>
      </w:r>
      <w:r w:rsidR="008D1CE2">
        <w:rPr>
          <w:rFonts w:ascii="Times New Roman" w:hAnsi="Times New Roman" w:cs="Times New Roman"/>
        </w:rPr>
        <w:t>,</w:t>
      </w:r>
      <w:r w:rsidR="008D1CE2" w:rsidRPr="00B463DC">
        <w:rPr>
          <w:rFonts w:ascii="Times New Roman" w:hAnsi="Times New Roman" w:cs="Times New Roman"/>
        </w:rPr>
        <w:t xml:space="preserve"> </w:t>
      </w:r>
      <w:r w:rsidR="00B463DC">
        <w:rPr>
          <w:rFonts w:ascii="Times New Roman" w:eastAsia="Times New Roman" w:hAnsi="Times New Roman" w:cs="Times New Roman"/>
        </w:rPr>
        <w:t>and thus make</w:t>
      </w:r>
      <w:r w:rsidR="004D4D33">
        <w:rPr>
          <w:rFonts w:ascii="Times New Roman" w:eastAsia="Times New Roman" w:hAnsi="Times New Roman" w:cs="Times New Roman"/>
        </w:rPr>
        <w:t>s</w:t>
      </w:r>
      <w:r w:rsidR="009C17BC">
        <w:rPr>
          <w:rFonts w:ascii="Times New Roman" w:eastAsia="Times New Roman" w:hAnsi="Times New Roman" w:cs="Times New Roman"/>
        </w:rPr>
        <w:t xml:space="preserve"> </w:t>
      </w:r>
      <w:r w:rsidR="00B463DC">
        <w:rPr>
          <w:rFonts w:ascii="Times New Roman" w:eastAsia="Times New Roman" w:hAnsi="Times New Roman" w:cs="Times New Roman"/>
        </w:rPr>
        <w:t xml:space="preserve">employees </w:t>
      </w:r>
      <w:r w:rsidR="007D6703">
        <w:rPr>
          <w:rFonts w:ascii="Times New Roman" w:eastAsia="Times New Roman" w:hAnsi="Times New Roman" w:cs="Times New Roman"/>
        </w:rPr>
        <w:t xml:space="preserve">less threatened by </w:t>
      </w:r>
      <w:r w:rsidR="00B463DC">
        <w:rPr>
          <w:rFonts w:ascii="Times New Roman" w:eastAsia="Times New Roman" w:hAnsi="Times New Roman" w:cs="Times New Roman"/>
        </w:rPr>
        <w:t>change</w:t>
      </w:r>
      <w:r w:rsidR="00691A38">
        <w:rPr>
          <w:rFonts w:ascii="Times New Roman" w:eastAsia="Times New Roman" w:hAnsi="Times New Roman" w:cs="Times New Roman"/>
        </w:rPr>
        <w:t xml:space="preserve">, allaying </w:t>
      </w:r>
      <w:r w:rsidR="008D1CE2">
        <w:rPr>
          <w:rFonts w:ascii="Times New Roman" w:eastAsia="Times New Roman" w:hAnsi="Times New Roman" w:cs="Times New Roman"/>
        </w:rPr>
        <w:t xml:space="preserve">at least some of </w:t>
      </w:r>
      <w:r w:rsidR="00691A38">
        <w:rPr>
          <w:rFonts w:ascii="Times New Roman" w:eastAsia="Times New Roman" w:hAnsi="Times New Roman" w:cs="Times New Roman"/>
        </w:rPr>
        <w:t>the concerns of those higher in RTC</w:t>
      </w:r>
      <w:r w:rsidR="00B463DC">
        <w:rPr>
          <w:rFonts w:ascii="Times New Roman" w:eastAsia="Times New Roman" w:hAnsi="Times New Roman" w:cs="Times New Roman"/>
        </w:rPr>
        <w:t>.</w:t>
      </w:r>
    </w:p>
    <w:p w14:paraId="786514BE" w14:textId="27EEE7BA" w:rsidR="004F2647" w:rsidRDefault="00FA14F9" w:rsidP="00EA6B6B">
      <w:pPr>
        <w:spacing w:line="480" w:lineRule="auto"/>
        <w:ind w:firstLine="432"/>
        <w:rPr>
          <w:rFonts w:ascii="Times New Roman" w:hAnsi="Times New Roman"/>
        </w:rPr>
      </w:pPr>
      <w:r w:rsidRPr="00FA14F9">
        <w:rPr>
          <w:rFonts w:ascii="Times New Roman" w:hAnsi="Times New Roman" w:cs="Times New Roman"/>
        </w:rPr>
        <w:t xml:space="preserve">Although </w:t>
      </w:r>
      <w:r w:rsidR="004D4D33">
        <w:rPr>
          <w:rFonts w:ascii="Times New Roman" w:hAnsi="Times New Roman" w:cs="Times New Roman"/>
        </w:rPr>
        <w:t xml:space="preserve">trust </w:t>
      </w:r>
      <w:r w:rsidR="00C5437A">
        <w:rPr>
          <w:rFonts w:ascii="Times New Roman" w:hAnsi="Times New Roman" w:cs="Times New Roman"/>
        </w:rPr>
        <w:t xml:space="preserve">between employees and management is important for organizational change initiatives (Gomez &amp; Rosen, 2001), it </w:t>
      </w:r>
      <w:r w:rsidR="004D4D33">
        <w:rPr>
          <w:rFonts w:ascii="Times New Roman" w:hAnsi="Times New Roman" w:cs="Times New Roman"/>
        </w:rPr>
        <w:t xml:space="preserve">infrequently </w:t>
      </w:r>
      <w:r w:rsidRPr="00FA14F9">
        <w:rPr>
          <w:rFonts w:ascii="Times New Roman" w:hAnsi="Times New Roman" w:cs="Times New Roman"/>
        </w:rPr>
        <w:t>explored</w:t>
      </w:r>
      <w:r w:rsidR="00C5437A">
        <w:rPr>
          <w:rFonts w:ascii="Times New Roman" w:hAnsi="Times New Roman" w:cs="Times New Roman"/>
        </w:rPr>
        <w:t xml:space="preserve">, but </w:t>
      </w:r>
      <w:r w:rsidR="00C855ED">
        <w:rPr>
          <w:rFonts w:ascii="Times New Roman" w:hAnsi="Times New Roman" w:cs="Times New Roman"/>
        </w:rPr>
        <w:t xml:space="preserve">there is some evidence to support the idea that trust in management will buffer the negative effects of RTC and </w:t>
      </w:r>
      <w:r w:rsidR="00691A38">
        <w:rPr>
          <w:rFonts w:ascii="Times New Roman" w:hAnsi="Times New Roman" w:cs="Times New Roman"/>
        </w:rPr>
        <w:t>OC</w:t>
      </w:r>
      <w:r w:rsidR="00C855ED">
        <w:rPr>
          <w:rFonts w:ascii="Times New Roman" w:hAnsi="Times New Roman" w:cs="Times New Roman"/>
        </w:rPr>
        <w:t>.</w:t>
      </w:r>
      <w:r w:rsidR="00691A38">
        <w:rPr>
          <w:rFonts w:ascii="Times New Roman" w:hAnsi="Times New Roman" w:cs="Times New Roman"/>
        </w:rPr>
        <w:t xml:space="preserve"> </w:t>
      </w:r>
      <w:r w:rsidR="00C855ED">
        <w:rPr>
          <w:rFonts w:ascii="Times New Roman" w:hAnsi="Times New Roman" w:cs="Times New Roman"/>
        </w:rPr>
        <w:t xml:space="preserve"> For example, Jiang and Probst (2016) argue</w:t>
      </w:r>
      <w:r w:rsidR="004D4D33">
        <w:rPr>
          <w:rFonts w:ascii="Times New Roman" w:hAnsi="Times New Roman" w:cs="Times New Roman"/>
        </w:rPr>
        <w:t>d</w:t>
      </w:r>
      <w:r w:rsidR="00C855ED">
        <w:rPr>
          <w:rFonts w:ascii="Times New Roman" w:hAnsi="Times New Roman" w:cs="Times New Roman"/>
        </w:rPr>
        <w:t xml:space="preserve"> that trust in management should reduce the strength of the negative relationship between job insecurity and outcomes. </w:t>
      </w:r>
      <w:r w:rsidR="004D4D33">
        <w:rPr>
          <w:rFonts w:ascii="Times New Roman" w:hAnsi="Times New Roman" w:cs="Times New Roman"/>
        </w:rPr>
        <w:t xml:space="preserve"> Their results showed that </w:t>
      </w:r>
      <w:r w:rsidR="00351C0E">
        <w:rPr>
          <w:rFonts w:ascii="Times New Roman" w:hAnsi="Times New Roman" w:cs="Times New Roman"/>
        </w:rPr>
        <w:t>trust in management moderated the relationships between job insecurity and work satisfaction, supervisor satisfaction, affective commitment, psychological distress and burnout</w:t>
      </w:r>
      <w:r w:rsidR="00F3482D">
        <w:rPr>
          <w:rFonts w:ascii="Times New Roman" w:hAnsi="Times New Roman" w:cs="Times New Roman"/>
        </w:rPr>
        <w:t>.</w:t>
      </w:r>
      <w:r w:rsidR="004D4D33">
        <w:rPr>
          <w:rFonts w:ascii="Times New Roman" w:hAnsi="Times New Roman" w:cs="Times New Roman"/>
        </w:rPr>
        <w:t xml:space="preserve">  </w:t>
      </w:r>
      <w:r w:rsidR="00A37695">
        <w:rPr>
          <w:rFonts w:ascii="Times New Roman" w:hAnsi="Times New Roman" w:cs="Times New Roman"/>
        </w:rPr>
        <w:t>E</w:t>
      </w:r>
      <w:r w:rsidR="00F3482D">
        <w:rPr>
          <w:rFonts w:ascii="Times New Roman" w:hAnsi="Times New Roman" w:cs="Times New Roman"/>
        </w:rPr>
        <w:t>mployees who had higher levels of trust in management tended to have more positive (or less negative) reactions to job insecurity, whereas employees with lower levels of trust in management had worse reactions to job insecurity.</w:t>
      </w:r>
      <w:r w:rsidR="00351C0E">
        <w:rPr>
          <w:rFonts w:ascii="Times New Roman" w:hAnsi="Times New Roman" w:cs="Times New Roman"/>
        </w:rPr>
        <w:t xml:space="preserve"> </w:t>
      </w:r>
      <w:r w:rsidR="00691A38">
        <w:rPr>
          <w:rFonts w:ascii="Times New Roman" w:hAnsi="Times New Roman" w:cs="Times New Roman"/>
        </w:rPr>
        <w:t xml:space="preserve"> </w:t>
      </w:r>
      <w:r w:rsidR="00F3482D">
        <w:rPr>
          <w:rFonts w:ascii="Times New Roman" w:hAnsi="Times New Roman" w:cs="Times New Roman"/>
        </w:rPr>
        <w:t xml:space="preserve">Similarly, </w:t>
      </w:r>
      <w:r w:rsidR="00F3482D" w:rsidRPr="00F3482D">
        <w:rPr>
          <w:rFonts w:ascii="Times New Roman" w:hAnsi="Times New Roman" w:cs="Times New Roman"/>
        </w:rPr>
        <w:t>Wong</w:t>
      </w:r>
      <w:r w:rsidR="002D03FA">
        <w:rPr>
          <w:rFonts w:ascii="Times New Roman" w:hAnsi="Times New Roman" w:cs="Times New Roman"/>
        </w:rPr>
        <w:t>, Wong, Ngo and Liu</w:t>
      </w:r>
      <w:r w:rsidR="00F3482D" w:rsidRPr="00F3482D">
        <w:rPr>
          <w:rFonts w:ascii="Times New Roman" w:hAnsi="Times New Roman" w:cs="Times New Roman"/>
        </w:rPr>
        <w:t xml:space="preserve"> (2005) </w:t>
      </w:r>
      <w:r w:rsidR="00635C3A">
        <w:rPr>
          <w:rFonts w:ascii="Times New Roman" w:hAnsi="Times New Roman" w:cs="Times New Roman"/>
        </w:rPr>
        <w:t xml:space="preserve">showed that </w:t>
      </w:r>
      <w:r w:rsidR="00A37695">
        <w:rPr>
          <w:rFonts w:ascii="Times New Roman" w:hAnsi="Times New Roman" w:cs="Times New Roman"/>
        </w:rPr>
        <w:t xml:space="preserve">the </w:t>
      </w:r>
      <w:r w:rsidR="00635C3A">
        <w:rPr>
          <w:rFonts w:ascii="Times New Roman" w:hAnsi="Times New Roman" w:cs="Times New Roman"/>
        </w:rPr>
        <w:t>negative relationship between job insecurity and helping behavior was weaker when employee trust in the organization was higher.</w:t>
      </w:r>
    </w:p>
    <w:p w14:paraId="58D9C3F8" w14:textId="297661F5" w:rsidR="004C2870" w:rsidRDefault="005633B3" w:rsidP="00EA6B6B">
      <w:pPr>
        <w:spacing w:line="480" w:lineRule="auto"/>
        <w:ind w:firstLine="432"/>
        <w:rPr>
          <w:rFonts w:ascii="Times New Roman" w:hAnsi="Times New Roman"/>
        </w:rPr>
      </w:pPr>
      <w:r>
        <w:rPr>
          <w:rFonts w:ascii="Times New Roman" w:hAnsi="Times New Roman"/>
        </w:rPr>
        <w:t>T</w:t>
      </w:r>
      <w:r w:rsidR="00B07240" w:rsidRPr="00284C83">
        <w:rPr>
          <w:rFonts w:ascii="Times New Roman" w:hAnsi="Times New Roman"/>
        </w:rPr>
        <w:t>rust in management is</w:t>
      </w:r>
      <w:r w:rsidR="00155B80">
        <w:rPr>
          <w:rFonts w:ascii="Times New Roman" w:hAnsi="Times New Roman"/>
        </w:rPr>
        <w:t xml:space="preserve"> particularly salient in the</w:t>
      </w:r>
      <w:r w:rsidR="002D03FA">
        <w:rPr>
          <w:rFonts w:ascii="Times New Roman" w:hAnsi="Times New Roman"/>
        </w:rPr>
        <w:t xml:space="preserve"> FSU </w:t>
      </w:r>
      <w:r w:rsidR="00B07240" w:rsidRPr="00284C83">
        <w:rPr>
          <w:rFonts w:ascii="Times New Roman" w:hAnsi="Times New Roman"/>
        </w:rPr>
        <w:t xml:space="preserve">due to lingering distrust from the Soviet era (May &amp; Stewart, </w:t>
      </w:r>
      <w:r w:rsidR="00D40ED9">
        <w:rPr>
          <w:rFonts w:ascii="Times New Roman" w:hAnsi="Times New Roman"/>
        </w:rPr>
        <w:t>2013</w:t>
      </w:r>
      <w:r w:rsidR="00B07240" w:rsidRPr="00284C83">
        <w:rPr>
          <w:rFonts w:ascii="Times New Roman" w:hAnsi="Times New Roman"/>
        </w:rPr>
        <w:t>; Stewart</w:t>
      </w:r>
      <w:r w:rsidR="00D36D81">
        <w:rPr>
          <w:rFonts w:ascii="Times New Roman" w:hAnsi="Times New Roman"/>
        </w:rPr>
        <w:t xml:space="preserve">, May, </w:t>
      </w:r>
      <w:r w:rsidR="00D663CA">
        <w:rPr>
          <w:rFonts w:ascii="Times New Roman" w:hAnsi="Times New Roman"/>
        </w:rPr>
        <w:t>McCarthy</w:t>
      </w:r>
      <w:r w:rsidR="005B7BAB">
        <w:rPr>
          <w:rFonts w:ascii="Times New Roman" w:hAnsi="Times New Roman"/>
        </w:rPr>
        <w:t>,</w:t>
      </w:r>
      <w:r w:rsidR="00D663CA">
        <w:rPr>
          <w:rFonts w:ascii="Times New Roman" w:hAnsi="Times New Roman"/>
        </w:rPr>
        <w:t xml:space="preserve"> &amp; Puffer</w:t>
      </w:r>
      <w:r w:rsidR="00B07240" w:rsidRPr="00284C83">
        <w:rPr>
          <w:rFonts w:ascii="Times New Roman" w:hAnsi="Times New Roman"/>
        </w:rPr>
        <w:t>, 2009a)</w:t>
      </w:r>
      <w:r w:rsidR="00BD1C97">
        <w:rPr>
          <w:rFonts w:ascii="Times New Roman" w:hAnsi="Times New Roman"/>
        </w:rPr>
        <w:t xml:space="preserve"> and employee reports of managerial inconsistency, lack of interest, and even corr</w:t>
      </w:r>
      <w:r w:rsidR="00806099">
        <w:rPr>
          <w:rFonts w:ascii="Times New Roman" w:hAnsi="Times New Roman"/>
        </w:rPr>
        <w:t>uption in the region (McCarthy</w:t>
      </w:r>
      <w:r w:rsidR="00D663CA">
        <w:rPr>
          <w:rFonts w:ascii="Times New Roman" w:hAnsi="Times New Roman"/>
        </w:rPr>
        <w:t xml:space="preserve">, Puffer, May, </w:t>
      </w:r>
      <w:proofErr w:type="spellStart"/>
      <w:r w:rsidR="00D663CA">
        <w:rPr>
          <w:rFonts w:ascii="Times New Roman" w:hAnsi="Times New Roman"/>
        </w:rPr>
        <w:t>Ledgerwood</w:t>
      </w:r>
      <w:proofErr w:type="spellEnd"/>
      <w:r w:rsidR="005B7BAB">
        <w:rPr>
          <w:rFonts w:ascii="Times New Roman" w:hAnsi="Times New Roman"/>
        </w:rPr>
        <w:t>,</w:t>
      </w:r>
      <w:r w:rsidR="00D663CA">
        <w:rPr>
          <w:rFonts w:ascii="Times New Roman" w:hAnsi="Times New Roman"/>
        </w:rPr>
        <w:t xml:space="preserve"> &amp; Stewart</w:t>
      </w:r>
      <w:r w:rsidR="00806099">
        <w:rPr>
          <w:rFonts w:ascii="Times New Roman" w:hAnsi="Times New Roman"/>
        </w:rPr>
        <w:t>, 2008</w:t>
      </w:r>
      <w:r w:rsidR="00BD1C97">
        <w:rPr>
          <w:rFonts w:ascii="Times New Roman" w:hAnsi="Times New Roman"/>
        </w:rPr>
        <w:t>)</w:t>
      </w:r>
      <w:r w:rsidR="00B07240" w:rsidRPr="00284C83">
        <w:rPr>
          <w:rFonts w:ascii="Times New Roman" w:hAnsi="Times New Roman"/>
        </w:rPr>
        <w:t>.</w:t>
      </w:r>
      <w:r w:rsidR="00155B80">
        <w:rPr>
          <w:rFonts w:ascii="Times New Roman" w:hAnsi="Times New Roman"/>
        </w:rPr>
        <w:t xml:space="preserve"> </w:t>
      </w:r>
      <w:r w:rsidR="004C2870">
        <w:rPr>
          <w:rFonts w:ascii="Times New Roman" w:hAnsi="Times New Roman"/>
        </w:rPr>
        <w:t>Thus, while trust has been cited as an important antecedent of OC in the West, we aver that it is perhaps more important in the context of the former Soviet region.</w:t>
      </w:r>
      <w:r w:rsidR="004F2647">
        <w:rPr>
          <w:rFonts w:ascii="Times New Roman" w:hAnsi="Times New Roman"/>
        </w:rPr>
        <w:t xml:space="preserve">  </w:t>
      </w:r>
      <w:r w:rsidR="00A31AFC">
        <w:rPr>
          <w:rFonts w:ascii="Times New Roman" w:hAnsi="Times New Roman"/>
        </w:rPr>
        <w:t>The exchange of favors is widespread in the area, and trust is important for the reciprocity practiced within these social networks (Michailova &amp; Worm, 2013).</w:t>
      </w:r>
      <w:r w:rsidR="00A31AFC" w:rsidRPr="00284C83">
        <w:rPr>
          <w:rFonts w:ascii="Times New Roman" w:hAnsi="Times New Roman"/>
        </w:rPr>
        <w:t xml:space="preserve"> </w:t>
      </w:r>
      <w:r w:rsidR="00A31AFC">
        <w:rPr>
          <w:rFonts w:ascii="Times New Roman" w:hAnsi="Times New Roman"/>
        </w:rPr>
        <w:t xml:space="preserve"> Moreover, we argue that trust in management helps mitigate some of the anxiety associated with changing employee expectations and responsibilities </w:t>
      </w:r>
      <w:r w:rsidR="00691A38">
        <w:rPr>
          <w:rFonts w:ascii="Times New Roman" w:hAnsi="Times New Roman"/>
        </w:rPr>
        <w:t xml:space="preserve">amidst </w:t>
      </w:r>
      <w:r w:rsidR="00A31AFC">
        <w:rPr>
          <w:rFonts w:ascii="Times New Roman" w:hAnsi="Times New Roman"/>
        </w:rPr>
        <w:t xml:space="preserve">organizational change, particularly </w:t>
      </w:r>
      <w:r w:rsidR="00A31AFC">
        <w:rPr>
          <w:rFonts w:ascii="Times New Roman" w:hAnsi="Times New Roman"/>
        </w:rPr>
        <w:lastRenderedPageBreak/>
        <w:t>in an area</w:t>
      </w:r>
      <w:r w:rsidR="00173008">
        <w:rPr>
          <w:rFonts w:ascii="Times New Roman" w:hAnsi="Times New Roman"/>
        </w:rPr>
        <w:t>, like Ukraine,</w:t>
      </w:r>
      <w:r w:rsidR="00A31AFC">
        <w:rPr>
          <w:rFonts w:ascii="Times New Roman" w:hAnsi="Times New Roman"/>
        </w:rPr>
        <w:t xml:space="preserve"> noted for high uncertainty avoidance (Hofstede, 2004; </w:t>
      </w:r>
      <w:proofErr w:type="spellStart"/>
      <w:r w:rsidR="00A31AFC">
        <w:rPr>
          <w:rFonts w:ascii="Times New Roman" w:hAnsi="Times New Roman"/>
        </w:rPr>
        <w:t>Prykarpatska</w:t>
      </w:r>
      <w:proofErr w:type="spellEnd"/>
      <w:r w:rsidR="00A31AFC">
        <w:rPr>
          <w:rFonts w:ascii="Times New Roman" w:hAnsi="Times New Roman"/>
        </w:rPr>
        <w:t xml:space="preserve">, 2008).  </w:t>
      </w:r>
      <w:r w:rsidR="00A37695">
        <w:rPr>
          <w:rFonts w:ascii="Times New Roman" w:hAnsi="Times New Roman"/>
        </w:rPr>
        <w:t xml:space="preserve">Consequently, </w:t>
      </w:r>
      <w:r w:rsidR="004F2647">
        <w:rPr>
          <w:rFonts w:ascii="Times New Roman" w:hAnsi="Times New Roman"/>
        </w:rPr>
        <w:t>we propose that trust in management will all</w:t>
      </w:r>
      <w:r w:rsidR="00691A38">
        <w:rPr>
          <w:rFonts w:ascii="Times New Roman" w:hAnsi="Times New Roman"/>
        </w:rPr>
        <w:t xml:space="preserve">eviate </w:t>
      </w:r>
      <w:r w:rsidR="004F2647">
        <w:rPr>
          <w:rFonts w:ascii="Times New Roman" w:hAnsi="Times New Roman"/>
        </w:rPr>
        <w:t>some of the concerns of those most resistant to change</w:t>
      </w:r>
      <w:r w:rsidR="00825BC4">
        <w:rPr>
          <w:rFonts w:ascii="Times New Roman" w:hAnsi="Times New Roman"/>
        </w:rPr>
        <w:t>, such that when these employees have a high level of trust in management, they will be more likely to express commitment to their organization.</w:t>
      </w:r>
      <w:r w:rsidR="004C2870">
        <w:rPr>
          <w:rFonts w:ascii="Times New Roman" w:hAnsi="Times New Roman"/>
        </w:rPr>
        <w:t xml:space="preserve"> </w:t>
      </w:r>
    </w:p>
    <w:p w14:paraId="353FE02E" w14:textId="77777777" w:rsidR="003D4CCE" w:rsidRDefault="0068025D" w:rsidP="003D4CCE">
      <w:pPr>
        <w:rPr>
          <w:rFonts w:ascii="Times New Roman" w:hAnsi="Times New Roman"/>
        </w:rPr>
      </w:pPr>
      <w:r>
        <w:rPr>
          <w:rFonts w:ascii="Times New Roman" w:hAnsi="Times New Roman"/>
        </w:rPr>
        <w:t>Hypothesis 2</w:t>
      </w:r>
      <w:r w:rsidR="008110A2">
        <w:rPr>
          <w:rFonts w:ascii="Times New Roman" w:hAnsi="Times New Roman"/>
        </w:rPr>
        <w:t>:</w:t>
      </w:r>
      <w:r w:rsidR="003D4CCE">
        <w:rPr>
          <w:rFonts w:ascii="Times New Roman" w:hAnsi="Times New Roman"/>
        </w:rPr>
        <w:t xml:space="preserve">  Trust in management will moderate the relationship between RTC and OC such that those higher in RTC, but who trust management, will be more committed to the organization than are those who evince low trust in management.</w:t>
      </w:r>
    </w:p>
    <w:p w14:paraId="6E880B71" w14:textId="77777777" w:rsidR="003D4CCE" w:rsidRDefault="003D4CCE" w:rsidP="003D4CCE">
      <w:pPr>
        <w:rPr>
          <w:rFonts w:ascii="Times New Roman" w:hAnsi="Times New Roman"/>
        </w:rPr>
      </w:pPr>
    </w:p>
    <w:p w14:paraId="742BD9DF" w14:textId="77777777" w:rsidR="00195A8B" w:rsidRPr="00E01966" w:rsidRDefault="006B4021" w:rsidP="003D4CCE">
      <w:pPr>
        <w:spacing w:line="480" w:lineRule="auto"/>
        <w:ind w:firstLine="432"/>
        <w:rPr>
          <w:rFonts w:ascii="Times New Roman" w:hAnsi="Times New Roman"/>
          <w:b/>
        </w:rPr>
      </w:pPr>
      <w:r w:rsidRPr="00E01966">
        <w:rPr>
          <w:rFonts w:ascii="Times New Roman" w:hAnsi="Times New Roman"/>
          <w:b/>
        </w:rPr>
        <w:t>P</w:t>
      </w:r>
      <w:r w:rsidR="00E01966" w:rsidRPr="00E01966">
        <w:rPr>
          <w:rFonts w:ascii="Times New Roman" w:hAnsi="Times New Roman"/>
          <w:b/>
        </w:rPr>
        <w:t>rocedural Justice</w:t>
      </w:r>
    </w:p>
    <w:p w14:paraId="45F2BD7A" w14:textId="08356C64" w:rsidR="00A9584F" w:rsidRDefault="008C56F5" w:rsidP="00487746">
      <w:pPr>
        <w:spacing w:line="480" w:lineRule="auto"/>
        <w:rPr>
          <w:rFonts w:ascii="Times New Roman" w:hAnsi="Times New Roman"/>
        </w:rPr>
      </w:pPr>
      <w:r w:rsidRPr="00284C83">
        <w:rPr>
          <w:rFonts w:ascii="Times New Roman" w:hAnsi="Times New Roman"/>
        </w:rPr>
        <w:tab/>
      </w:r>
      <w:r w:rsidR="002047B6">
        <w:rPr>
          <w:rFonts w:ascii="Times New Roman" w:hAnsi="Times New Roman"/>
        </w:rPr>
        <w:t xml:space="preserve">Organizational </w:t>
      </w:r>
      <w:r w:rsidR="005B2F63" w:rsidRPr="00284C83">
        <w:rPr>
          <w:rFonts w:ascii="Times New Roman" w:hAnsi="Times New Roman"/>
        </w:rPr>
        <w:t xml:space="preserve">justice entails perceptions about the accuracy, consistency, fairness and correctability of organizational decision-making processes (Colquitt &amp; </w:t>
      </w:r>
      <w:proofErr w:type="spellStart"/>
      <w:r w:rsidR="005B2F63" w:rsidRPr="00284C83">
        <w:rPr>
          <w:rFonts w:ascii="Times New Roman" w:hAnsi="Times New Roman"/>
        </w:rPr>
        <w:t>Rodell</w:t>
      </w:r>
      <w:proofErr w:type="spellEnd"/>
      <w:r w:rsidR="005B2F63" w:rsidRPr="00284C83">
        <w:rPr>
          <w:rFonts w:ascii="Times New Roman" w:hAnsi="Times New Roman"/>
        </w:rPr>
        <w:t>, 2011), and the means used to achieve stated aims</w:t>
      </w:r>
      <w:r w:rsidR="004D4D33">
        <w:rPr>
          <w:rFonts w:ascii="Times New Roman" w:hAnsi="Times New Roman"/>
        </w:rPr>
        <w:t>,</w:t>
      </w:r>
      <w:r w:rsidR="005B2F63" w:rsidRPr="00284C83">
        <w:rPr>
          <w:rFonts w:ascii="Times New Roman" w:hAnsi="Times New Roman"/>
        </w:rPr>
        <w:t xml:space="preserve"> and distribute rewards and sanctions (Lind &amp; Tyler, 1988). </w:t>
      </w:r>
      <w:r w:rsidR="00487746">
        <w:rPr>
          <w:rFonts w:ascii="Times New Roman" w:hAnsi="Times New Roman"/>
        </w:rPr>
        <w:t xml:space="preserve">Research has devoted considerable </w:t>
      </w:r>
      <w:r w:rsidR="008F3F92">
        <w:rPr>
          <w:rFonts w:ascii="Times New Roman" w:hAnsi="Times New Roman"/>
        </w:rPr>
        <w:t>attention to the processes that result in decision outcomes, termed procedural justice (</w:t>
      </w:r>
      <w:r w:rsidR="00082715">
        <w:rPr>
          <w:rFonts w:ascii="Times New Roman" w:hAnsi="Times New Roman"/>
        </w:rPr>
        <w:t xml:space="preserve">cf. </w:t>
      </w:r>
      <w:r w:rsidR="008F3F92">
        <w:rPr>
          <w:rFonts w:ascii="Times New Roman" w:hAnsi="Times New Roman"/>
        </w:rPr>
        <w:t xml:space="preserve">Colquitt, 2001).  </w:t>
      </w:r>
      <w:r w:rsidR="00082715">
        <w:rPr>
          <w:rFonts w:ascii="Times New Roman" w:hAnsi="Times New Roman"/>
        </w:rPr>
        <w:t>We focus on p</w:t>
      </w:r>
      <w:r w:rsidR="008F3F92">
        <w:rPr>
          <w:rFonts w:ascii="Times New Roman" w:hAnsi="Times New Roman"/>
        </w:rPr>
        <w:t xml:space="preserve">rocedural justice </w:t>
      </w:r>
      <w:r w:rsidR="00082715">
        <w:rPr>
          <w:rFonts w:ascii="Times New Roman" w:hAnsi="Times New Roman"/>
        </w:rPr>
        <w:t xml:space="preserve">because it </w:t>
      </w:r>
      <w:r w:rsidR="008F3F92">
        <w:rPr>
          <w:rFonts w:ascii="Times New Roman" w:hAnsi="Times New Roman"/>
        </w:rPr>
        <w:t xml:space="preserve">is </w:t>
      </w:r>
      <w:r w:rsidR="00691A38">
        <w:rPr>
          <w:rFonts w:ascii="Times New Roman" w:hAnsi="Times New Roman"/>
        </w:rPr>
        <w:t xml:space="preserve">notably </w:t>
      </w:r>
      <w:r w:rsidR="008F3F92">
        <w:rPr>
          <w:rFonts w:ascii="Times New Roman" w:hAnsi="Times New Roman"/>
        </w:rPr>
        <w:t xml:space="preserve">related to organizational outcomes, such as </w:t>
      </w:r>
      <w:r w:rsidR="00691A38">
        <w:rPr>
          <w:rFonts w:ascii="Times New Roman" w:hAnsi="Times New Roman"/>
        </w:rPr>
        <w:t xml:space="preserve">OC </w:t>
      </w:r>
      <w:r w:rsidR="008F3F92">
        <w:rPr>
          <w:rFonts w:ascii="Times New Roman" w:hAnsi="Times New Roman"/>
        </w:rPr>
        <w:t>(Sweeney &amp; McFarlin, 1993</w:t>
      </w:r>
      <w:r w:rsidR="00BB443D">
        <w:rPr>
          <w:rFonts w:ascii="Times New Roman" w:hAnsi="Times New Roman"/>
        </w:rPr>
        <w:t>; Colquitt, 2001</w:t>
      </w:r>
      <w:r w:rsidR="008F3F92">
        <w:rPr>
          <w:rFonts w:ascii="Times New Roman" w:hAnsi="Times New Roman"/>
        </w:rPr>
        <w:t>)</w:t>
      </w:r>
      <w:r w:rsidR="00487746">
        <w:rPr>
          <w:rFonts w:ascii="Times New Roman" w:hAnsi="Times New Roman"/>
        </w:rPr>
        <w:t xml:space="preserve"> </w:t>
      </w:r>
      <w:r w:rsidR="00EE590C">
        <w:rPr>
          <w:rFonts w:ascii="Times New Roman" w:hAnsi="Times New Roman"/>
        </w:rPr>
        <w:t>as</w:t>
      </w:r>
      <w:r w:rsidR="00487746">
        <w:rPr>
          <w:rFonts w:ascii="Times New Roman" w:hAnsi="Times New Roman"/>
        </w:rPr>
        <w:t xml:space="preserve"> it signals </w:t>
      </w:r>
      <w:r w:rsidR="00B86058">
        <w:rPr>
          <w:rFonts w:ascii="Times New Roman" w:hAnsi="Times New Roman"/>
        </w:rPr>
        <w:t>to employees that the organization</w:t>
      </w:r>
      <w:r w:rsidR="00205B11">
        <w:rPr>
          <w:rFonts w:ascii="Times New Roman" w:hAnsi="Times New Roman"/>
        </w:rPr>
        <w:t xml:space="preserve"> supports them</w:t>
      </w:r>
      <w:r w:rsidR="00A37695">
        <w:rPr>
          <w:rFonts w:ascii="Times New Roman" w:hAnsi="Times New Roman"/>
        </w:rPr>
        <w:t xml:space="preserve">, </w:t>
      </w:r>
      <w:r w:rsidR="00B86058">
        <w:rPr>
          <w:rFonts w:ascii="Times New Roman" w:hAnsi="Times New Roman"/>
        </w:rPr>
        <w:t>values their contributions</w:t>
      </w:r>
      <w:r w:rsidR="00487746">
        <w:rPr>
          <w:rFonts w:ascii="Times New Roman" w:hAnsi="Times New Roman"/>
        </w:rPr>
        <w:t>,</w:t>
      </w:r>
      <w:r w:rsidR="00B86058">
        <w:rPr>
          <w:rFonts w:ascii="Times New Roman" w:hAnsi="Times New Roman"/>
        </w:rPr>
        <w:t xml:space="preserve"> and cares about their well-being</w:t>
      </w:r>
      <w:r w:rsidR="00205B11">
        <w:rPr>
          <w:rFonts w:ascii="Times New Roman" w:hAnsi="Times New Roman"/>
        </w:rPr>
        <w:t xml:space="preserve"> (Wayne, Shore, </w:t>
      </w:r>
      <w:proofErr w:type="spellStart"/>
      <w:r w:rsidR="00205B11">
        <w:rPr>
          <w:rFonts w:ascii="Times New Roman" w:hAnsi="Times New Roman"/>
        </w:rPr>
        <w:t>Bommer</w:t>
      </w:r>
      <w:proofErr w:type="spellEnd"/>
      <w:r w:rsidR="00205B11">
        <w:rPr>
          <w:rFonts w:ascii="Times New Roman" w:hAnsi="Times New Roman"/>
        </w:rPr>
        <w:t xml:space="preserve">, &amp; </w:t>
      </w:r>
      <w:proofErr w:type="spellStart"/>
      <w:r w:rsidR="00205B11">
        <w:rPr>
          <w:rFonts w:ascii="Times New Roman" w:hAnsi="Times New Roman"/>
        </w:rPr>
        <w:t>Tetrick</w:t>
      </w:r>
      <w:proofErr w:type="spellEnd"/>
      <w:r w:rsidR="00205B11">
        <w:rPr>
          <w:rFonts w:ascii="Times New Roman" w:hAnsi="Times New Roman"/>
        </w:rPr>
        <w:t xml:space="preserve">, 2002). </w:t>
      </w:r>
      <w:r w:rsidR="00691A38">
        <w:rPr>
          <w:rFonts w:ascii="Times New Roman" w:hAnsi="Times New Roman"/>
        </w:rPr>
        <w:t xml:space="preserve"> </w:t>
      </w:r>
      <w:r w:rsidR="00487746">
        <w:rPr>
          <w:rFonts w:ascii="Times New Roman" w:hAnsi="Times New Roman"/>
        </w:rPr>
        <w:t>These p</w:t>
      </w:r>
      <w:r w:rsidR="00205B11">
        <w:rPr>
          <w:rFonts w:ascii="Times New Roman" w:hAnsi="Times New Roman"/>
        </w:rPr>
        <w:t>erceptions of support</w:t>
      </w:r>
      <w:r w:rsidR="00487746">
        <w:rPr>
          <w:rFonts w:ascii="Times New Roman" w:hAnsi="Times New Roman"/>
        </w:rPr>
        <w:t>,</w:t>
      </w:r>
      <w:r w:rsidR="00205B11">
        <w:rPr>
          <w:rFonts w:ascii="Times New Roman" w:hAnsi="Times New Roman"/>
        </w:rPr>
        <w:t xml:space="preserve"> in turn</w:t>
      </w:r>
      <w:r w:rsidR="00487746">
        <w:rPr>
          <w:rFonts w:ascii="Times New Roman" w:hAnsi="Times New Roman"/>
        </w:rPr>
        <w:t>,</w:t>
      </w:r>
      <w:r w:rsidR="00205B11">
        <w:rPr>
          <w:rFonts w:ascii="Times New Roman" w:hAnsi="Times New Roman"/>
        </w:rPr>
        <w:t xml:space="preserve"> activate the reciprocity norm, which obligates employees to repay the organization for favorable treatment</w:t>
      </w:r>
      <w:r w:rsidR="00487746">
        <w:rPr>
          <w:rFonts w:ascii="Times New Roman" w:hAnsi="Times New Roman"/>
        </w:rPr>
        <w:t xml:space="preserve">, strengthening </w:t>
      </w:r>
      <w:r w:rsidR="005E4789">
        <w:rPr>
          <w:rFonts w:ascii="Times New Roman" w:hAnsi="Times New Roman"/>
        </w:rPr>
        <w:t xml:space="preserve">the employee-organization relationship (Eisenberger, </w:t>
      </w:r>
      <w:proofErr w:type="spellStart"/>
      <w:r w:rsidR="005E4789">
        <w:rPr>
          <w:rFonts w:ascii="Times New Roman" w:hAnsi="Times New Roman"/>
        </w:rPr>
        <w:t>Armeli</w:t>
      </w:r>
      <w:proofErr w:type="spellEnd"/>
      <w:r w:rsidR="005E4789">
        <w:rPr>
          <w:rFonts w:ascii="Times New Roman" w:hAnsi="Times New Roman"/>
        </w:rPr>
        <w:t xml:space="preserve">, </w:t>
      </w:r>
      <w:proofErr w:type="spellStart"/>
      <w:r w:rsidR="005E4789">
        <w:rPr>
          <w:rFonts w:ascii="Times New Roman" w:hAnsi="Times New Roman"/>
        </w:rPr>
        <w:t>Rexwinkle</w:t>
      </w:r>
      <w:proofErr w:type="spellEnd"/>
      <w:r w:rsidR="005E4789">
        <w:rPr>
          <w:rFonts w:ascii="Times New Roman" w:hAnsi="Times New Roman"/>
        </w:rPr>
        <w:t xml:space="preserve">, Lynch, &amp; Rhoades, 2001). </w:t>
      </w:r>
      <w:r w:rsidR="00691A38">
        <w:rPr>
          <w:rFonts w:ascii="Times New Roman" w:hAnsi="Times New Roman"/>
        </w:rPr>
        <w:t xml:space="preserve"> </w:t>
      </w:r>
      <w:r w:rsidR="005E4789">
        <w:rPr>
          <w:rFonts w:ascii="Times New Roman" w:hAnsi="Times New Roman"/>
        </w:rPr>
        <w:t xml:space="preserve">Extensive research shows that a key way that employees respond to favorable treatment is through high levels of affective </w:t>
      </w:r>
      <w:r w:rsidR="00691A38">
        <w:rPr>
          <w:rFonts w:ascii="Times New Roman" w:hAnsi="Times New Roman"/>
        </w:rPr>
        <w:t>OC</w:t>
      </w:r>
      <w:r w:rsidR="005E4789">
        <w:rPr>
          <w:rFonts w:ascii="Times New Roman" w:hAnsi="Times New Roman"/>
        </w:rPr>
        <w:t xml:space="preserve"> </w:t>
      </w:r>
      <w:r w:rsidR="00B86058">
        <w:rPr>
          <w:rFonts w:ascii="Times New Roman" w:hAnsi="Times New Roman"/>
        </w:rPr>
        <w:t>(</w:t>
      </w:r>
      <w:proofErr w:type="spellStart"/>
      <w:r w:rsidR="00205B11">
        <w:rPr>
          <w:rFonts w:ascii="Times New Roman" w:hAnsi="Times New Roman"/>
        </w:rPr>
        <w:t>Kurtessis</w:t>
      </w:r>
      <w:proofErr w:type="spellEnd"/>
      <w:r w:rsidR="00205B11">
        <w:rPr>
          <w:rFonts w:ascii="Times New Roman" w:hAnsi="Times New Roman"/>
        </w:rPr>
        <w:t xml:space="preserve"> et al.</w:t>
      </w:r>
      <w:r w:rsidR="00691A38">
        <w:rPr>
          <w:rFonts w:ascii="Times New Roman" w:hAnsi="Times New Roman"/>
        </w:rPr>
        <w:t xml:space="preserve">, </w:t>
      </w:r>
      <w:r w:rsidR="00205B11">
        <w:rPr>
          <w:rFonts w:ascii="Times New Roman" w:hAnsi="Times New Roman"/>
        </w:rPr>
        <w:t xml:space="preserve">2017; </w:t>
      </w:r>
      <w:r w:rsidR="00B86058">
        <w:rPr>
          <w:rFonts w:ascii="Times New Roman" w:hAnsi="Times New Roman"/>
        </w:rPr>
        <w:t>Rhoades &amp; Eisenberger, 2002)</w:t>
      </w:r>
      <w:r w:rsidR="00487746">
        <w:rPr>
          <w:rFonts w:ascii="Times New Roman" w:hAnsi="Times New Roman"/>
        </w:rPr>
        <w:t xml:space="preserve"> and </w:t>
      </w:r>
      <w:r w:rsidR="005E4789">
        <w:rPr>
          <w:rFonts w:ascii="Times New Roman" w:hAnsi="Times New Roman"/>
        </w:rPr>
        <w:t xml:space="preserve">group engagement </w:t>
      </w:r>
      <w:r w:rsidR="00123A17">
        <w:rPr>
          <w:rFonts w:ascii="Times New Roman" w:hAnsi="Times New Roman"/>
        </w:rPr>
        <w:t xml:space="preserve">(e.g., </w:t>
      </w:r>
      <w:proofErr w:type="spellStart"/>
      <w:r w:rsidR="00123A17">
        <w:rPr>
          <w:rFonts w:ascii="Times New Roman" w:hAnsi="Times New Roman"/>
        </w:rPr>
        <w:t>Blader</w:t>
      </w:r>
      <w:proofErr w:type="spellEnd"/>
      <w:r w:rsidR="00123A17">
        <w:rPr>
          <w:rFonts w:ascii="Times New Roman" w:hAnsi="Times New Roman"/>
        </w:rPr>
        <w:t xml:space="preserve"> &amp; Tyler, 2009)</w:t>
      </w:r>
    </w:p>
    <w:p w14:paraId="3B735433" w14:textId="7EBAC641" w:rsidR="00A9584F" w:rsidRPr="00284C83" w:rsidRDefault="00123A17" w:rsidP="005E1761">
      <w:pPr>
        <w:spacing w:line="480" w:lineRule="auto"/>
        <w:ind w:firstLine="432"/>
        <w:rPr>
          <w:rFonts w:ascii="Times New Roman" w:hAnsi="Times New Roman"/>
        </w:rPr>
      </w:pPr>
      <w:r>
        <w:rPr>
          <w:rFonts w:ascii="Times New Roman" w:hAnsi="Times New Roman"/>
        </w:rPr>
        <w:t xml:space="preserve">While research in the West shows </w:t>
      </w:r>
      <w:r w:rsidR="00EE590C">
        <w:rPr>
          <w:rFonts w:ascii="Times New Roman" w:hAnsi="Times New Roman"/>
        </w:rPr>
        <w:t xml:space="preserve">a </w:t>
      </w:r>
      <w:r>
        <w:rPr>
          <w:rFonts w:ascii="Times New Roman" w:hAnsi="Times New Roman"/>
        </w:rPr>
        <w:t xml:space="preserve">clear and consistent relationship between procedural justice and affective </w:t>
      </w:r>
      <w:r w:rsidR="00691A38">
        <w:rPr>
          <w:rFonts w:ascii="Times New Roman" w:hAnsi="Times New Roman"/>
        </w:rPr>
        <w:t>OC</w:t>
      </w:r>
      <w:r>
        <w:rPr>
          <w:rFonts w:ascii="Times New Roman" w:hAnsi="Times New Roman"/>
        </w:rPr>
        <w:t>,</w:t>
      </w:r>
      <w:r w:rsidR="00CE304B">
        <w:rPr>
          <w:rFonts w:ascii="Times New Roman" w:hAnsi="Times New Roman"/>
        </w:rPr>
        <w:t xml:space="preserve"> we anticipate a different outcome in the FSU.  </w:t>
      </w:r>
      <w:r w:rsidR="00356D67">
        <w:rPr>
          <w:rFonts w:ascii="Times New Roman" w:hAnsi="Times New Roman"/>
        </w:rPr>
        <w:t xml:space="preserve">Here, there is a long </w:t>
      </w:r>
      <w:r w:rsidR="00356D67">
        <w:rPr>
          <w:rFonts w:ascii="Times New Roman" w:hAnsi="Times New Roman"/>
        </w:rPr>
        <w:lastRenderedPageBreak/>
        <w:t xml:space="preserve">history of favoritism afforded through </w:t>
      </w:r>
      <w:proofErr w:type="spellStart"/>
      <w:r w:rsidR="00356D67">
        <w:rPr>
          <w:rFonts w:ascii="Times New Roman" w:hAnsi="Times New Roman"/>
        </w:rPr>
        <w:t>particularist</w:t>
      </w:r>
      <w:proofErr w:type="spellEnd"/>
      <w:r w:rsidR="00356D67">
        <w:rPr>
          <w:rFonts w:ascii="Times New Roman" w:hAnsi="Times New Roman"/>
        </w:rPr>
        <w:t xml:space="preserve"> norms that emphasize relationships over rules that are </w:t>
      </w:r>
      <w:r w:rsidR="00C61993">
        <w:rPr>
          <w:rFonts w:ascii="Times New Roman" w:hAnsi="Times New Roman"/>
        </w:rPr>
        <w:t>applied universally</w:t>
      </w:r>
      <w:r w:rsidR="00356D67">
        <w:rPr>
          <w:rFonts w:ascii="Times New Roman" w:hAnsi="Times New Roman"/>
        </w:rPr>
        <w:t xml:space="preserve"> (cf. </w:t>
      </w:r>
      <w:proofErr w:type="spellStart"/>
      <w:r w:rsidR="00356D67">
        <w:rPr>
          <w:rFonts w:ascii="Times New Roman" w:hAnsi="Times New Roman"/>
        </w:rPr>
        <w:t>Nawojczyk</w:t>
      </w:r>
      <w:proofErr w:type="spellEnd"/>
      <w:r w:rsidR="00356D67">
        <w:rPr>
          <w:rFonts w:ascii="Times New Roman" w:hAnsi="Times New Roman"/>
        </w:rPr>
        <w:t>, 2006), and the instrumentality of these relationships</w:t>
      </w:r>
      <w:r w:rsidR="00C61993">
        <w:rPr>
          <w:rFonts w:ascii="Times New Roman" w:hAnsi="Times New Roman"/>
        </w:rPr>
        <w:t xml:space="preserve">, where </w:t>
      </w:r>
      <w:r w:rsidR="00356D67">
        <w:rPr>
          <w:rFonts w:ascii="Times New Roman" w:hAnsi="Times New Roman"/>
        </w:rPr>
        <w:t xml:space="preserve">advantages accrued from </w:t>
      </w:r>
      <w:r w:rsidR="00C61993">
        <w:rPr>
          <w:rFonts w:ascii="Times New Roman" w:hAnsi="Times New Roman"/>
        </w:rPr>
        <w:t>them via the exchange of favors</w:t>
      </w:r>
      <w:r w:rsidR="00356D67">
        <w:rPr>
          <w:rFonts w:ascii="Times New Roman" w:hAnsi="Times New Roman"/>
        </w:rPr>
        <w:t xml:space="preserve"> ha</w:t>
      </w:r>
      <w:r w:rsidR="007A367F">
        <w:rPr>
          <w:rFonts w:ascii="Times New Roman" w:hAnsi="Times New Roman"/>
        </w:rPr>
        <w:t>s</w:t>
      </w:r>
      <w:r w:rsidR="00356D67">
        <w:rPr>
          <w:rFonts w:ascii="Times New Roman" w:hAnsi="Times New Roman"/>
        </w:rPr>
        <w:t xml:space="preserve"> largely guided human resource practices.  Not only is procedural justice</w:t>
      </w:r>
      <w:r w:rsidR="007A367F">
        <w:rPr>
          <w:rFonts w:ascii="Times New Roman" w:hAnsi="Times New Roman"/>
        </w:rPr>
        <w:t xml:space="preserve"> </w:t>
      </w:r>
      <w:r w:rsidR="00356D67">
        <w:rPr>
          <w:rFonts w:ascii="Times New Roman" w:hAnsi="Times New Roman"/>
        </w:rPr>
        <w:t xml:space="preserve">novel in the FSU, it may not be appreciated </w:t>
      </w:r>
      <w:r w:rsidR="00751D25">
        <w:rPr>
          <w:rFonts w:ascii="Times New Roman" w:hAnsi="Times New Roman"/>
        </w:rPr>
        <w:t>(</w:t>
      </w:r>
      <w:proofErr w:type="spellStart"/>
      <w:r w:rsidR="00751D25" w:rsidRPr="00751D25">
        <w:rPr>
          <w:rFonts w:ascii="Times New Roman" w:hAnsi="Times New Roman" w:cs="Times New Roman"/>
        </w:rPr>
        <w:t>Özbek</w:t>
      </w:r>
      <w:proofErr w:type="spellEnd"/>
      <w:r w:rsidR="00356D67" w:rsidRPr="00751D25">
        <w:rPr>
          <w:rFonts w:ascii="Times New Roman" w:hAnsi="Times New Roman" w:cs="Times New Roman"/>
        </w:rPr>
        <w:t>,</w:t>
      </w:r>
      <w:r w:rsidR="00356D67">
        <w:rPr>
          <w:rFonts w:ascii="Times New Roman" w:hAnsi="Times New Roman"/>
        </w:rPr>
        <w:t xml:space="preserve"> </w:t>
      </w:r>
      <w:proofErr w:type="spellStart"/>
      <w:r w:rsidR="00356D67">
        <w:rPr>
          <w:rFonts w:ascii="Times New Roman" w:hAnsi="Times New Roman"/>
        </w:rPr>
        <w:t>Yoldash</w:t>
      </w:r>
      <w:proofErr w:type="spellEnd"/>
      <w:r w:rsidR="00356D67">
        <w:rPr>
          <w:rFonts w:ascii="Times New Roman" w:hAnsi="Times New Roman"/>
        </w:rPr>
        <w:t xml:space="preserve">, &amp; Tang, 2016).  </w:t>
      </w:r>
      <w:r w:rsidR="00487746">
        <w:rPr>
          <w:rFonts w:ascii="Times New Roman" w:hAnsi="Times New Roman"/>
        </w:rPr>
        <w:t>W</w:t>
      </w:r>
      <w:r w:rsidR="00CE304B">
        <w:rPr>
          <w:rFonts w:ascii="Times New Roman" w:hAnsi="Times New Roman"/>
        </w:rPr>
        <w:t xml:space="preserve">e expect that the abandonment of these norms in favor of </w:t>
      </w:r>
      <w:r w:rsidR="0075237F">
        <w:rPr>
          <w:rFonts w:ascii="Times New Roman" w:hAnsi="Times New Roman"/>
        </w:rPr>
        <w:t xml:space="preserve">formalized </w:t>
      </w:r>
      <w:r w:rsidR="008503E8">
        <w:rPr>
          <w:rFonts w:ascii="Times New Roman" w:hAnsi="Times New Roman"/>
        </w:rPr>
        <w:t xml:space="preserve">work expectations, practices and routines </w:t>
      </w:r>
      <w:r w:rsidR="00CE304B">
        <w:rPr>
          <w:rFonts w:ascii="Times New Roman" w:hAnsi="Times New Roman"/>
        </w:rPr>
        <w:t xml:space="preserve">of procedural justice will </w:t>
      </w:r>
      <w:r w:rsidR="00356D67">
        <w:rPr>
          <w:rFonts w:ascii="Times New Roman" w:hAnsi="Times New Roman"/>
        </w:rPr>
        <w:t xml:space="preserve">be problematic </w:t>
      </w:r>
      <w:r w:rsidR="00CE304B">
        <w:rPr>
          <w:rFonts w:ascii="Times New Roman" w:hAnsi="Times New Roman"/>
        </w:rPr>
        <w:t>in</w:t>
      </w:r>
      <w:r w:rsidR="00356D67">
        <w:rPr>
          <w:rFonts w:ascii="Times New Roman" w:hAnsi="Times New Roman"/>
        </w:rPr>
        <w:t xml:space="preserve"> the</w:t>
      </w:r>
      <w:r w:rsidR="00CE304B">
        <w:rPr>
          <w:rFonts w:ascii="Times New Roman" w:hAnsi="Times New Roman"/>
        </w:rPr>
        <w:t xml:space="preserve"> FSU</w:t>
      </w:r>
      <w:r w:rsidR="005A43D9">
        <w:rPr>
          <w:rFonts w:ascii="Times New Roman" w:hAnsi="Times New Roman"/>
        </w:rPr>
        <w:t xml:space="preserve">, as the change </w:t>
      </w:r>
      <w:r w:rsidR="008503E8">
        <w:rPr>
          <w:rFonts w:ascii="Times New Roman" w:hAnsi="Times New Roman"/>
        </w:rPr>
        <w:t>represents a dramatic departure from longstanding</w:t>
      </w:r>
      <w:r>
        <w:rPr>
          <w:rFonts w:ascii="Times New Roman" w:hAnsi="Times New Roman"/>
        </w:rPr>
        <w:t xml:space="preserve"> informal</w:t>
      </w:r>
      <w:r w:rsidR="008503E8">
        <w:rPr>
          <w:rFonts w:ascii="Times New Roman" w:hAnsi="Times New Roman"/>
        </w:rPr>
        <w:t xml:space="preserve"> norms and practices</w:t>
      </w:r>
      <w:r w:rsidR="00A4220A">
        <w:rPr>
          <w:rFonts w:ascii="Times New Roman" w:hAnsi="Times New Roman"/>
        </w:rPr>
        <w:t xml:space="preserve"> that w</w:t>
      </w:r>
      <w:r w:rsidR="0065713C">
        <w:rPr>
          <w:rFonts w:ascii="Times New Roman" w:hAnsi="Times New Roman"/>
        </w:rPr>
        <w:t xml:space="preserve">ill </w:t>
      </w:r>
      <w:r w:rsidR="005E1761">
        <w:rPr>
          <w:rFonts w:ascii="Times New Roman" w:hAnsi="Times New Roman"/>
        </w:rPr>
        <w:t>be threatening to those</w:t>
      </w:r>
      <w:r>
        <w:rPr>
          <w:rFonts w:ascii="Times New Roman" w:hAnsi="Times New Roman"/>
        </w:rPr>
        <w:t xml:space="preserve"> who have</w:t>
      </w:r>
      <w:r w:rsidR="005E1761">
        <w:rPr>
          <w:rFonts w:ascii="Times New Roman" w:hAnsi="Times New Roman"/>
        </w:rPr>
        <w:t xml:space="preserve"> </w:t>
      </w:r>
      <w:r w:rsidR="00641565">
        <w:rPr>
          <w:rFonts w:ascii="Times New Roman" w:hAnsi="Times New Roman"/>
        </w:rPr>
        <w:t>historically</w:t>
      </w:r>
      <w:r w:rsidR="005E1761">
        <w:rPr>
          <w:rFonts w:ascii="Times New Roman" w:hAnsi="Times New Roman"/>
        </w:rPr>
        <w:t xml:space="preserve"> not</w:t>
      </w:r>
      <w:r>
        <w:rPr>
          <w:rFonts w:ascii="Times New Roman" w:hAnsi="Times New Roman"/>
        </w:rPr>
        <w:t xml:space="preserve"> been</w:t>
      </w:r>
      <w:r w:rsidR="005E1761">
        <w:rPr>
          <w:rFonts w:ascii="Times New Roman" w:hAnsi="Times New Roman"/>
        </w:rPr>
        <w:t xml:space="preserve"> held accountable for job performance because of their personal ties</w:t>
      </w:r>
      <w:r>
        <w:rPr>
          <w:rFonts w:ascii="Times New Roman" w:hAnsi="Times New Roman"/>
        </w:rPr>
        <w:t xml:space="preserve">. </w:t>
      </w:r>
      <w:r w:rsidR="005A43D9">
        <w:rPr>
          <w:rFonts w:ascii="Times New Roman" w:hAnsi="Times New Roman"/>
        </w:rPr>
        <w:t xml:space="preserve"> </w:t>
      </w:r>
      <w:r>
        <w:rPr>
          <w:rFonts w:ascii="Times New Roman" w:hAnsi="Times New Roman"/>
        </w:rPr>
        <w:t>Unlike in the West, in this scenario</w:t>
      </w:r>
      <w:r w:rsidR="002F75A7">
        <w:rPr>
          <w:rFonts w:ascii="Times New Roman" w:hAnsi="Times New Roman"/>
        </w:rPr>
        <w:t>,</w:t>
      </w:r>
      <w:r>
        <w:rPr>
          <w:rFonts w:ascii="Times New Roman" w:hAnsi="Times New Roman"/>
        </w:rPr>
        <w:t xml:space="preserve"> fair treatment </w:t>
      </w:r>
      <w:r w:rsidR="002F75A7">
        <w:rPr>
          <w:rFonts w:ascii="Times New Roman" w:hAnsi="Times New Roman"/>
        </w:rPr>
        <w:t xml:space="preserve">may </w:t>
      </w:r>
      <w:r>
        <w:rPr>
          <w:rFonts w:ascii="Times New Roman" w:hAnsi="Times New Roman"/>
        </w:rPr>
        <w:t xml:space="preserve">actually signal to an employee </w:t>
      </w:r>
      <w:r w:rsidR="002F75A7">
        <w:rPr>
          <w:rFonts w:ascii="Times New Roman" w:hAnsi="Times New Roman"/>
        </w:rPr>
        <w:t xml:space="preserve">who is resistant </w:t>
      </w:r>
      <w:r>
        <w:rPr>
          <w:rFonts w:ascii="Times New Roman" w:hAnsi="Times New Roman"/>
        </w:rPr>
        <w:t>that he or she is less valuable to the organization</w:t>
      </w:r>
      <w:r w:rsidR="005A43D9">
        <w:rPr>
          <w:rFonts w:ascii="Times New Roman" w:hAnsi="Times New Roman"/>
        </w:rPr>
        <w:t>,</w:t>
      </w:r>
      <w:r w:rsidR="00D0071D">
        <w:rPr>
          <w:rFonts w:ascii="Times New Roman" w:hAnsi="Times New Roman"/>
        </w:rPr>
        <w:t xml:space="preserve"> and will</w:t>
      </w:r>
      <w:r>
        <w:rPr>
          <w:rFonts w:ascii="Times New Roman" w:hAnsi="Times New Roman"/>
        </w:rPr>
        <w:t xml:space="preserve"> likely</w:t>
      </w:r>
      <w:r w:rsidR="00D0071D">
        <w:rPr>
          <w:rFonts w:ascii="Times New Roman" w:hAnsi="Times New Roman"/>
        </w:rPr>
        <w:t xml:space="preserve"> reduce their commitment to the firm</w:t>
      </w:r>
      <w:r w:rsidR="005E1761">
        <w:rPr>
          <w:rFonts w:ascii="Times New Roman" w:hAnsi="Times New Roman"/>
        </w:rPr>
        <w:t xml:space="preserve">.  </w:t>
      </w:r>
      <w:r w:rsidR="00D0071D">
        <w:rPr>
          <w:rFonts w:ascii="Times New Roman" w:hAnsi="Times New Roman"/>
        </w:rPr>
        <w:t>Evidence supporting this from Russia indicates that job security, not evaluation based on merit, is the only predictor of positive HR outcomes (</w:t>
      </w:r>
      <w:r w:rsidR="00FF5C47" w:rsidRPr="00EA6DD3">
        <w:rPr>
          <w:rFonts w:ascii="Times New Roman" w:hAnsi="Times New Roman"/>
        </w:rPr>
        <w:t xml:space="preserve">Fey, </w:t>
      </w:r>
      <w:proofErr w:type="spellStart"/>
      <w:r w:rsidR="00FF5C47" w:rsidRPr="00EA6DD3">
        <w:rPr>
          <w:rFonts w:ascii="Times New Roman" w:hAnsi="Times New Roman"/>
        </w:rPr>
        <w:t>Bj</w:t>
      </w:r>
      <w:r w:rsidR="00FF5C47" w:rsidRPr="00EA6DD3">
        <w:rPr>
          <w:rFonts w:ascii="Times New Roman" w:hAnsi="Times New Roman" w:cs="Times New Roman"/>
        </w:rPr>
        <w:t>ö</w:t>
      </w:r>
      <w:r w:rsidR="00FF5C47" w:rsidRPr="00EA6DD3">
        <w:rPr>
          <w:rFonts w:ascii="Times New Roman" w:hAnsi="Times New Roman"/>
        </w:rPr>
        <w:t>rkman</w:t>
      </w:r>
      <w:proofErr w:type="spellEnd"/>
      <w:r w:rsidR="00FF5C47" w:rsidRPr="00EA6DD3">
        <w:rPr>
          <w:rFonts w:ascii="Times New Roman" w:hAnsi="Times New Roman"/>
        </w:rPr>
        <w:t xml:space="preserve">, &amp; </w:t>
      </w:r>
      <w:proofErr w:type="spellStart"/>
      <w:r w:rsidR="00FF5C47" w:rsidRPr="00EA6DD3">
        <w:rPr>
          <w:rFonts w:ascii="Times New Roman" w:hAnsi="Times New Roman"/>
        </w:rPr>
        <w:t>Pavlovskaya</w:t>
      </w:r>
      <w:proofErr w:type="spellEnd"/>
      <w:r w:rsidR="00D0071D" w:rsidRPr="00D0071D">
        <w:rPr>
          <w:rFonts w:ascii="Times New Roman" w:hAnsi="Times New Roman"/>
        </w:rPr>
        <w:t xml:space="preserve">, 2000), and that employees will actually </w:t>
      </w:r>
      <w:r w:rsidR="00D0071D">
        <w:rPr>
          <w:rFonts w:ascii="Times New Roman" w:hAnsi="Times New Roman"/>
        </w:rPr>
        <w:t>leave their jobs for lower paying positions to avoid the uncertainty of being evaluated on higher performance standards (Mc</w:t>
      </w:r>
      <w:r w:rsidR="00D0071D" w:rsidRPr="00D0071D">
        <w:rPr>
          <w:rFonts w:ascii="Times New Roman" w:hAnsi="Times New Roman"/>
        </w:rPr>
        <w:t>Carthy</w:t>
      </w:r>
      <w:r w:rsidR="00207151">
        <w:rPr>
          <w:rFonts w:ascii="Times New Roman" w:hAnsi="Times New Roman"/>
        </w:rPr>
        <w:t xml:space="preserve"> et al.</w:t>
      </w:r>
      <w:r w:rsidR="00D0071D" w:rsidRPr="00D0071D">
        <w:rPr>
          <w:rFonts w:ascii="Times New Roman" w:hAnsi="Times New Roman"/>
        </w:rPr>
        <w:t>, 2008).</w:t>
      </w:r>
      <w:r w:rsidR="00D0071D" w:rsidRPr="00956FD7">
        <w:rPr>
          <w:rFonts w:ascii="Times New Roman" w:hAnsi="Times New Roman"/>
          <w:b/>
        </w:rPr>
        <w:t xml:space="preserve">  </w:t>
      </w:r>
      <w:r w:rsidR="008503E8">
        <w:rPr>
          <w:rFonts w:ascii="Times New Roman" w:hAnsi="Times New Roman"/>
        </w:rPr>
        <w:t xml:space="preserve">Consequently, we propose that a change to procedural </w:t>
      </w:r>
      <w:r w:rsidR="008630F4">
        <w:rPr>
          <w:rFonts w:ascii="Times New Roman" w:hAnsi="Times New Roman"/>
        </w:rPr>
        <w:t xml:space="preserve">justice </w:t>
      </w:r>
      <w:r w:rsidR="008503E8">
        <w:rPr>
          <w:rFonts w:ascii="Times New Roman" w:hAnsi="Times New Roman"/>
        </w:rPr>
        <w:t xml:space="preserve">considerations </w:t>
      </w:r>
      <w:r w:rsidR="003062EB">
        <w:rPr>
          <w:rFonts w:ascii="Times New Roman" w:hAnsi="Times New Roman"/>
        </w:rPr>
        <w:t xml:space="preserve">from historical practices of relationship-based work practices in the region </w:t>
      </w:r>
      <w:r w:rsidR="008503E8">
        <w:rPr>
          <w:rFonts w:ascii="Times New Roman" w:hAnsi="Times New Roman"/>
        </w:rPr>
        <w:t xml:space="preserve">is </w:t>
      </w:r>
      <w:r w:rsidR="005E1761">
        <w:rPr>
          <w:rFonts w:ascii="Times New Roman" w:hAnsi="Times New Roman"/>
        </w:rPr>
        <w:t xml:space="preserve">particularly threatening to those who are </w:t>
      </w:r>
      <w:proofErr w:type="spellStart"/>
      <w:r w:rsidR="005E1761">
        <w:rPr>
          <w:rFonts w:ascii="Times New Roman" w:hAnsi="Times New Roman"/>
        </w:rPr>
        <w:t>dispositionally</w:t>
      </w:r>
      <w:proofErr w:type="spellEnd"/>
      <w:r w:rsidR="005E1761">
        <w:rPr>
          <w:rFonts w:ascii="Times New Roman" w:hAnsi="Times New Roman"/>
        </w:rPr>
        <w:t xml:space="preserve"> resistant to such change</w:t>
      </w:r>
      <w:r w:rsidR="00711E9E">
        <w:rPr>
          <w:rFonts w:ascii="Times New Roman" w:hAnsi="Times New Roman"/>
        </w:rPr>
        <w:t xml:space="preserve">, and </w:t>
      </w:r>
      <w:r w:rsidR="0075237F">
        <w:rPr>
          <w:rFonts w:ascii="Times New Roman" w:hAnsi="Times New Roman"/>
        </w:rPr>
        <w:t xml:space="preserve">this </w:t>
      </w:r>
      <w:r w:rsidR="00711E9E">
        <w:rPr>
          <w:rFonts w:ascii="Times New Roman" w:hAnsi="Times New Roman"/>
        </w:rPr>
        <w:t>will have consequences for their attitudes toward the firm</w:t>
      </w:r>
      <w:r w:rsidR="008503E8">
        <w:rPr>
          <w:rFonts w:ascii="Times New Roman" w:hAnsi="Times New Roman"/>
        </w:rPr>
        <w:t>.</w:t>
      </w:r>
    </w:p>
    <w:p w14:paraId="52720CDB" w14:textId="77777777" w:rsidR="005A6BEC" w:rsidRPr="00284C83" w:rsidRDefault="00E01966" w:rsidP="001E0656">
      <w:pPr>
        <w:rPr>
          <w:rFonts w:ascii="Times New Roman" w:hAnsi="Times New Roman"/>
        </w:rPr>
      </w:pPr>
      <w:r>
        <w:rPr>
          <w:rFonts w:ascii="Times New Roman" w:hAnsi="Times New Roman"/>
        </w:rPr>
        <w:t>H</w:t>
      </w:r>
      <w:r w:rsidR="0068025D">
        <w:rPr>
          <w:rFonts w:ascii="Times New Roman" w:hAnsi="Times New Roman"/>
        </w:rPr>
        <w:t>ypothesis 3</w:t>
      </w:r>
      <w:r>
        <w:rPr>
          <w:rFonts w:ascii="Times New Roman" w:hAnsi="Times New Roman"/>
        </w:rPr>
        <w:t xml:space="preserve">:  </w:t>
      </w:r>
      <w:r w:rsidR="001E0656">
        <w:rPr>
          <w:rFonts w:ascii="Times New Roman" w:hAnsi="Times New Roman"/>
        </w:rPr>
        <w:t>Procedural justice will moderate the relationship between RTC and OC such that higher perceptions of procedural justice will decrease OC for those higher in RTC.</w:t>
      </w:r>
    </w:p>
    <w:p w14:paraId="7C640FB6" w14:textId="77777777" w:rsidR="00E01966" w:rsidRPr="00284C83" w:rsidRDefault="00E01966" w:rsidP="00E01966">
      <w:pPr>
        <w:spacing w:line="480" w:lineRule="auto"/>
        <w:rPr>
          <w:rFonts w:ascii="Times New Roman" w:hAnsi="Times New Roman"/>
        </w:rPr>
      </w:pPr>
    </w:p>
    <w:p w14:paraId="25BBB760" w14:textId="77777777" w:rsidR="00C7649C" w:rsidRPr="00E01966" w:rsidRDefault="00C7649C" w:rsidP="003D1C94">
      <w:pPr>
        <w:spacing w:line="480" w:lineRule="auto"/>
        <w:jc w:val="center"/>
        <w:rPr>
          <w:rFonts w:ascii="Times New Roman" w:hAnsi="Times New Roman"/>
          <w:b/>
        </w:rPr>
      </w:pPr>
      <w:r w:rsidRPr="00E01966">
        <w:rPr>
          <w:rFonts w:ascii="Times New Roman" w:hAnsi="Times New Roman"/>
          <w:b/>
        </w:rPr>
        <w:t>METHOD</w:t>
      </w:r>
    </w:p>
    <w:p w14:paraId="2D7693E6" w14:textId="77777777" w:rsidR="00A81D47" w:rsidRPr="00284C83" w:rsidRDefault="00C7649C" w:rsidP="006D2881">
      <w:pPr>
        <w:spacing w:line="480" w:lineRule="auto"/>
        <w:rPr>
          <w:rFonts w:ascii="Times New Roman" w:hAnsi="Times New Roman" w:cs="Arial"/>
          <w:b/>
        </w:rPr>
      </w:pPr>
      <w:r w:rsidRPr="00284C83">
        <w:rPr>
          <w:rFonts w:ascii="Times New Roman" w:hAnsi="Times New Roman" w:cs="Arial"/>
          <w:b/>
        </w:rPr>
        <w:t>Sample</w:t>
      </w:r>
      <w:r w:rsidR="00641565">
        <w:rPr>
          <w:rFonts w:ascii="Times New Roman" w:hAnsi="Times New Roman" w:cs="Arial"/>
          <w:b/>
        </w:rPr>
        <w:t>s</w:t>
      </w:r>
      <w:r w:rsidRPr="00284C83">
        <w:rPr>
          <w:rFonts w:ascii="Times New Roman" w:hAnsi="Times New Roman" w:cs="Arial"/>
          <w:b/>
        </w:rPr>
        <w:t xml:space="preserve"> </w:t>
      </w:r>
    </w:p>
    <w:p w14:paraId="6ABC2ED1" w14:textId="62D1E9C6" w:rsidR="00C7649C" w:rsidRPr="00641565" w:rsidRDefault="0065713C" w:rsidP="0065713C">
      <w:pPr>
        <w:spacing w:line="480" w:lineRule="auto"/>
        <w:ind w:firstLine="432"/>
        <w:rPr>
          <w:rFonts w:ascii="Times New Roman" w:hAnsi="Times New Roman"/>
        </w:rPr>
      </w:pPr>
      <w:r>
        <w:rPr>
          <w:rFonts w:ascii="Times New Roman" w:hAnsi="Times New Roman"/>
        </w:rPr>
        <w:lastRenderedPageBreak/>
        <w:t xml:space="preserve">In order to overcome the considerable obstacles to research in the post-Soviet states </w:t>
      </w:r>
      <w:r w:rsidRPr="00284C83">
        <w:rPr>
          <w:rFonts w:ascii="Times New Roman" w:hAnsi="Times New Roman"/>
        </w:rPr>
        <w:t>(cf. Stewart</w:t>
      </w:r>
      <w:r>
        <w:rPr>
          <w:rFonts w:ascii="Times New Roman" w:hAnsi="Times New Roman"/>
        </w:rPr>
        <w:t xml:space="preserve"> et al.</w:t>
      </w:r>
      <w:r w:rsidRPr="00284C83">
        <w:rPr>
          <w:rFonts w:ascii="Times New Roman" w:hAnsi="Times New Roman"/>
        </w:rPr>
        <w:t>, 2009a)</w:t>
      </w:r>
      <w:r>
        <w:rPr>
          <w:rFonts w:ascii="Times New Roman" w:hAnsi="Times New Roman"/>
        </w:rPr>
        <w:t xml:space="preserve">, </w:t>
      </w:r>
      <w:r w:rsidR="00CD57F4" w:rsidRPr="00284C83">
        <w:rPr>
          <w:rFonts w:ascii="Times New Roman" w:hAnsi="Times New Roman"/>
        </w:rPr>
        <w:t>we drew</w:t>
      </w:r>
      <w:r w:rsidR="00A81D47" w:rsidRPr="00284C83">
        <w:rPr>
          <w:rFonts w:ascii="Times New Roman" w:hAnsi="Times New Roman"/>
        </w:rPr>
        <w:t xml:space="preserve"> on a network of Russian and </w:t>
      </w:r>
      <w:r w:rsidR="00CD57F4" w:rsidRPr="00284C83">
        <w:rPr>
          <w:rFonts w:ascii="Times New Roman" w:hAnsi="Times New Roman"/>
        </w:rPr>
        <w:t>U.S.</w:t>
      </w:r>
      <w:r w:rsidR="00A81D47" w:rsidRPr="00284C83">
        <w:rPr>
          <w:rFonts w:ascii="Times New Roman" w:hAnsi="Times New Roman"/>
        </w:rPr>
        <w:t xml:space="preserve"> academicians, practitioners and consultants</w:t>
      </w:r>
      <w:r w:rsidR="00377558" w:rsidRPr="00284C83">
        <w:rPr>
          <w:rFonts w:ascii="Times New Roman" w:hAnsi="Times New Roman"/>
        </w:rPr>
        <w:t xml:space="preserve"> that we have forged over the years to seek participation</w:t>
      </w:r>
      <w:r w:rsidR="002C2AE1" w:rsidRPr="00284C83">
        <w:rPr>
          <w:rFonts w:ascii="Times New Roman" w:hAnsi="Times New Roman"/>
        </w:rPr>
        <w:t xml:space="preserve"> in the study</w:t>
      </w:r>
      <w:r w:rsidR="00377558" w:rsidRPr="00284C83">
        <w:rPr>
          <w:rFonts w:ascii="Times New Roman" w:hAnsi="Times New Roman"/>
        </w:rPr>
        <w:t xml:space="preserve">. </w:t>
      </w:r>
      <w:r w:rsidR="002C2AE1" w:rsidRPr="00284C83">
        <w:rPr>
          <w:rFonts w:ascii="Times New Roman" w:hAnsi="Times New Roman"/>
        </w:rPr>
        <w:t xml:space="preserve"> </w:t>
      </w:r>
      <w:r w:rsidR="00923893">
        <w:rPr>
          <w:rFonts w:ascii="Times New Roman" w:hAnsi="Times New Roman"/>
        </w:rPr>
        <w:t>O</w:t>
      </w:r>
      <w:r w:rsidR="00D30B48" w:rsidRPr="00284C83">
        <w:rPr>
          <w:rFonts w:ascii="Times New Roman" w:hAnsi="Times New Roman"/>
        </w:rPr>
        <w:t>n</w:t>
      </w:r>
      <w:r w:rsidR="00CD57F4" w:rsidRPr="00284C83">
        <w:rPr>
          <w:rFonts w:ascii="Times New Roman" w:hAnsi="Times New Roman"/>
        </w:rPr>
        <w:t>e of these people</w:t>
      </w:r>
      <w:r w:rsidR="00C5437A">
        <w:rPr>
          <w:rFonts w:ascii="Times New Roman" w:hAnsi="Times New Roman"/>
        </w:rPr>
        <w:t xml:space="preserve"> </w:t>
      </w:r>
      <w:r w:rsidR="00CD57F4" w:rsidRPr="00284C83">
        <w:rPr>
          <w:rFonts w:ascii="Times New Roman" w:hAnsi="Times New Roman"/>
        </w:rPr>
        <w:t>ga</w:t>
      </w:r>
      <w:r w:rsidR="00D30B48" w:rsidRPr="00284C83">
        <w:rPr>
          <w:rFonts w:ascii="Times New Roman" w:hAnsi="Times New Roman"/>
        </w:rPr>
        <w:t>ined agreement from the CE</w:t>
      </w:r>
      <w:r w:rsidR="00641565">
        <w:rPr>
          <w:rFonts w:ascii="Times New Roman" w:hAnsi="Times New Roman"/>
        </w:rPr>
        <w:t xml:space="preserve">Os (Directors General) of four </w:t>
      </w:r>
      <w:r w:rsidR="007732D8" w:rsidRPr="00284C83">
        <w:rPr>
          <w:rFonts w:ascii="Times New Roman" w:hAnsi="Times New Roman"/>
        </w:rPr>
        <w:t xml:space="preserve">privately held </w:t>
      </w:r>
      <w:r w:rsidR="00D30B48" w:rsidRPr="00284C83">
        <w:rPr>
          <w:rFonts w:ascii="Times New Roman" w:hAnsi="Times New Roman"/>
        </w:rPr>
        <w:t>com</w:t>
      </w:r>
      <w:r w:rsidR="00641565">
        <w:rPr>
          <w:rFonts w:ascii="Times New Roman" w:hAnsi="Times New Roman"/>
        </w:rPr>
        <w:t>panies in Ukraine</w:t>
      </w:r>
      <w:r w:rsidR="00D30B48" w:rsidRPr="00284C83">
        <w:rPr>
          <w:rFonts w:ascii="Times New Roman" w:hAnsi="Times New Roman"/>
        </w:rPr>
        <w:t xml:space="preserve"> for their employees to participate in the study</w:t>
      </w:r>
      <w:r>
        <w:rPr>
          <w:rFonts w:ascii="Times New Roman" w:hAnsi="Times New Roman"/>
        </w:rPr>
        <w:t xml:space="preserve">, although their agreement necessitated the </w:t>
      </w:r>
      <w:r w:rsidR="004F0489" w:rsidRPr="00284C83">
        <w:rPr>
          <w:rFonts w:ascii="Times New Roman" w:hAnsi="Times New Roman"/>
        </w:rPr>
        <w:t xml:space="preserve">collection of </w:t>
      </w:r>
      <w:r w:rsidR="006F48F1" w:rsidRPr="00284C83">
        <w:rPr>
          <w:rFonts w:ascii="Times New Roman" w:hAnsi="Times New Roman"/>
        </w:rPr>
        <w:t xml:space="preserve">minimal demographic data from participants, </w:t>
      </w:r>
      <w:r>
        <w:rPr>
          <w:rFonts w:ascii="Times New Roman" w:hAnsi="Times New Roman"/>
        </w:rPr>
        <w:t xml:space="preserve">which is typical in the region </w:t>
      </w:r>
      <w:r w:rsidR="00A81D47" w:rsidRPr="00284C83">
        <w:rPr>
          <w:rFonts w:ascii="Times New Roman" w:hAnsi="Times New Roman"/>
        </w:rPr>
        <w:t>(</w:t>
      </w:r>
      <w:r w:rsidR="00562106">
        <w:rPr>
          <w:rFonts w:ascii="Times New Roman" w:hAnsi="Times New Roman"/>
        </w:rPr>
        <w:t>cf. May et al., 2011</w:t>
      </w:r>
      <w:r w:rsidR="006F48F1" w:rsidRPr="00284C83">
        <w:rPr>
          <w:rFonts w:ascii="Times New Roman" w:hAnsi="Times New Roman"/>
        </w:rPr>
        <w:t>)</w:t>
      </w:r>
      <w:r w:rsidR="00783A9D" w:rsidRPr="00A9584F">
        <w:rPr>
          <w:rFonts w:ascii="Times New Roman" w:hAnsi="Times New Roman"/>
        </w:rPr>
        <w:t>.</w:t>
      </w:r>
      <w:r w:rsidR="00A81D47" w:rsidRPr="00A9584F">
        <w:rPr>
          <w:rFonts w:ascii="Times New Roman" w:hAnsi="Times New Roman"/>
        </w:rPr>
        <w:t xml:space="preserve"> </w:t>
      </w:r>
      <w:r>
        <w:rPr>
          <w:rFonts w:ascii="Times New Roman" w:hAnsi="Times New Roman"/>
        </w:rPr>
        <w:t xml:space="preserve"> The administration of the survey, part of a larger research project, was similar across the firms, enhancing the </w:t>
      </w:r>
      <w:r w:rsidR="006B1456" w:rsidRPr="00284C83">
        <w:rPr>
          <w:rFonts w:ascii="Times New Roman" w:hAnsi="Times New Roman"/>
        </w:rPr>
        <w:t>comparability of samples (Schaffer &amp; Riordan, 2003).</w:t>
      </w:r>
      <w:r w:rsidR="00F26D21">
        <w:rPr>
          <w:rFonts w:ascii="Times New Roman" w:hAnsi="Times New Roman"/>
        </w:rPr>
        <w:t xml:space="preserve">  Notably, </w:t>
      </w:r>
      <w:r w:rsidR="005A159C">
        <w:rPr>
          <w:rFonts w:ascii="Times New Roman" w:hAnsi="Times New Roman"/>
        </w:rPr>
        <w:t xml:space="preserve">at the time of data collection, </w:t>
      </w:r>
      <w:r w:rsidR="00562106">
        <w:rPr>
          <w:rFonts w:ascii="Times New Roman" w:hAnsi="Times New Roman"/>
        </w:rPr>
        <w:t xml:space="preserve">which occurred before the upheaval in Ukraine, </w:t>
      </w:r>
      <w:r w:rsidR="00E969BD">
        <w:rPr>
          <w:rFonts w:ascii="Times New Roman" w:hAnsi="Times New Roman"/>
        </w:rPr>
        <w:t xml:space="preserve">all of the firms were undergoing </w:t>
      </w:r>
      <w:r w:rsidR="00783A9D" w:rsidRPr="005A159C">
        <w:rPr>
          <w:rFonts w:ascii="Times New Roman" w:hAnsi="Times New Roman"/>
        </w:rPr>
        <w:t xml:space="preserve">large scale </w:t>
      </w:r>
      <w:r w:rsidR="00424436" w:rsidRPr="005A159C">
        <w:rPr>
          <w:rFonts w:ascii="Times New Roman" w:hAnsi="Times New Roman"/>
        </w:rPr>
        <w:t xml:space="preserve">organizational </w:t>
      </w:r>
      <w:r w:rsidR="009349F3">
        <w:rPr>
          <w:rFonts w:ascii="Times New Roman" w:hAnsi="Times New Roman"/>
        </w:rPr>
        <w:t>change</w:t>
      </w:r>
      <w:r w:rsidR="005A159C" w:rsidRPr="005A159C">
        <w:rPr>
          <w:rFonts w:ascii="Times New Roman" w:hAnsi="Times New Roman"/>
        </w:rPr>
        <w:t xml:space="preserve"> that </w:t>
      </w:r>
      <w:r w:rsidR="002A6EA7">
        <w:rPr>
          <w:rFonts w:ascii="Times New Roman" w:hAnsi="Times New Roman"/>
        </w:rPr>
        <w:t>w</w:t>
      </w:r>
      <w:r w:rsidR="009349F3">
        <w:rPr>
          <w:rFonts w:ascii="Times New Roman" w:hAnsi="Times New Roman"/>
        </w:rPr>
        <w:t xml:space="preserve">ould </w:t>
      </w:r>
      <w:r w:rsidR="005A159C" w:rsidRPr="005A159C">
        <w:rPr>
          <w:rFonts w:ascii="Times New Roman" w:hAnsi="Times New Roman"/>
        </w:rPr>
        <w:t>directly influence employees</w:t>
      </w:r>
      <w:r w:rsidR="00C5437A">
        <w:rPr>
          <w:rFonts w:ascii="Times New Roman" w:hAnsi="Times New Roman"/>
        </w:rPr>
        <w:t xml:space="preserve">, such as the </w:t>
      </w:r>
      <w:r w:rsidR="00424436" w:rsidRPr="001E762D">
        <w:rPr>
          <w:rFonts w:ascii="Times New Roman" w:hAnsi="Times New Roman"/>
        </w:rPr>
        <w:t>i</w:t>
      </w:r>
      <w:r w:rsidR="009349F3" w:rsidRPr="001E762D">
        <w:rPr>
          <w:rFonts w:ascii="Times New Roman" w:hAnsi="Times New Roman"/>
        </w:rPr>
        <w:t xml:space="preserve">ntroduction of job design and </w:t>
      </w:r>
      <w:r w:rsidR="00424436" w:rsidRPr="001E762D">
        <w:rPr>
          <w:rFonts w:ascii="Times New Roman" w:hAnsi="Times New Roman"/>
        </w:rPr>
        <w:t>descriptions, performance appraisals, and compensation systems linked to performance.</w:t>
      </w:r>
    </w:p>
    <w:p w14:paraId="505D0940" w14:textId="78AAB661" w:rsidR="00AF0088" w:rsidRPr="00284C83" w:rsidRDefault="000C2C0F" w:rsidP="0013079B">
      <w:pPr>
        <w:spacing w:line="480" w:lineRule="auto"/>
        <w:ind w:firstLine="432"/>
        <w:rPr>
          <w:rFonts w:ascii="Times New Roman" w:hAnsi="Times New Roman"/>
        </w:rPr>
      </w:pPr>
      <w:r w:rsidRPr="00284C83">
        <w:rPr>
          <w:rFonts w:ascii="Times New Roman" w:hAnsi="Times New Roman"/>
        </w:rPr>
        <w:t xml:space="preserve">The </w:t>
      </w:r>
      <w:r w:rsidR="00641565">
        <w:rPr>
          <w:rFonts w:ascii="Times New Roman" w:hAnsi="Times New Roman"/>
        </w:rPr>
        <w:t>sample comprises</w:t>
      </w:r>
      <w:r w:rsidR="002A6EA7">
        <w:rPr>
          <w:rFonts w:ascii="Times New Roman" w:hAnsi="Times New Roman"/>
        </w:rPr>
        <w:t xml:space="preserve"> firms in a range of sectors</w:t>
      </w:r>
      <w:r w:rsidR="00641565">
        <w:rPr>
          <w:rFonts w:ascii="Times New Roman" w:hAnsi="Times New Roman"/>
        </w:rPr>
        <w:t xml:space="preserve">: a cosmetics retailer, headquartered in Kiev, with retails stores in central and eastern Ukraine; a supermarket chain with 27 stores in the Dnepropetrovsk area; a warehousing and distribution services provider for retail food outlets across Ukraine; and a holding company, based in Dnepropetrovsk, that oversees retail, transportation and commercial real estate in Ukraine and Russia. </w:t>
      </w:r>
      <w:r w:rsidR="002A6EA7">
        <w:rPr>
          <w:rFonts w:ascii="Times New Roman" w:hAnsi="Times New Roman"/>
        </w:rPr>
        <w:t xml:space="preserve"> In conjunction with management, we targeted 2,300, 1,180, 167 and 305 employees, respectively, from the four firms to participate in the study.  After eliminating cases with missing data, the </w:t>
      </w:r>
      <w:r w:rsidR="00562106">
        <w:rPr>
          <w:rFonts w:ascii="Times New Roman" w:hAnsi="Times New Roman"/>
        </w:rPr>
        <w:t xml:space="preserve">final, usable </w:t>
      </w:r>
      <w:r w:rsidR="0056726A">
        <w:rPr>
          <w:rFonts w:ascii="Times New Roman" w:hAnsi="Times New Roman"/>
        </w:rPr>
        <w:t xml:space="preserve">sample totaled 937 non-managerial employees, an effective overall response rate of approximately 24%, which we attribute to the support from management and the provided anonymity.  </w:t>
      </w:r>
      <w:r w:rsidR="00E118A4">
        <w:rPr>
          <w:rFonts w:ascii="Times New Roman" w:hAnsi="Times New Roman"/>
        </w:rPr>
        <w:t xml:space="preserve">Eighty-four percent of the respondents were female, and the sample was relatively young: 64% were age 30 or younger, 24% were 31 to 40 years of age, and 12% were </w:t>
      </w:r>
      <w:r w:rsidR="0056726A">
        <w:rPr>
          <w:rFonts w:ascii="Times New Roman" w:hAnsi="Times New Roman"/>
        </w:rPr>
        <w:t>41 years of age or older.</w:t>
      </w:r>
    </w:p>
    <w:p w14:paraId="1C38C9B9" w14:textId="77777777" w:rsidR="00766A4B" w:rsidRDefault="00766A4B" w:rsidP="006D2881">
      <w:pPr>
        <w:spacing w:line="480" w:lineRule="auto"/>
        <w:rPr>
          <w:rFonts w:ascii="Times New Roman" w:hAnsi="Times New Roman" w:cs="Arial"/>
          <w:b/>
        </w:rPr>
      </w:pPr>
      <w:r w:rsidRPr="00284C83">
        <w:rPr>
          <w:rFonts w:ascii="Times New Roman" w:hAnsi="Times New Roman" w:cs="Arial"/>
          <w:b/>
        </w:rPr>
        <w:lastRenderedPageBreak/>
        <w:t>Measure</w:t>
      </w:r>
      <w:r w:rsidR="0093005C">
        <w:rPr>
          <w:rFonts w:ascii="Times New Roman" w:hAnsi="Times New Roman" w:cs="Arial"/>
          <w:b/>
        </w:rPr>
        <w:t>s</w:t>
      </w:r>
    </w:p>
    <w:p w14:paraId="499F8025" w14:textId="0C8085E1" w:rsidR="00CB4BAE" w:rsidRPr="00E044DC" w:rsidRDefault="00CB4BAE" w:rsidP="00080FB6">
      <w:pPr>
        <w:tabs>
          <w:tab w:val="left" w:pos="540"/>
        </w:tabs>
        <w:spacing w:line="480" w:lineRule="auto"/>
        <w:outlineLvl w:val="0"/>
        <w:rPr>
          <w:rFonts w:ascii="Times New Roman" w:hAnsi="Times New Roman" w:cs="Arial"/>
          <w:b/>
        </w:rPr>
      </w:pPr>
      <w:r>
        <w:rPr>
          <w:rFonts w:ascii="Times New Roman" w:hAnsi="Times New Roman" w:cs="Arial"/>
          <w:i/>
        </w:rPr>
        <w:t>Reward Expectancy.</w:t>
      </w:r>
      <w:r>
        <w:rPr>
          <w:rFonts w:ascii="Times New Roman" w:hAnsi="Times New Roman" w:cs="Arial"/>
        </w:rPr>
        <w:t xml:space="preserve"> </w:t>
      </w:r>
      <w:r w:rsidR="00835A8F" w:rsidRPr="00DA56EE">
        <w:rPr>
          <w:rFonts w:ascii="Times New Roman" w:hAnsi="Times New Roman" w:cs="Arial"/>
        </w:rPr>
        <w:t xml:space="preserve">Grounded in the anticipatory </w:t>
      </w:r>
      <w:r w:rsidR="00DA56EE" w:rsidRPr="00DA56EE">
        <w:rPr>
          <w:rFonts w:ascii="Times New Roman" w:hAnsi="Times New Roman" w:cs="Arial"/>
        </w:rPr>
        <w:t xml:space="preserve">element </w:t>
      </w:r>
      <w:r w:rsidR="00835A8F" w:rsidRPr="00DA56EE">
        <w:rPr>
          <w:rFonts w:ascii="Times New Roman" w:hAnsi="Times New Roman" w:cs="Arial"/>
        </w:rPr>
        <w:t xml:space="preserve">of Vroom’s </w:t>
      </w:r>
      <w:r w:rsidR="00DA56EE" w:rsidRPr="00DA56EE">
        <w:rPr>
          <w:rFonts w:ascii="Times New Roman" w:hAnsi="Times New Roman" w:cs="Arial"/>
        </w:rPr>
        <w:t>(1964) expectancy theory</w:t>
      </w:r>
      <w:r w:rsidR="00835A8F" w:rsidRPr="00DA56EE">
        <w:rPr>
          <w:rFonts w:ascii="Times New Roman" w:hAnsi="Times New Roman" w:cs="Arial"/>
        </w:rPr>
        <w:t>, w</w:t>
      </w:r>
      <w:r w:rsidRPr="00DA56EE">
        <w:rPr>
          <w:rFonts w:ascii="Times New Roman" w:hAnsi="Times New Roman" w:cs="Arial"/>
        </w:rPr>
        <w:t>e developed a</w:t>
      </w:r>
      <w:r w:rsidR="00DA56EE" w:rsidRPr="00DA56EE">
        <w:rPr>
          <w:rFonts w:ascii="Times New Roman" w:hAnsi="Times New Roman" w:cs="Arial"/>
        </w:rPr>
        <w:t xml:space="preserve"> </w:t>
      </w:r>
      <w:r w:rsidR="005B7BAB">
        <w:rPr>
          <w:rFonts w:ascii="Times New Roman" w:hAnsi="Times New Roman" w:cs="Arial"/>
        </w:rPr>
        <w:t>five-</w:t>
      </w:r>
      <w:r w:rsidR="00DA56EE" w:rsidRPr="00DA56EE">
        <w:rPr>
          <w:rFonts w:ascii="Times New Roman" w:hAnsi="Times New Roman" w:cs="Arial"/>
        </w:rPr>
        <w:t>item s</w:t>
      </w:r>
      <w:r w:rsidRPr="00DA56EE">
        <w:rPr>
          <w:rFonts w:ascii="Times New Roman" w:hAnsi="Times New Roman" w:cs="Arial"/>
        </w:rPr>
        <w:t xml:space="preserve">cale </w:t>
      </w:r>
      <w:r w:rsidR="00E118A4">
        <w:rPr>
          <w:rFonts w:ascii="Times New Roman" w:hAnsi="Times New Roman" w:cs="Arial"/>
        </w:rPr>
        <w:t>(</w:t>
      </w:r>
      <w:r w:rsidR="008231BA">
        <w:rPr>
          <w:rFonts w:ascii="Times New Roman" w:hAnsi="Times New Roman" w:cs="Arial"/>
        </w:rPr>
        <w:t xml:space="preserve">Cronbach </w:t>
      </w:r>
      <w:r w:rsidR="00E118A4">
        <w:rPr>
          <w:rFonts w:ascii="Times New Roman" w:hAnsi="Times New Roman" w:cs="Arial"/>
        </w:rPr>
        <w:t xml:space="preserve">alpha = .80) </w:t>
      </w:r>
      <w:r w:rsidRPr="00DA56EE">
        <w:rPr>
          <w:rFonts w:ascii="Times New Roman" w:hAnsi="Times New Roman" w:cs="Arial"/>
        </w:rPr>
        <w:t xml:space="preserve">to measure the degree to which </w:t>
      </w:r>
      <w:r w:rsidR="00DA56EE" w:rsidRPr="00DA56EE">
        <w:rPr>
          <w:rFonts w:ascii="Times New Roman" w:hAnsi="Times New Roman" w:cs="Arial"/>
        </w:rPr>
        <w:t xml:space="preserve">employees </w:t>
      </w:r>
      <w:r w:rsidR="0093005C">
        <w:rPr>
          <w:rFonts w:ascii="Times New Roman" w:hAnsi="Times New Roman" w:cs="Arial"/>
        </w:rPr>
        <w:t>actually</w:t>
      </w:r>
      <w:r w:rsidR="00835A8F" w:rsidRPr="00DA56EE">
        <w:rPr>
          <w:rFonts w:ascii="Times New Roman" w:hAnsi="Times New Roman" w:cs="Arial"/>
        </w:rPr>
        <w:t xml:space="preserve"> believed </w:t>
      </w:r>
      <w:r w:rsidR="0093005C">
        <w:rPr>
          <w:rFonts w:ascii="Times New Roman" w:hAnsi="Times New Roman" w:cs="Arial"/>
        </w:rPr>
        <w:t xml:space="preserve">that their organization was undergoing change such </w:t>
      </w:r>
      <w:r w:rsidR="00835A8F" w:rsidRPr="00DA56EE">
        <w:rPr>
          <w:rFonts w:ascii="Times New Roman" w:hAnsi="Times New Roman" w:cs="Arial"/>
        </w:rPr>
        <w:t xml:space="preserve">that their compensation was about to be linked to their job performance for the very first time.  </w:t>
      </w:r>
      <w:r w:rsidR="00E118A4">
        <w:rPr>
          <w:rFonts w:ascii="Times New Roman" w:hAnsi="Times New Roman" w:cs="Arial"/>
        </w:rPr>
        <w:t xml:space="preserve">Here, we use the measure </w:t>
      </w:r>
      <w:r w:rsidR="00DA56EE" w:rsidRPr="00DA56EE">
        <w:rPr>
          <w:rFonts w:ascii="Times New Roman" w:hAnsi="Times New Roman" w:cs="Arial"/>
        </w:rPr>
        <w:t xml:space="preserve">as a screening </w:t>
      </w:r>
      <w:r w:rsidR="00835A8F" w:rsidRPr="00DA56EE">
        <w:rPr>
          <w:rFonts w:ascii="Times New Roman" w:hAnsi="Times New Roman" w:cs="Arial"/>
        </w:rPr>
        <w:t xml:space="preserve">device </w:t>
      </w:r>
      <w:r w:rsidR="00E118A4">
        <w:rPr>
          <w:rFonts w:ascii="Times New Roman" w:hAnsi="Times New Roman" w:cs="Arial"/>
        </w:rPr>
        <w:t xml:space="preserve">to ensure </w:t>
      </w:r>
      <w:r w:rsidR="00835A8F" w:rsidRPr="00DA56EE">
        <w:rPr>
          <w:rFonts w:ascii="Times New Roman" w:hAnsi="Times New Roman" w:cs="Arial"/>
        </w:rPr>
        <w:t xml:space="preserve">that </w:t>
      </w:r>
      <w:r w:rsidR="00B83728" w:rsidRPr="00DA56EE">
        <w:rPr>
          <w:rFonts w:ascii="Times New Roman" w:hAnsi="Times New Roman" w:cs="Arial"/>
        </w:rPr>
        <w:t xml:space="preserve">the </w:t>
      </w:r>
      <w:r w:rsidR="00835A8F" w:rsidRPr="00DA56EE">
        <w:rPr>
          <w:rFonts w:ascii="Times New Roman" w:hAnsi="Times New Roman" w:cs="Arial"/>
        </w:rPr>
        <w:t xml:space="preserve">subjects </w:t>
      </w:r>
      <w:r w:rsidR="00DA56EE" w:rsidRPr="00DA56EE">
        <w:rPr>
          <w:rFonts w:ascii="Times New Roman" w:hAnsi="Times New Roman" w:cs="Arial"/>
        </w:rPr>
        <w:t xml:space="preserve">in the analysis </w:t>
      </w:r>
      <w:r w:rsidR="00E118A4">
        <w:rPr>
          <w:rFonts w:ascii="Times New Roman" w:hAnsi="Times New Roman" w:cs="Arial"/>
        </w:rPr>
        <w:t>are only</w:t>
      </w:r>
      <w:r w:rsidR="00DA56EE" w:rsidRPr="00DA56EE">
        <w:rPr>
          <w:rFonts w:ascii="Times New Roman" w:hAnsi="Times New Roman" w:cs="Arial"/>
        </w:rPr>
        <w:t xml:space="preserve"> those who believed that change w</w:t>
      </w:r>
      <w:r w:rsidR="00E118A4">
        <w:rPr>
          <w:rFonts w:ascii="Times New Roman" w:hAnsi="Times New Roman" w:cs="Arial"/>
        </w:rPr>
        <w:t>as actually occurring i</w:t>
      </w:r>
      <w:r w:rsidR="00DA56EE" w:rsidRPr="00DA56EE">
        <w:rPr>
          <w:rFonts w:ascii="Times New Roman" w:hAnsi="Times New Roman" w:cs="Arial"/>
        </w:rPr>
        <w:t>n the human resource practices of their firms.  This type of check is necessary, we argue, because managers of firms in this region often abandon or</w:t>
      </w:r>
      <w:r w:rsidR="00CD2C98" w:rsidRPr="00DA56EE">
        <w:rPr>
          <w:rFonts w:ascii="Times New Roman" w:hAnsi="Times New Roman" w:cs="Arial"/>
        </w:rPr>
        <w:t>ganizational reform</w:t>
      </w:r>
      <w:r w:rsidR="00B83728" w:rsidRPr="00DA56EE">
        <w:rPr>
          <w:rFonts w:ascii="Times New Roman" w:hAnsi="Times New Roman" w:cs="Arial"/>
        </w:rPr>
        <w:t>s</w:t>
      </w:r>
      <w:r w:rsidR="00DA56EE" w:rsidRPr="00DA56EE">
        <w:rPr>
          <w:rFonts w:ascii="Times New Roman" w:hAnsi="Times New Roman" w:cs="Arial"/>
        </w:rPr>
        <w:t>,</w:t>
      </w:r>
      <w:r w:rsidR="00B83728" w:rsidRPr="00DA56EE">
        <w:rPr>
          <w:rFonts w:ascii="Times New Roman" w:hAnsi="Times New Roman" w:cs="Arial"/>
        </w:rPr>
        <w:t xml:space="preserve"> </w:t>
      </w:r>
      <w:r w:rsidR="00CD2C98" w:rsidRPr="00DA56EE">
        <w:rPr>
          <w:rFonts w:ascii="Times New Roman" w:hAnsi="Times New Roman" w:cs="Arial"/>
        </w:rPr>
        <w:t xml:space="preserve">or </w:t>
      </w:r>
      <w:r w:rsidR="00DA56EE" w:rsidRPr="00DA56EE">
        <w:rPr>
          <w:rFonts w:ascii="Times New Roman" w:hAnsi="Times New Roman" w:cs="Arial"/>
        </w:rPr>
        <w:t xml:space="preserve">capriciously switch </w:t>
      </w:r>
      <w:r w:rsidR="00CD2C98" w:rsidRPr="00DA56EE">
        <w:rPr>
          <w:rFonts w:ascii="Times New Roman" w:hAnsi="Times New Roman" w:cs="Arial"/>
        </w:rPr>
        <w:t xml:space="preserve">among new </w:t>
      </w:r>
      <w:r w:rsidR="00B91B9D">
        <w:rPr>
          <w:rFonts w:ascii="Times New Roman" w:hAnsi="Times New Roman" w:cs="Arial"/>
        </w:rPr>
        <w:t xml:space="preserve">consultants and </w:t>
      </w:r>
      <w:r w:rsidR="00CD2C98" w:rsidRPr="00DA56EE">
        <w:rPr>
          <w:rFonts w:ascii="Times New Roman" w:hAnsi="Times New Roman" w:cs="Arial"/>
        </w:rPr>
        <w:t>techniques before new approaches take hold</w:t>
      </w:r>
      <w:r w:rsidR="00B83728" w:rsidRPr="00DA56EE">
        <w:rPr>
          <w:rFonts w:ascii="Times New Roman" w:hAnsi="Times New Roman" w:cs="Arial"/>
        </w:rPr>
        <w:t xml:space="preserve"> (May, </w:t>
      </w:r>
      <w:proofErr w:type="spellStart"/>
      <w:r w:rsidR="00B83728" w:rsidRPr="00DA56EE">
        <w:rPr>
          <w:rFonts w:ascii="Times New Roman" w:hAnsi="Times New Roman" w:cs="Arial"/>
        </w:rPr>
        <w:t>Rayter</w:t>
      </w:r>
      <w:proofErr w:type="spellEnd"/>
      <w:r w:rsidR="005B7BAB">
        <w:rPr>
          <w:rFonts w:ascii="Times New Roman" w:hAnsi="Times New Roman" w:cs="Arial"/>
        </w:rPr>
        <w:t>,</w:t>
      </w:r>
      <w:r w:rsidR="00B83728" w:rsidRPr="00DA56EE">
        <w:rPr>
          <w:rFonts w:ascii="Times New Roman" w:hAnsi="Times New Roman" w:cs="Arial"/>
        </w:rPr>
        <w:t xml:space="preserve"> &amp; </w:t>
      </w:r>
      <w:proofErr w:type="spellStart"/>
      <w:r w:rsidR="00B83728" w:rsidRPr="00DA56EE">
        <w:rPr>
          <w:rFonts w:ascii="Times New Roman" w:hAnsi="Times New Roman" w:cs="Arial"/>
        </w:rPr>
        <w:t>Ledgerwood</w:t>
      </w:r>
      <w:proofErr w:type="spellEnd"/>
      <w:r w:rsidR="00B83728" w:rsidRPr="00DA56EE">
        <w:rPr>
          <w:rFonts w:ascii="Times New Roman" w:hAnsi="Times New Roman" w:cs="Arial"/>
        </w:rPr>
        <w:t>, 2016)</w:t>
      </w:r>
      <w:r w:rsidR="006408AC">
        <w:rPr>
          <w:rFonts w:ascii="Times New Roman" w:hAnsi="Times New Roman" w:cs="Arial"/>
        </w:rPr>
        <w:t xml:space="preserve">.  No wonder then that employees have little confidence in change initiatives </w:t>
      </w:r>
      <w:r w:rsidR="00B83728" w:rsidRPr="006408AC">
        <w:rPr>
          <w:rFonts w:ascii="Times New Roman" w:hAnsi="Times New Roman" w:cs="Arial"/>
        </w:rPr>
        <w:t>(McCarthy et al., 2008)</w:t>
      </w:r>
      <w:r w:rsidR="0037207F">
        <w:rPr>
          <w:rFonts w:ascii="Times New Roman" w:hAnsi="Times New Roman" w:cs="Arial"/>
        </w:rPr>
        <w:t>.</w:t>
      </w:r>
    </w:p>
    <w:p w14:paraId="0703DF4A" w14:textId="5057A31F" w:rsidR="002E27F4" w:rsidRPr="00284C83" w:rsidRDefault="002E27F4" w:rsidP="00080FB6">
      <w:pPr>
        <w:tabs>
          <w:tab w:val="left" w:pos="540"/>
        </w:tabs>
        <w:spacing w:line="480" w:lineRule="auto"/>
        <w:outlineLvl w:val="0"/>
        <w:rPr>
          <w:rFonts w:ascii="Times New Roman" w:hAnsi="Times New Roman"/>
          <w:b/>
        </w:rPr>
      </w:pPr>
      <w:r w:rsidRPr="00284C83">
        <w:rPr>
          <w:rFonts w:ascii="Times New Roman" w:hAnsi="Times New Roman" w:cs="Arial"/>
          <w:i/>
        </w:rPr>
        <w:t>Resistance to Change.</w:t>
      </w:r>
      <w:r w:rsidRPr="00284C83">
        <w:rPr>
          <w:rFonts w:ascii="Times New Roman" w:hAnsi="Times New Roman"/>
        </w:rPr>
        <w:t xml:space="preserve">  We used </w:t>
      </w:r>
      <w:proofErr w:type="spellStart"/>
      <w:r w:rsidRPr="00284C83">
        <w:rPr>
          <w:rFonts w:ascii="Times New Roman" w:hAnsi="Times New Roman"/>
        </w:rPr>
        <w:t>Oreg’s</w:t>
      </w:r>
      <w:proofErr w:type="spellEnd"/>
      <w:r w:rsidRPr="00284C83">
        <w:rPr>
          <w:rFonts w:ascii="Times New Roman" w:hAnsi="Times New Roman"/>
        </w:rPr>
        <w:t xml:space="preserve"> (2003) Resist</w:t>
      </w:r>
      <w:r w:rsidR="00BE771D" w:rsidRPr="00284C83">
        <w:rPr>
          <w:rFonts w:ascii="Times New Roman" w:hAnsi="Times New Roman"/>
        </w:rPr>
        <w:t>ance to Change Scale, which measures</w:t>
      </w:r>
      <w:r w:rsidRPr="00284C83">
        <w:rPr>
          <w:rFonts w:ascii="Times New Roman" w:hAnsi="Times New Roman"/>
        </w:rPr>
        <w:t xml:space="preserve"> a</w:t>
      </w:r>
      <w:r w:rsidR="00BE771D" w:rsidRPr="00284C83">
        <w:rPr>
          <w:rFonts w:ascii="Times New Roman" w:hAnsi="Times New Roman"/>
        </w:rPr>
        <w:t>n individual</w:t>
      </w:r>
      <w:r w:rsidRPr="00284C83">
        <w:rPr>
          <w:rFonts w:ascii="Times New Roman" w:hAnsi="Times New Roman"/>
        </w:rPr>
        <w:t xml:space="preserve">’s </w:t>
      </w:r>
      <w:r w:rsidR="00766A4B" w:rsidRPr="00284C83">
        <w:rPr>
          <w:rFonts w:ascii="Times New Roman" w:hAnsi="Times New Roman"/>
        </w:rPr>
        <w:t xml:space="preserve">dispositional </w:t>
      </w:r>
      <w:r w:rsidRPr="00284C83">
        <w:rPr>
          <w:rFonts w:ascii="Times New Roman" w:hAnsi="Times New Roman"/>
        </w:rPr>
        <w:t xml:space="preserve">tendency to resist or avoid </w:t>
      </w:r>
      <w:r w:rsidR="00BE771D" w:rsidRPr="00284C83">
        <w:rPr>
          <w:rFonts w:ascii="Times New Roman" w:hAnsi="Times New Roman"/>
        </w:rPr>
        <w:t>change</w:t>
      </w:r>
      <w:r w:rsidRPr="00284C83">
        <w:rPr>
          <w:rFonts w:ascii="Times New Roman" w:hAnsi="Times New Roman"/>
        </w:rPr>
        <w:t xml:space="preserve">, to </w:t>
      </w:r>
      <w:proofErr w:type="gramStart"/>
      <w:r w:rsidR="005C3EBB">
        <w:rPr>
          <w:rFonts w:ascii="Times New Roman" w:hAnsi="Times New Roman"/>
        </w:rPr>
        <w:t xml:space="preserve">generally </w:t>
      </w:r>
      <w:r w:rsidRPr="00284C83">
        <w:rPr>
          <w:rFonts w:ascii="Times New Roman" w:hAnsi="Times New Roman"/>
        </w:rPr>
        <w:t>devalue</w:t>
      </w:r>
      <w:proofErr w:type="gramEnd"/>
      <w:r w:rsidRPr="00284C83">
        <w:rPr>
          <w:rFonts w:ascii="Times New Roman" w:hAnsi="Times New Roman"/>
        </w:rPr>
        <w:t xml:space="preserve"> change, and to find change aversive across contexts and types of change.  </w:t>
      </w:r>
      <w:r w:rsidR="00BE771D" w:rsidRPr="00284C83">
        <w:rPr>
          <w:rFonts w:ascii="Times New Roman" w:hAnsi="Times New Roman"/>
        </w:rPr>
        <w:t xml:space="preserve">Consequently, </w:t>
      </w:r>
      <w:r w:rsidRPr="00284C83">
        <w:rPr>
          <w:rFonts w:ascii="Times New Roman" w:hAnsi="Times New Roman"/>
        </w:rPr>
        <w:t>the scale measures an approach to change as an element of personality</w:t>
      </w:r>
      <w:r w:rsidR="00BE771D" w:rsidRPr="00284C83">
        <w:rPr>
          <w:rFonts w:ascii="Times New Roman" w:hAnsi="Times New Roman"/>
        </w:rPr>
        <w:t>, instead of resistance to a specific change situation</w:t>
      </w:r>
      <w:r w:rsidR="00080FB6" w:rsidRPr="00284C83">
        <w:rPr>
          <w:rFonts w:ascii="Times New Roman" w:hAnsi="Times New Roman"/>
        </w:rPr>
        <w:t xml:space="preserve">, and includes </w:t>
      </w:r>
      <w:r w:rsidR="008231BA">
        <w:rPr>
          <w:rFonts w:ascii="Times New Roman" w:hAnsi="Times New Roman"/>
        </w:rPr>
        <w:t xml:space="preserve">the aforementioned </w:t>
      </w:r>
      <w:r w:rsidR="00080FB6" w:rsidRPr="00284C83">
        <w:rPr>
          <w:rFonts w:ascii="Times New Roman" w:hAnsi="Times New Roman"/>
        </w:rPr>
        <w:t>dimensions of routine seeking, emotional reaction to change, short-term thinking, and cognitive rigidity</w:t>
      </w:r>
      <w:r w:rsidRPr="00284C83">
        <w:rPr>
          <w:rFonts w:ascii="Times New Roman" w:hAnsi="Times New Roman"/>
        </w:rPr>
        <w:t>.</w:t>
      </w:r>
      <w:r w:rsidR="00F254EA">
        <w:rPr>
          <w:rFonts w:ascii="Times New Roman" w:hAnsi="Times New Roman"/>
        </w:rPr>
        <w:t xml:space="preserve"> </w:t>
      </w:r>
      <w:r w:rsidRPr="00284C83">
        <w:rPr>
          <w:rFonts w:ascii="Times New Roman" w:hAnsi="Times New Roman"/>
        </w:rPr>
        <w:t xml:space="preserve"> </w:t>
      </w:r>
      <w:r w:rsidR="00562106">
        <w:rPr>
          <w:rFonts w:ascii="Times New Roman" w:hAnsi="Times New Roman"/>
        </w:rPr>
        <w:t xml:space="preserve">Despite considerable validity evidence (e.g., </w:t>
      </w:r>
      <w:proofErr w:type="spellStart"/>
      <w:proofErr w:type="gramStart"/>
      <w:r w:rsidR="007B0D3B">
        <w:rPr>
          <w:rFonts w:ascii="Times New Roman" w:hAnsi="Times New Roman"/>
        </w:rPr>
        <w:t>Oreg</w:t>
      </w:r>
      <w:proofErr w:type="spellEnd"/>
      <w:r w:rsidR="00562106">
        <w:rPr>
          <w:rFonts w:ascii="Times New Roman" w:hAnsi="Times New Roman"/>
        </w:rPr>
        <w:t xml:space="preserve">, </w:t>
      </w:r>
      <w:r w:rsidR="007B0D3B">
        <w:rPr>
          <w:rFonts w:ascii="Times New Roman" w:hAnsi="Times New Roman"/>
        </w:rPr>
        <w:t xml:space="preserve"> 2003</w:t>
      </w:r>
      <w:proofErr w:type="gramEnd"/>
      <w:r w:rsidR="007B0D3B">
        <w:rPr>
          <w:rFonts w:ascii="Times New Roman" w:hAnsi="Times New Roman"/>
        </w:rPr>
        <w:t>, 2006</w:t>
      </w:r>
      <w:r w:rsidR="00562106">
        <w:rPr>
          <w:rFonts w:ascii="Times New Roman" w:hAnsi="Times New Roman"/>
        </w:rPr>
        <w:t xml:space="preserve">; </w:t>
      </w:r>
      <w:proofErr w:type="spellStart"/>
      <w:r w:rsidR="00080FB6" w:rsidRPr="00284C83">
        <w:rPr>
          <w:rFonts w:ascii="Times New Roman" w:hAnsi="Times New Roman"/>
        </w:rPr>
        <w:t>Oreg</w:t>
      </w:r>
      <w:proofErr w:type="spellEnd"/>
      <w:r w:rsidR="00080FB6" w:rsidRPr="00284C83">
        <w:rPr>
          <w:rFonts w:ascii="Times New Roman" w:hAnsi="Times New Roman"/>
        </w:rPr>
        <w:t xml:space="preserve"> et al.</w:t>
      </w:r>
      <w:r w:rsidR="00562106">
        <w:rPr>
          <w:rFonts w:ascii="Times New Roman" w:hAnsi="Times New Roman"/>
        </w:rPr>
        <w:t>,</w:t>
      </w:r>
      <w:r w:rsidR="00080FB6" w:rsidRPr="00284C83">
        <w:rPr>
          <w:rFonts w:ascii="Times New Roman" w:hAnsi="Times New Roman"/>
        </w:rPr>
        <w:t xml:space="preserve"> 2008)</w:t>
      </w:r>
      <w:r w:rsidR="00562106">
        <w:rPr>
          <w:rFonts w:ascii="Times New Roman" w:hAnsi="Times New Roman"/>
        </w:rPr>
        <w:t xml:space="preserve">, the </w:t>
      </w:r>
      <w:r w:rsidRPr="00284C83">
        <w:rPr>
          <w:rFonts w:ascii="Times New Roman" w:hAnsi="Times New Roman"/>
        </w:rPr>
        <w:t>cognitive rigidity subscale of the instrument is problematic in Russia and Ukraine, but the other subscales exhibit measurement validity (Stewart et al.</w:t>
      </w:r>
      <w:r w:rsidR="005B7BAB">
        <w:rPr>
          <w:rFonts w:ascii="Times New Roman" w:hAnsi="Times New Roman"/>
        </w:rPr>
        <w:t>,</w:t>
      </w:r>
      <w:r w:rsidRPr="00284C83">
        <w:rPr>
          <w:rFonts w:ascii="Times New Roman" w:hAnsi="Times New Roman"/>
        </w:rPr>
        <w:t xml:space="preserve"> 2009</w:t>
      </w:r>
      <w:r w:rsidR="00BE771D" w:rsidRPr="00284C83">
        <w:rPr>
          <w:rFonts w:ascii="Times New Roman" w:hAnsi="Times New Roman"/>
        </w:rPr>
        <w:t xml:space="preserve">a; </w:t>
      </w:r>
      <w:r w:rsidR="00207151">
        <w:rPr>
          <w:rFonts w:ascii="Times New Roman" w:hAnsi="Times New Roman"/>
        </w:rPr>
        <w:t>Stewart, May, McCarthy</w:t>
      </w:r>
      <w:r w:rsidR="005B7BAB">
        <w:rPr>
          <w:rFonts w:ascii="Times New Roman" w:hAnsi="Times New Roman"/>
        </w:rPr>
        <w:t>,</w:t>
      </w:r>
      <w:r w:rsidR="00207151">
        <w:rPr>
          <w:rFonts w:ascii="Times New Roman" w:hAnsi="Times New Roman"/>
        </w:rPr>
        <w:t xml:space="preserve"> &amp; Puffer, </w:t>
      </w:r>
      <w:r w:rsidR="00BE771D" w:rsidRPr="00284C83">
        <w:rPr>
          <w:rFonts w:ascii="Times New Roman" w:hAnsi="Times New Roman"/>
        </w:rPr>
        <w:t>2009b).  Thus</w:t>
      </w:r>
      <w:r w:rsidRPr="00284C83">
        <w:rPr>
          <w:rFonts w:ascii="Times New Roman" w:hAnsi="Times New Roman"/>
        </w:rPr>
        <w:t xml:space="preserve">, we excluded cognitive rigidity, and measured </w:t>
      </w:r>
      <w:r w:rsidR="002977FC">
        <w:rPr>
          <w:rFonts w:ascii="Times New Roman" w:hAnsi="Times New Roman"/>
        </w:rPr>
        <w:t xml:space="preserve">RTC </w:t>
      </w:r>
      <w:r w:rsidRPr="00284C83">
        <w:rPr>
          <w:rFonts w:ascii="Times New Roman" w:hAnsi="Times New Roman"/>
        </w:rPr>
        <w:t>with 13 items associated with the dimensions of routine seeking, emotional reaction and short-term thinking, which produced a Cronbach alpha of .8</w:t>
      </w:r>
      <w:r w:rsidR="00F8502E">
        <w:rPr>
          <w:rFonts w:ascii="Times New Roman" w:hAnsi="Times New Roman"/>
        </w:rPr>
        <w:t>0</w:t>
      </w:r>
      <w:r w:rsidRPr="00284C83">
        <w:rPr>
          <w:rFonts w:ascii="Times New Roman" w:hAnsi="Times New Roman"/>
        </w:rPr>
        <w:t>.</w:t>
      </w:r>
      <w:r w:rsidR="002977FC">
        <w:rPr>
          <w:rFonts w:ascii="Times New Roman" w:hAnsi="Times New Roman"/>
        </w:rPr>
        <w:t xml:space="preserve"> </w:t>
      </w:r>
    </w:p>
    <w:p w14:paraId="3A99D72D" w14:textId="5105D8C0" w:rsidR="002E27F4" w:rsidRPr="00284C83" w:rsidRDefault="002E27F4" w:rsidP="006D2881">
      <w:pPr>
        <w:spacing w:line="480" w:lineRule="auto"/>
        <w:rPr>
          <w:rFonts w:ascii="Times New Roman" w:hAnsi="Times New Roman"/>
          <w:b/>
        </w:rPr>
      </w:pPr>
      <w:r w:rsidRPr="00284C83">
        <w:rPr>
          <w:rFonts w:ascii="Times New Roman" w:hAnsi="Times New Roman" w:cs="Arial"/>
          <w:i/>
        </w:rPr>
        <w:lastRenderedPageBreak/>
        <w:t>Trust in Top Management.</w:t>
      </w:r>
      <w:r w:rsidRPr="00284C83">
        <w:rPr>
          <w:rFonts w:ascii="Times New Roman" w:hAnsi="Times New Roman"/>
        </w:rPr>
        <w:t xml:space="preserve">  We measured the level of trust that an employee has in</w:t>
      </w:r>
      <w:r w:rsidR="001606BD" w:rsidRPr="00284C83">
        <w:rPr>
          <w:rFonts w:ascii="Times New Roman" w:hAnsi="Times New Roman"/>
        </w:rPr>
        <w:t xml:space="preserve"> the top management of the firm</w:t>
      </w:r>
      <w:r w:rsidR="003E7E2A">
        <w:rPr>
          <w:rFonts w:ascii="Times New Roman" w:hAnsi="Times New Roman"/>
        </w:rPr>
        <w:t xml:space="preserve"> </w:t>
      </w:r>
      <w:r w:rsidRPr="00284C83">
        <w:rPr>
          <w:rFonts w:ascii="Times New Roman" w:hAnsi="Times New Roman"/>
        </w:rPr>
        <w:t>with the overall trust subscale from Butler’s (1991) Conditions of Trust Inventory</w:t>
      </w:r>
      <w:r w:rsidR="003E7E2A">
        <w:rPr>
          <w:rFonts w:ascii="Times New Roman" w:hAnsi="Times New Roman"/>
        </w:rPr>
        <w:t xml:space="preserve">, which measures overall trust in management, not </w:t>
      </w:r>
      <w:r w:rsidR="00B77FFE">
        <w:rPr>
          <w:rFonts w:ascii="Times New Roman" w:hAnsi="Times New Roman"/>
        </w:rPr>
        <w:t xml:space="preserve">just </w:t>
      </w:r>
      <w:r w:rsidR="00C40DDA">
        <w:rPr>
          <w:rFonts w:ascii="Times New Roman" w:hAnsi="Times New Roman"/>
        </w:rPr>
        <w:t xml:space="preserve">their </w:t>
      </w:r>
      <w:r w:rsidR="00A40257">
        <w:rPr>
          <w:rFonts w:ascii="Times New Roman" w:hAnsi="Times New Roman"/>
        </w:rPr>
        <w:t xml:space="preserve">legitimacy, </w:t>
      </w:r>
      <w:r w:rsidR="0029782E">
        <w:rPr>
          <w:rFonts w:ascii="Times New Roman" w:hAnsi="Times New Roman"/>
        </w:rPr>
        <w:t xml:space="preserve">competence, </w:t>
      </w:r>
      <w:r w:rsidR="00316AA9">
        <w:rPr>
          <w:rFonts w:ascii="Times New Roman" w:hAnsi="Times New Roman"/>
        </w:rPr>
        <w:t xml:space="preserve">accessibility, </w:t>
      </w:r>
      <w:r w:rsidR="0029782E">
        <w:rPr>
          <w:rFonts w:ascii="Times New Roman" w:hAnsi="Times New Roman"/>
        </w:rPr>
        <w:t xml:space="preserve">etc.  </w:t>
      </w:r>
      <w:r w:rsidR="00A40257">
        <w:rPr>
          <w:rFonts w:ascii="Times New Roman" w:hAnsi="Times New Roman"/>
        </w:rPr>
        <w:t xml:space="preserve">Butler </w:t>
      </w:r>
      <w:r w:rsidR="00CD3DEF">
        <w:rPr>
          <w:rFonts w:ascii="Times New Roman" w:hAnsi="Times New Roman"/>
        </w:rPr>
        <w:t>(1991)</w:t>
      </w:r>
      <w:r w:rsidR="00A40257">
        <w:rPr>
          <w:rFonts w:ascii="Times New Roman" w:hAnsi="Times New Roman"/>
        </w:rPr>
        <w:t xml:space="preserve"> reported encouraging validity evidence for the measure, and here the </w:t>
      </w:r>
      <w:r w:rsidRPr="00284C83">
        <w:rPr>
          <w:rFonts w:ascii="Times New Roman" w:hAnsi="Times New Roman"/>
        </w:rPr>
        <w:t xml:space="preserve">four Likert-type items produced a </w:t>
      </w:r>
      <w:r w:rsidR="0029782E">
        <w:rPr>
          <w:rFonts w:ascii="Times New Roman" w:hAnsi="Times New Roman"/>
        </w:rPr>
        <w:t>re</w:t>
      </w:r>
      <w:r w:rsidR="00F8502E">
        <w:rPr>
          <w:rFonts w:ascii="Times New Roman" w:hAnsi="Times New Roman"/>
        </w:rPr>
        <w:t>liability coefficient of .86.</w:t>
      </w:r>
    </w:p>
    <w:p w14:paraId="3AE0A327" w14:textId="69ED515F" w:rsidR="002E27F4" w:rsidRPr="00284C83" w:rsidRDefault="002E27F4" w:rsidP="006D2881">
      <w:pPr>
        <w:spacing w:line="480" w:lineRule="auto"/>
        <w:rPr>
          <w:rFonts w:ascii="Times New Roman" w:hAnsi="Times New Roman"/>
        </w:rPr>
      </w:pPr>
      <w:r w:rsidRPr="00284C83">
        <w:rPr>
          <w:rFonts w:ascii="Times New Roman" w:hAnsi="Times New Roman" w:cs="Arial"/>
          <w:i/>
        </w:rPr>
        <w:t>Procedural Justice.</w:t>
      </w:r>
      <w:r w:rsidRPr="00284C83">
        <w:rPr>
          <w:rFonts w:ascii="Times New Roman" w:hAnsi="Times New Roman"/>
        </w:rPr>
        <w:t xml:space="preserve">  We </w:t>
      </w:r>
      <w:r w:rsidR="00766A4B" w:rsidRPr="00284C83">
        <w:rPr>
          <w:rFonts w:ascii="Times New Roman" w:hAnsi="Times New Roman"/>
        </w:rPr>
        <w:t xml:space="preserve">adapted five Likert-type items from Moorman (1991) to measure </w:t>
      </w:r>
      <w:r w:rsidRPr="00284C83">
        <w:rPr>
          <w:rFonts w:ascii="Times New Roman" w:hAnsi="Times New Roman"/>
        </w:rPr>
        <w:t xml:space="preserve">the degree to which employees perceive a sense of </w:t>
      </w:r>
      <w:r w:rsidR="00A40257">
        <w:rPr>
          <w:rFonts w:ascii="Times New Roman" w:hAnsi="Times New Roman"/>
        </w:rPr>
        <w:t xml:space="preserve">consistency and </w:t>
      </w:r>
      <w:r w:rsidRPr="00284C83">
        <w:rPr>
          <w:rFonts w:ascii="Times New Roman" w:hAnsi="Times New Roman"/>
        </w:rPr>
        <w:t xml:space="preserve">fairness in organizational </w:t>
      </w:r>
      <w:r w:rsidR="00766A4B" w:rsidRPr="00284C83">
        <w:rPr>
          <w:rFonts w:ascii="Times New Roman" w:hAnsi="Times New Roman"/>
        </w:rPr>
        <w:t xml:space="preserve">procedures and </w:t>
      </w:r>
      <w:r w:rsidRPr="00284C83">
        <w:rPr>
          <w:rFonts w:ascii="Times New Roman" w:hAnsi="Times New Roman"/>
        </w:rPr>
        <w:t>policie</w:t>
      </w:r>
      <w:r w:rsidR="00766A4B" w:rsidRPr="00284C83">
        <w:rPr>
          <w:rFonts w:ascii="Times New Roman" w:hAnsi="Times New Roman"/>
        </w:rPr>
        <w:t>s</w:t>
      </w:r>
      <w:r w:rsidRPr="00284C83">
        <w:rPr>
          <w:rFonts w:ascii="Times New Roman" w:hAnsi="Times New Roman"/>
        </w:rPr>
        <w:t xml:space="preserve">.  </w:t>
      </w:r>
      <w:r w:rsidR="00766A4B" w:rsidRPr="00284C83">
        <w:rPr>
          <w:rFonts w:ascii="Times New Roman" w:hAnsi="Times New Roman"/>
        </w:rPr>
        <w:t>Factor analysis of the items resulted in one problematic item that loaded weakly onto a factor separate from the others, so we discarded this item</w:t>
      </w:r>
      <w:r w:rsidRPr="00284C83">
        <w:rPr>
          <w:rFonts w:ascii="Times New Roman" w:hAnsi="Times New Roman"/>
        </w:rPr>
        <w:t xml:space="preserve">.  The remaining four items loaded strongly onto a single </w:t>
      </w:r>
      <w:proofErr w:type="gramStart"/>
      <w:r w:rsidRPr="00284C83">
        <w:rPr>
          <w:rFonts w:ascii="Times New Roman" w:hAnsi="Times New Roman"/>
        </w:rPr>
        <w:t>factor, and</w:t>
      </w:r>
      <w:proofErr w:type="gramEnd"/>
      <w:r w:rsidRPr="00284C83">
        <w:rPr>
          <w:rFonts w:ascii="Times New Roman" w:hAnsi="Times New Roman"/>
        </w:rPr>
        <w:t xml:space="preserve"> produced a</w:t>
      </w:r>
      <w:r w:rsidR="003E7E2A">
        <w:rPr>
          <w:rFonts w:ascii="Times New Roman" w:hAnsi="Times New Roman"/>
        </w:rPr>
        <w:t xml:space="preserve"> Cronbach’s </w:t>
      </w:r>
      <w:r w:rsidRPr="00284C83">
        <w:rPr>
          <w:rFonts w:ascii="Times New Roman" w:hAnsi="Times New Roman"/>
        </w:rPr>
        <w:t>al</w:t>
      </w:r>
      <w:r w:rsidR="00CC5CDA" w:rsidRPr="00284C83">
        <w:rPr>
          <w:rFonts w:ascii="Times New Roman" w:hAnsi="Times New Roman"/>
        </w:rPr>
        <w:t>pha of .7</w:t>
      </w:r>
      <w:r w:rsidR="008231BA">
        <w:rPr>
          <w:rFonts w:ascii="Times New Roman" w:hAnsi="Times New Roman"/>
        </w:rPr>
        <w:t>4</w:t>
      </w:r>
      <w:r w:rsidR="00CC5CDA" w:rsidRPr="00284C83">
        <w:rPr>
          <w:rFonts w:ascii="Times New Roman" w:hAnsi="Times New Roman"/>
        </w:rPr>
        <w:t>.</w:t>
      </w:r>
    </w:p>
    <w:p w14:paraId="56DFE5C9" w14:textId="100681B6" w:rsidR="00B455D8" w:rsidRPr="00284C83" w:rsidRDefault="006F5E12" w:rsidP="006D2881">
      <w:pPr>
        <w:spacing w:line="480" w:lineRule="auto"/>
        <w:rPr>
          <w:rFonts w:ascii="Times New Roman" w:hAnsi="Times New Roman"/>
        </w:rPr>
      </w:pPr>
      <w:r w:rsidRPr="00284C83">
        <w:rPr>
          <w:rFonts w:ascii="Times New Roman" w:hAnsi="Times New Roman"/>
          <w:i/>
        </w:rPr>
        <w:t>Organizational Commitment</w:t>
      </w:r>
      <w:r w:rsidRPr="00284C83">
        <w:rPr>
          <w:rFonts w:ascii="Times New Roman" w:hAnsi="Times New Roman"/>
        </w:rPr>
        <w:t xml:space="preserve">.  </w:t>
      </w:r>
      <w:r w:rsidR="00A176BB" w:rsidRPr="00284C83">
        <w:rPr>
          <w:rFonts w:ascii="Times New Roman" w:hAnsi="Times New Roman"/>
        </w:rPr>
        <w:t xml:space="preserve">We used </w:t>
      </w:r>
      <w:r w:rsidR="00A73A7C">
        <w:rPr>
          <w:rFonts w:ascii="Times New Roman" w:hAnsi="Times New Roman"/>
        </w:rPr>
        <w:t xml:space="preserve">the </w:t>
      </w:r>
      <w:r w:rsidR="00A176BB" w:rsidRPr="00284C83">
        <w:rPr>
          <w:rFonts w:ascii="Times New Roman" w:hAnsi="Times New Roman"/>
        </w:rPr>
        <w:t xml:space="preserve">eight items </w:t>
      </w:r>
      <w:r w:rsidR="00814C7E">
        <w:rPr>
          <w:rFonts w:ascii="Times New Roman" w:hAnsi="Times New Roman"/>
        </w:rPr>
        <w:t xml:space="preserve">of the Affective Commitment Scale by </w:t>
      </w:r>
      <w:r w:rsidR="00A57D82">
        <w:rPr>
          <w:rFonts w:ascii="Times New Roman" w:hAnsi="Times New Roman"/>
        </w:rPr>
        <w:t xml:space="preserve">Allen and Meyer (1990).  </w:t>
      </w:r>
      <w:r w:rsidR="00A176BB" w:rsidRPr="00284C83">
        <w:rPr>
          <w:rFonts w:ascii="Times New Roman" w:hAnsi="Times New Roman"/>
        </w:rPr>
        <w:t>These items</w:t>
      </w:r>
      <w:r w:rsidR="00A57D82">
        <w:rPr>
          <w:rFonts w:ascii="Times New Roman" w:hAnsi="Times New Roman"/>
        </w:rPr>
        <w:t xml:space="preserve"> </w:t>
      </w:r>
      <w:r w:rsidR="001D32B5">
        <w:rPr>
          <w:rFonts w:ascii="Times New Roman" w:hAnsi="Times New Roman"/>
        </w:rPr>
        <w:t xml:space="preserve">address </w:t>
      </w:r>
      <w:r w:rsidR="00A57D82">
        <w:rPr>
          <w:rFonts w:ascii="Times New Roman" w:hAnsi="Times New Roman"/>
        </w:rPr>
        <w:t xml:space="preserve">an </w:t>
      </w:r>
      <w:r w:rsidR="00A73A7C">
        <w:rPr>
          <w:rFonts w:ascii="Times New Roman" w:hAnsi="Times New Roman"/>
        </w:rPr>
        <w:t xml:space="preserve">emotional state concerning the </w:t>
      </w:r>
      <w:r w:rsidR="00A57D82">
        <w:rPr>
          <w:rFonts w:ascii="Times New Roman" w:hAnsi="Times New Roman"/>
        </w:rPr>
        <w:t xml:space="preserve">employee’s </w:t>
      </w:r>
      <w:r w:rsidR="001D32B5">
        <w:rPr>
          <w:rFonts w:ascii="Times New Roman" w:hAnsi="Times New Roman"/>
        </w:rPr>
        <w:t>emotional attachment, identification and involvemen</w:t>
      </w:r>
      <w:r w:rsidR="00A73A7C">
        <w:rPr>
          <w:rFonts w:ascii="Times New Roman" w:hAnsi="Times New Roman"/>
        </w:rPr>
        <w:t xml:space="preserve">t with the organization.  Therefore, this measure addresses the </w:t>
      </w:r>
      <w:r w:rsidR="00F47D46">
        <w:rPr>
          <w:rFonts w:ascii="Times New Roman" w:hAnsi="Times New Roman"/>
        </w:rPr>
        <w:t xml:space="preserve">strength of the individual’s affiliation with the organization, and the associated </w:t>
      </w:r>
      <w:r w:rsidR="00A73A7C">
        <w:rPr>
          <w:rFonts w:ascii="Times New Roman" w:hAnsi="Times New Roman"/>
        </w:rPr>
        <w:t>willingness to remain with the organiza</w:t>
      </w:r>
      <w:r w:rsidR="00F47D46">
        <w:rPr>
          <w:rFonts w:ascii="Times New Roman" w:hAnsi="Times New Roman"/>
        </w:rPr>
        <w:t>tion because the</w:t>
      </w:r>
      <w:r w:rsidR="00A73A7C">
        <w:rPr>
          <w:rFonts w:ascii="Times New Roman" w:hAnsi="Times New Roman"/>
        </w:rPr>
        <w:t xml:space="preserve"> employee wants to, rather than need</w:t>
      </w:r>
      <w:r w:rsidR="00366312">
        <w:rPr>
          <w:rFonts w:ascii="Times New Roman" w:hAnsi="Times New Roman"/>
        </w:rPr>
        <w:t>s</w:t>
      </w:r>
      <w:r w:rsidR="00A73A7C">
        <w:rPr>
          <w:rFonts w:ascii="Times New Roman" w:hAnsi="Times New Roman"/>
        </w:rPr>
        <w:t xml:space="preserve"> to, or feel</w:t>
      </w:r>
      <w:r w:rsidR="00F47D46">
        <w:rPr>
          <w:rFonts w:ascii="Times New Roman" w:hAnsi="Times New Roman"/>
        </w:rPr>
        <w:t>s</w:t>
      </w:r>
      <w:r w:rsidR="00A73A7C">
        <w:rPr>
          <w:rFonts w:ascii="Times New Roman" w:hAnsi="Times New Roman"/>
        </w:rPr>
        <w:t xml:space="preserve"> th</w:t>
      </w:r>
      <w:r w:rsidR="00366312">
        <w:rPr>
          <w:rFonts w:ascii="Times New Roman" w:hAnsi="Times New Roman"/>
        </w:rPr>
        <w:t xml:space="preserve">at he or she </w:t>
      </w:r>
      <w:r w:rsidR="00A73A7C">
        <w:rPr>
          <w:rFonts w:ascii="Times New Roman" w:hAnsi="Times New Roman"/>
        </w:rPr>
        <w:t xml:space="preserve">ought to (Meyer &amp; Allen, 1991). </w:t>
      </w:r>
      <w:r w:rsidR="00724385">
        <w:rPr>
          <w:rFonts w:ascii="Times New Roman" w:hAnsi="Times New Roman"/>
        </w:rPr>
        <w:t xml:space="preserve"> </w:t>
      </w:r>
      <w:r w:rsidR="003F34D8">
        <w:rPr>
          <w:rFonts w:ascii="Times New Roman" w:hAnsi="Times New Roman"/>
        </w:rPr>
        <w:t xml:space="preserve">Allen and Meyer (1996) reported considerable validity evidence for the measure, </w:t>
      </w:r>
      <w:r w:rsidR="00814C7E">
        <w:rPr>
          <w:rFonts w:ascii="Times New Roman" w:hAnsi="Times New Roman"/>
        </w:rPr>
        <w:t>and</w:t>
      </w:r>
      <w:r w:rsidR="003F34D8">
        <w:rPr>
          <w:rFonts w:ascii="Times New Roman" w:hAnsi="Times New Roman"/>
        </w:rPr>
        <w:t xml:space="preserve"> </w:t>
      </w:r>
      <w:r w:rsidR="00F8502E">
        <w:rPr>
          <w:rFonts w:ascii="Times New Roman" w:hAnsi="Times New Roman"/>
        </w:rPr>
        <w:t>the reliability of the scale is .7</w:t>
      </w:r>
      <w:r w:rsidR="008231BA">
        <w:rPr>
          <w:rFonts w:ascii="Times New Roman" w:hAnsi="Times New Roman"/>
        </w:rPr>
        <w:t>1</w:t>
      </w:r>
      <w:r w:rsidR="00F8502E">
        <w:rPr>
          <w:rFonts w:ascii="Times New Roman" w:hAnsi="Times New Roman"/>
        </w:rPr>
        <w:t xml:space="preserve"> </w:t>
      </w:r>
      <w:r w:rsidR="00CC45AD">
        <w:rPr>
          <w:rFonts w:ascii="Times New Roman" w:hAnsi="Times New Roman"/>
        </w:rPr>
        <w:t>for our sample.</w:t>
      </w:r>
    </w:p>
    <w:p w14:paraId="667F28F5" w14:textId="6BF97DF4" w:rsidR="00EF443A" w:rsidRPr="00284C83" w:rsidRDefault="00CA5CDE" w:rsidP="007F18EA">
      <w:pPr>
        <w:tabs>
          <w:tab w:val="left" w:pos="540"/>
        </w:tabs>
        <w:spacing w:line="480" w:lineRule="auto"/>
        <w:outlineLvl w:val="0"/>
        <w:rPr>
          <w:rFonts w:ascii="Times New Roman" w:hAnsi="Times New Roman"/>
        </w:rPr>
      </w:pPr>
      <w:r w:rsidRPr="00284C83">
        <w:rPr>
          <w:rFonts w:ascii="Times New Roman" w:hAnsi="Times New Roman"/>
          <w:i/>
        </w:rPr>
        <w:t>Translation of Instrumentation</w:t>
      </w:r>
      <w:r w:rsidRPr="00284C83">
        <w:rPr>
          <w:rFonts w:ascii="Times New Roman" w:hAnsi="Times New Roman"/>
        </w:rPr>
        <w:t xml:space="preserve">. </w:t>
      </w:r>
      <w:r w:rsidR="00751B98">
        <w:rPr>
          <w:rFonts w:ascii="Times New Roman" w:hAnsi="Times New Roman"/>
        </w:rPr>
        <w:t xml:space="preserve"> W</w:t>
      </w:r>
      <w:r w:rsidRPr="00284C83">
        <w:rPr>
          <w:rFonts w:ascii="Times New Roman" w:hAnsi="Times New Roman"/>
        </w:rPr>
        <w:t>e capitalized on the bic</w:t>
      </w:r>
      <w:r w:rsidR="00751B98">
        <w:rPr>
          <w:rFonts w:ascii="Times New Roman" w:hAnsi="Times New Roman"/>
        </w:rPr>
        <w:t xml:space="preserve">ultural, bilingual skills of </w:t>
      </w:r>
      <w:r w:rsidR="008231BA">
        <w:rPr>
          <w:rFonts w:ascii="Times New Roman" w:hAnsi="Times New Roman"/>
        </w:rPr>
        <w:t>the</w:t>
      </w:r>
      <w:r w:rsidRPr="00284C83">
        <w:rPr>
          <w:rFonts w:ascii="Times New Roman" w:hAnsi="Times New Roman"/>
        </w:rPr>
        <w:t xml:space="preserve"> research team</w:t>
      </w:r>
      <w:r w:rsidR="008231BA">
        <w:rPr>
          <w:rFonts w:ascii="Times New Roman" w:hAnsi="Times New Roman"/>
        </w:rPr>
        <w:t xml:space="preserve"> </w:t>
      </w:r>
      <w:r w:rsidRPr="00284C83">
        <w:rPr>
          <w:rFonts w:ascii="Times New Roman" w:hAnsi="Times New Roman"/>
        </w:rPr>
        <w:t xml:space="preserve">to address semantic equivalency of the instrumentation.  </w:t>
      </w:r>
      <w:r w:rsidR="00C5437A">
        <w:rPr>
          <w:rFonts w:ascii="Times New Roman" w:hAnsi="Times New Roman"/>
        </w:rPr>
        <w:t>This included separate translation and back-translation by bilingual people with work experience in the region</w:t>
      </w:r>
      <w:r w:rsidR="004210B0">
        <w:rPr>
          <w:rFonts w:ascii="Times New Roman" w:hAnsi="Times New Roman"/>
        </w:rPr>
        <w:t xml:space="preserve">, </w:t>
      </w:r>
      <w:r w:rsidR="00C5437A">
        <w:rPr>
          <w:rFonts w:ascii="Times New Roman" w:hAnsi="Times New Roman"/>
        </w:rPr>
        <w:t xml:space="preserve">and subsequent review for linguistic and cultural equivalency, </w:t>
      </w:r>
      <w:r w:rsidR="004210B0">
        <w:rPr>
          <w:rFonts w:ascii="Times New Roman" w:hAnsi="Times New Roman"/>
        </w:rPr>
        <w:t xml:space="preserve">a </w:t>
      </w:r>
      <w:r w:rsidRPr="00284C83">
        <w:rPr>
          <w:rFonts w:ascii="Times New Roman" w:hAnsi="Times New Roman"/>
        </w:rPr>
        <w:t>benefit for translation in cross-cultural research (Schaffer &amp; Riordan, 2003).</w:t>
      </w:r>
    </w:p>
    <w:p w14:paraId="37533025" w14:textId="77777777" w:rsidR="00430074" w:rsidRPr="006451CB" w:rsidRDefault="00430074" w:rsidP="00984CCD">
      <w:pPr>
        <w:spacing w:line="480" w:lineRule="auto"/>
        <w:jc w:val="center"/>
        <w:rPr>
          <w:rFonts w:ascii="Times New Roman" w:hAnsi="Times New Roman" w:cs="Times New Roman"/>
          <w:b/>
        </w:rPr>
      </w:pPr>
      <w:r w:rsidRPr="006451CB">
        <w:rPr>
          <w:rFonts w:ascii="Times New Roman" w:hAnsi="Times New Roman" w:cs="Times New Roman"/>
          <w:b/>
        </w:rPr>
        <w:lastRenderedPageBreak/>
        <w:t>RESULTS</w:t>
      </w:r>
    </w:p>
    <w:p w14:paraId="581D2A76" w14:textId="65DD0733" w:rsidR="00BD5F49" w:rsidRPr="006451CB" w:rsidRDefault="00762261" w:rsidP="003E7E2A">
      <w:pPr>
        <w:spacing w:line="480" w:lineRule="auto"/>
        <w:ind w:firstLine="432"/>
        <w:rPr>
          <w:rFonts w:ascii="Times New Roman" w:hAnsi="Times New Roman" w:cs="Times New Roman"/>
        </w:rPr>
      </w:pPr>
      <w:r>
        <w:rPr>
          <w:rFonts w:ascii="Times New Roman" w:hAnsi="Times New Roman" w:cs="Times New Roman"/>
        </w:rPr>
        <w:t>First, we screened the respondents using the mean of reward</w:t>
      </w:r>
      <w:r w:rsidR="007B3E41">
        <w:rPr>
          <w:rFonts w:ascii="Times New Roman" w:hAnsi="Times New Roman" w:cs="Times New Roman"/>
        </w:rPr>
        <w:t xml:space="preserve"> expectancy, retaining the responses of 3.</w:t>
      </w:r>
      <w:r w:rsidR="00562106">
        <w:rPr>
          <w:rFonts w:ascii="Times New Roman" w:hAnsi="Times New Roman" w:cs="Times New Roman"/>
        </w:rPr>
        <w:t>4</w:t>
      </w:r>
      <w:r w:rsidR="007B3E41">
        <w:rPr>
          <w:rFonts w:ascii="Times New Roman" w:hAnsi="Times New Roman" w:cs="Times New Roman"/>
        </w:rPr>
        <w:t>5 or higher for analysis</w:t>
      </w:r>
      <w:r w:rsidR="003E7E2A">
        <w:rPr>
          <w:rFonts w:ascii="Times New Roman" w:hAnsi="Times New Roman" w:cs="Times New Roman"/>
        </w:rPr>
        <w:t xml:space="preserve"> to ensure that the </w:t>
      </w:r>
      <w:r w:rsidR="007B3E41">
        <w:rPr>
          <w:rFonts w:ascii="Times New Roman" w:hAnsi="Times New Roman" w:cs="Times New Roman"/>
        </w:rPr>
        <w:t xml:space="preserve">participants </w:t>
      </w:r>
      <w:r w:rsidR="003E7E2A">
        <w:rPr>
          <w:rFonts w:ascii="Times New Roman" w:hAnsi="Times New Roman" w:cs="Times New Roman"/>
        </w:rPr>
        <w:t xml:space="preserve">for analysis </w:t>
      </w:r>
      <w:r w:rsidR="007B3E41">
        <w:rPr>
          <w:rFonts w:ascii="Times New Roman" w:hAnsi="Times New Roman" w:cs="Times New Roman"/>
        </w:rPr>
        <w:t>actually believe their firms are undergoing change</w:t>
      </w:r>
      <w:r w:rsidR="008231BA">
        <w:rPr>
          <w:rFonts w:ascii="Times New Roman" w:hAnsi="Times New Roman" w:cs="Times New Roman"/>
        </w:rPr>
        <w:t xml:space="preserve">.  This </w:t>
      </w:r>
      <w:r w:rsidR="003E7E2A">
        <w:rPr>
          <w:rFonts w:ascii="Times New Roman" w:hAnsi="Times New Roman" w:cs="Times New Roman"/>
        </w:rPr>
        <w:t>result</w:t>
      </w:r>
      <w:r w:rsidR="008231BA">
        <w:rPr>
          <w:rFonts w:ascii="Times New Roman" w:hAnsi="Times New Roman" w:cs="Times New Roman"/>
        </w:rPr>
        <w:t>ed</w:t>
      </w:r>
      <w:r w:rsidR="003E7E2A">
        <w:rPr>
          <w:rFonts w:ascii="Times New Roman" w:hAnsi="Times New Roman" w:cs="Times New Roman"/>
        </w:rPr>
        <w:t xml:space="preserve"> in </w:t>
      </w:r>
      <w:r w:rsidR="007B3E41">
        <w:rPr>
          <w:rFonts w:ascii="Times New Roman" w:hAnsi="Times New Roman" w:cs="Times New Roman"/>
        </w:rPr>
        <w:t xml:space="preserve">a total of 473 respondents. </w:t>
      </w:r>
      <w:r w:rsidR="003E7E2A">
        <w:rPr>
          <w:rFonts w:ascii="Times New Roman" w:hAnsi="Times New Roman" w:cs="Times New Roman"/>
        </w:rPr>
        <w:t xml:space="preserve"> </w:t>
      </w:r>
      <w:r w:rsidR="007B3E41">
        <w:rPr>
          <w:rFonts w:ascii="Times New Roman" w:hAnsi="Times New Roman" w:cs="Times New Roman"/>
        </w:rPr>
        <w:t>Table 1 presents the d</w:t>
      </w:r>
      <w:r w:rsidR="00BD5F49" w:rsidRPr="006451CB">
        <w:rPr>
          <w:rFonts w:ascii="Times New Roman" w:hAnsi="Times New Roman" w:cs="Times New Roman"/>
        </w:rPr>
        <w:t>escriptive statistics and correlations</w:t>
      </w:r>
      <w:r w:rsidR="007B3E41">
        <w:rPr>
          <w:rFonts w:ascii="Times New Roman" w:hAnsi="Times New Roman" w:cs="Times New Roman"/>
        </w:rPr>
        <w:t xml:space="preserve">.  </w:t>
      </w:r>
      <w:r w:rsidR="00FF5C47">
        <w:rPr>
          <w:rFonts w:ascii="Times New Roman" w:hAnsi="Times New Roman" w:cs="Times New Roman"/>
        </w:rPr>
        <w:t xml:space="preserve">RTC was strongly negatively correlated with procedural justice, trust and OC.  OC was positively correlated with sex, procedural justice and trust, and the latter two variables were also </w:t>
      </w:r>
      <w:r w:rsidR="00FA75AB">
        <w:rPr>
          <w:rFonts w:ascii="Times New Roman" w:hAnsi="Times New Roman" w:cs="Times New Roman"/>
        </w:rPr>
        <w:t xml:space="preserve">positively </w:t>
      </w:r>
      <w:r w:rsidR="00FF5C47">
        <w:rPr>
          <w:rFonts w:ascii="Times New Roman" w:hAnsi="Times New Roman" w:cs="Times New Roman"/>
        </w:rPr>
        <w:t>correlated</w:t>
      </w:r>
      <w:r w:rsidR="000B7638" w:rsidRPr="006451CB">
        <w:rPr>
          <w:rFonts w:ascii="Times New Roman" w:hAnsi="Times New Roman" w:cs="Times New Roman"/>
        </w:rPr>
        <w:t>.</w:t>
      </w:r>
    </w:p>
    <w:p w14:paraId="71F2E6E0" w14:textId="77777777" w:rsidR="00A25F6E" w:rsidRPr="006451CB" w:rsidRDefault="00A25F6E" w:rsidP="00A25F6E">
      <w:pPr>
        <w:tabs>
          <w:tab w:val="left" w:pos="540"/>
        </w:tabs>
        <w:jc w:val="center"/>
        <w:rPr>
          <w:rFonts w:ascii="Times New Roman" w:hAnsi="Times New Roman" w:cs="Times New Roman"/>
        </w:rPr>
      </w:pPr>
      <w:r w:rsidRPr="006451CB">
        <w:rPr>
          <w:rFonts w:ascii="Times New Roman" w:hAnsi="Times New Roman" w:cs="Times New Roman"/>
        </w:rPr>
        <w:t>-------------------------------</w:t>
      </w:r>
    </w:p>
    <w:p w14:paraId="0E9022CD" w14:textId="77777777" w:rsidR="00A25F6E" w:rsidRPr="006451CB" w:rsidRDefault="00A25F6E" w:rsidP="00A25F6E">
      <w:pPr>
        <w:tabs>
          <w:tab w:val="left" w:pos="540"/>
        </w:tabs>
        <w:jc w:val="center"/>
        <w:outlineLvl w:val="0"/>
        <w:rPr>
          <w:rFonts w:ascii="Times New Roman" w:hAnsi="Times New Roman" w:cs="Times New Roman"/>
        </w:rPr>
      </w:pPr>
      <w:r w:rsidRPr="006451CB">
        <w:rPr>
          <w:rFonts w:ascii="Times New Roman" w:hAnsi="Times New Roman" w:cs="Times New Roman"/>
        </w:rPr>
        <w:t>Insert Table 1 About Here</w:t>
      </w:r>
    </w:p>
    <w:p w14:paraId="4A93DD07" w14:textId="77777777" w:rsidR="00A25F6E" w:rsidRPr="006451CB" w:rsidRDefault="00A25F6E" w:rsidP="00D73433">
      <w:pPr>
        <w:tabs>
          <w:tab w:val="left" w:pos="540"/>
        </w:tabs>
        <w:spacing w:after="240"/>
        <w:jc w:val="center"/>
        <w:rPr>
          <w:rFonts w:ascii="Times New Roman" w:hAnsi="Times New Roman" w:cs="Times New Roman"/>
        </w:rPr>
      </w:pPr>
      <w:r w:rsidRPr="006451CB">
        <w:rPr>
          <w:rFonts w:ascii="Times New Roman" w:hAnsi="Times New Roman" w:cs="Times New Roman"/>
        </w:rPr>
        <w:t>-------------------------------</w:t>
      </w:r>
    </w:p>
    <w:p w14:paraId="2593251E" w14:textId="77777777" w:rsidR="00FC3665" w:rsidRDefault="00D73433" w:rsidP="00D73433">
      <w:pPr>
        <w:tabs>
          <w:tab w:val="left" w:pos="540"/>
        </w:tabs>
        <w:spacing w:line="480" w:lineRule="auto"/>
        <w:rPr>
          <w:rFonts w:ascii="Times New Roman" w:hAnsi="Times New Roman" w:cs="Times New Roman"/>
        </w:rPr>
      </w:pPr>
      <w:r w:rsidRPr="006451CB">
        <w:rPr>
          <w:rFonts w:ascii="Times New Roman" w:hAnsi="Times New Roman" w:cs="Times New Roman"/>
        </w:rPr>
        <w:tab/>
      </w:r>
      <w:r w:rsidR="002A5208">
        <w:rPr>
          <w:rFonts w:ascii="Times New Roman" w:hAnsi="Times New Roman" w:cs="Times New Roman"/>
        </w:rPr>
        <w:t>We used h</w:t>
      </w:r>
      <w:r w:rsidR="00BD5F49" w:rsidRPr="006451CB">
        <w:rPr>
          <w:rFonts w:ascii="Times New Roman" w:hAnsi="Times New Roman" w:cs="Times New Roman"/>
        </w:rPr>
        <w:t>ierarchical</w:t>
      </w:r>
      <w:r w:rsidR="002A5208">
        <w:rPr>
          <w:rFonts w:ascii="Times New Roman" w:hAnsi="Times New Roman" w:cs="Times New Roman"/>
        </w:rPr>
        <w:t xml:space="preserve"> regression modeling to test the</w:t>
      </w:r>
      <w:r w:rsidR="00BD5F49" w:rsidRPr="006451CB">
        <w:rPr>
          <w:rFonts w:ascii="Times New Roman" w:hAnsi="Times New Roman" w:cs="Times New Roman"/>
        </w:rPr>
        <w:t xml:space="preserve"> hypotheses.  We initially </w:t>
      </w:r>
      <w:r w:rsidR="002A5208">
        <w:rPr>
          <w:rFonts w:ascii="Times New Roman" w:hAnsi="Times New Roman" w:cs="Times New Roman"/>
        </w:rPr>
        <w:t xml:space="preserve">tested controls </w:t>
      </w:r>
      <w:r w:rsidR="00BD5F49" w:rsidRPr="006451CB">
        <w:rPr>
          <w:rFonts w:ascii="Times New Roman" w:hAnsi="Times New Roman" w:cs="Times New Roman"/>
        </w:rPr>
        <w:t xml:space="preserve">for </w:t>
      </w:r>
      <w:r w:rsidR="002A5208">
        <w:rPr>
          <w:rFonts w:ascii="Times New Roman" w:hAnsi="Times New Roman" w:cs="Times New Roman"/>
        </w:rPr>
        <w:t xml:space="preserve">firm, and respondent </w:t>
      </w:r>
      <w:r w:rsidR="008456C4" w:rsidRPr="006451CB">
        <w:rPr>
          <w:rFonts w:ascii="Times New Roman" w:hAnsi="Times New Roman" w:cs="Times New Roman"/>
        </w:rPr>
        <w:t>sex</w:t>
      </w:r>
      <w:r w:rsidR="002A5208">
        <w:rPr>
          <w:rFonts w:ascii="Times New Roman" w:hAnsi="Times New Roman" w:cs="Times New Roman"/>
        </w:rPr>
        <w:t xml:space="preserve"> and </w:t>
      </w:r>
      <w:r w:rsidR="00BD5F49" w:rsidRPr="006451CB">
        <w:rPr>
          <w:rFonts w:ascii="Times New Roman" w:hAnsi="Times New Roman" w:cs="Times New Roman"/>
        </w:rPr>
        <w:t>age</w:t>
      </w:r>
      <w:r w:rsidR="002A5208">
        <w:rPr>
          <w:rFonts w:ascii="Times New Roman" w:hAnsi="Times New Roman" w:cs="Times New Roman"/>
        </w:rPr>
        <w:t>, the only individual demographics data that we were allowed to collect.  The results showed that</w:t>
      </w:r>
      <w:r w:rsidR="00FC3665">
        <w:rPr>
          <w:rFonts w:ascii="Times New Roman" w:hAnsi="Times New Roman" w:cs="Times New Roman"/>
        </w:rPr>
        <w:t xml:space="preserve">, although sex was a significant predictor of </w:t>
      </w:r>
      <w:proofErr w:type="gramStart"/>
      <w:r w:rsidR="00FC3665">
        <w:rPr>
          <w:rFonts w:ascii="Times New Roman" w:hAnsi="Times New Roman" w:cs="Times New Roman"/>
        </w:rPr>
        <w:t xml:space="preserve">OC, </w:t>
      </w:r>
      <w:r w:rsidR="002A5208">
        <w:rPr>
          <w:rFonts w:ascii="Times New Roman" w:hAnsi="Times New Roman" w:cs="Times New Roman"/>
        </w:rPr>
        <w:t xml:space="preserve"> firm</w:t>
      </w:r>
      <w:proofErr w:type="gramEnd"/>
      <w:r w:rsidR="002A5208">
        <w:rPr>
          <w:rFonts w:ascii="Times New Roman" w:hAnsi="Times New Roman" w:cs="Times New Roman"/>
        </w:rPr>
        <w:t xml:space="preserve"> and </w:t>
      </w:r>
      <w:r w:rsidR="00F72C1D">
        <w:rPr>
          <w:rFonts w:ascii="Times New Roman" w:hAnsi="Times New Roman" w:cs="Times New Roman"/>
        </w:rPr>
        <w:t xml:space="preserve">respondent </w:t>
      </w:r>
      <w:r w:rsidR="002A5208">
        <w:rPr>
          <w:rFonts w:ascii="Times New Roman" w:hAnsi="Times New Roman" w:cs="Times New Roman"/>
        </w:rPr>
        <w:t>age (collected in 10 age ranges at the direction of firm management) were not significantly related to OC</w:t>
      </w:r>
      <w:r w:rsidR="00FC3665">
        <w:rPr>
          <w:rFonts w:ascii="Times New Roman" w:hAnsi="Times New Roman" w:cs="Times New Roman"/>
        </w:rPr>
        <w:t>.  B</w:t>
      </w:r>
      <w:r w:rsidR="002A5208">
        <w:rPr>
          <w:rFonts w:ascii="Times New Roman" w:hAnsi="Times New Roman" w:cs="Times New Roman"/>
        </w:rPr>
        <w:t>ecause of the number of dumm</w:t>
      </w:r>
      <w:r w:rsidR="00FC3665">
        <w:rPr>
          <w:rFonts w:ascii="Times New Roman" w:hAnsi="Times New Roman" w:cs="Times New Roman"/>
        </w:rPr>
        <w:t>y variables associated with firm and age</w:t>
      </w:r>
      <w:r w:rsidR="002A5208">
        <w:rPr>
          <w:rFonts w:ascii="Times New Roman" w:hAnsi="Times New Roman" w:cs="Times New Roman"/>
        </w:rPr>
        <w:t xml:space="preserve">, and because the results did not materially change without them in the model, we dropped the two </w:t>
      </w:r>
      <w:r w:rsidR="00FC3665">
        <w:rPr>
          <w:rFonts w:ascii="Times New Roman" w:hAnsi="Times New Roman" w:cs="Times New Roman"/>
        </w:rPr>
        <w:t>variables for the sake of simplicity and readability of the results.</w:t>
      </w:r>
    </w:p>
    <w:p w14:paraId="1903C5FE" w14:textId="19423E60" w:rsidR="00BD5F49" w:rsidRPr="006451CB" w:rsidRDefault="00FC3665" w:rsidP="00D73433">
      <w:pPr>
        <w:tabs>
          <w:tab w:val="left" w:pos="540"/>
        </w:tabs>
        <w:spacing w:line="480" w:lineRule="auto"/>
        <w:rPr>
          <w:rFonts w:ascii="Times New Roman" w:hAnsi="Times New Roman" w:cs="Times New Roman"/>
        </w:rPr>
      </w:pPr>
      <w:r>
        <w:rPr>
          <w:rFonts w:ascii="Times New Roman" w:hAnsi="Times New Roman" w:cs="Times New Roman"/>
        </w:rPr>
        <w:tab/>
        <w:t>The results of the analysis are presented in Table 2</w:t>
      </w:r>
      <w:r w:rsidR="00BD5F49" w:rsidRPr="006451CB">
        <w:rPr>
          <w:rFonts w:ascii="Times New Roman" w:hAnsi="Times New Roman" w:cs="Times New Roman"/>
        </w:rPr>
        <w:t xml:space="preserve">.  </w:t>
      </w:r>
      <w:r w:rsidR="008456C4" w:rsidRPr="006451CB">
        <w:rPr>
          <w:rFonts w:ascii="Times New Roman" w:hAnsi="Times New Roman" w:cs="Times New Roman"/>
        </w:rPr>
        <w:t>Sex</w:t>
      </w:r>
      <w:r>
        <w:rPr>
          <w:rFonts w:ascii="Times New Roman" w:hAnsi="Times New Roman" w:cs="Times New Roman"/>
        </w:rPr>
        <w:t xml:space="preserve"> was </w:t>
      </w:r>
      <w:r w:rsidR="00BD5F49" w:rsidRPr="006451CB">
        <w:rPr>
          <w:rFonts w:ascii="Times New Roman" w:hAnsi="Times New Roman" w:cs="Times New Roman"/>
        </w:rPr>
        <w:t xml:space="preserve">entered at step 1 </w:t>
      </w:r>
      <w:r w:rsidR="008456C4" w:rsidRPr="006451CB">
        <w:rPr>
          <w:rFonts w:ascii="Times New Roman" w:hAnsi="Times New Roman" w:cs="Times New Roman"/>
        </w:rPr>
        <w:t>as a control</w:t>
      </w:r>
      <w:r w:rsidR="00F72C1D">
        <w:rPr>
          <w:rFonts w:ascii="Times New Roman" w:hAnsi="Times New Roman" w:cs="Times New Roman"/>
        </w:rPr>
        <w:t>,</w:t>
      </w:r>
      <w:r w:rsidR="008456C4" w:rsidRPr="006451CB">
        <w:rPr>
          <w:rFonts w:ascii="Times New Roman" w:hAnsi="Times New Roman" w:cs="Times New Roman"/>
        </w:rPr>
        <w:t xml:space="preserve"> </w:t>
      </w:r>
      <w:r w:rsidR="003E7E2A">
        <w:rPr>
          <w:rFonts w:ascii="Times New Roman" w:hAnsi="Times New Roman" w:cs="Times New Roman"/>
        </w:rPr>
        <w:t xml:space="preserve">followed by </w:t>
      </w:r>
      <w:r>
        <w:rPr>
          <w:rFonts w:ascii="Times New Roman" w:hAnsi="Times New Roman" w:cs="Times New Roman"/>
        </w:rPr>
        <w:t xml:space="preserve">the </w:t>
      </w:r>
      <w:r w:rsidR="00BD5F49" w:rsidRPr="006451CB">
        <w:rPr>
          <w:rFonts w:ascii="Times New Roman" w:hAnsi="Times New Roman" w:cs="Times New Roman"/>
        </w:rPr>
        <w:t>p</w:t>
      </w:r>
      <w:r>
        <w:rPr>
          <w:rFonts w:ascii="Times New Roman" w:hAnsi="Times New Roman" w:cs="Times New Roman"/>
        </w:rPr>
        <w:t xml:space="preserve">redictor variables </w:t>
      </w:r>
      <w:r w:rsidR="00BD5F49" w:rsidRPr="006451CB">
        <w:rPr>
          <w:rFonts w:ascii="Times New Roman" w:hAnsi="Times New Roman" w:cs="Times New Roman"/>
        </w:rPr>
        <w:t xml:space="preserve">(resistance to change, </w:t>
      </w:r>
      <w:r w:rsidR="00F72C1D">
        <w:rPr>
          <w:rFonts w:ascii="Times New Roman" w:hAnsi="Times New Roman" w:cs="Times New Roman"/>
        </w:rPr>
        <w:t>trust and procedural justice</w:t>
      </w:r>
      <w:r w:rsidR="00BD5F49" w:rsidRPr="006451CB">
        <w:rPr>
          <w:rFonts w:ascii="Times New Roman" w:hAnsi="Times New Roman" w:cs="Times New Roman"/>
        </w:rPr>
        <w:t>)</w:t>
      </w:r>
      <w:r w:rsidR="00562106">
        <w:rPr>
          <w:rFonts w:ascii="Times New Roman" w:hAnsi="Times New Roman" w:cs="Times New Roman"/>
        </w:rPr>
        <w:t xml:space="preserve"> in step 2</w:t>
      </w:r>
      <w:r w:rsidR="00BD5F49" w:rsidRPr="006451CB">
        <w:rPr>
          <w:rFonts w:ascii="Times New Roman" w:hAnsi="Times New Roman" w:cs="Times New Roman"/>
        </w:rPr>
        <w:t xml:space="preserve">. </w:t>
      </w:r>
      <w:r>
        <w:rPr>
          <w:rFonts w:ascii="Times New Roman" w:hAnsi="Times New Roman" w:cs="Times New Roman"/>
        </w:rPr>
        <w:t xml:space="preserve"> </w:t>
      </w:r>
      <w:r w:rsidR="00562106">
        <w:rPr>
          <w:rFonts w:ascii="Times New Roman" w:hAnsi="Times New Roman" w:cs="Times New Roman"/>
        </w:rPr>
        <w:t xml:space="preserve">RTC </w:t>
      </w:r>
      <w:r w:rsidR="00BD5F49" w:rsidRPr="006451CB">
        <w:rPr>
          <w:rFonts w:ascii="Times New Roman" w:hAnsi="Times New Roman" w:cs="Times New Roman"/>
        </w:rPr>
        <w:t xml:space="preserve">was </w:t>
      </w:r>
      <w:r w:rsidR="00FA75AB">
        <w:rPr>
          <w:rFonts w:ascii="Times New Roman" w:hAnsi="Times New Roman" w:cs="Times New Roman"/>
        </w:rPr>
        <w:t xml:space="preserve">significantly </w:t>
      </w:r>
      <w:r w:rsidR="00BD5F49" w:rsidRPr="006451CB">
        <w:rPr>
          <w:rFonts w:ascii="Times New Roman" w:hAnsi="Times New Roman" w:cs="Times New Roman"/>
        </w:rPr>
        <w:t xml:space="preserve">negatively related to </w:t>
      </w:r>
      <w:r w:rsidR="00562106">
        <w:rPr>
          <w:rFonts w:ascii="Times New Roman" w:hAnsi="Times New Roman" w:cs="Times New Roman"/>
        </w:rPr>
        <w:t>OC</w:t>
      </w:r>
      <w:r w:rsidR="004C3E5B">
        <w:rPr>
          <w:rFonts w:ascii="Times New Roman" w:hAnsi="Times New Roman" w:cs="Times New Roman"/>
        </w:rPr>
        <w:t xml:space="preserve">, as predicted in hypothesis 1.  As theory predicts, </w:t>
      </w:r>
      <w:r w:rsidR="00BD5F49" w:rsidRPr="006451CB">
        <w:rPr>
          <w:rFonts w:ascii="Times New Roman" w:hAnsi="Times New Roman" w:cs="Times New Roman"/>
        </w:rPr>
        <w:t>procedural justice and trust perceptions were po</w:t>
      </w:r>
      <w:r w:rsidR="004C3E5B">
        <w:rPr>
          <w:rFonts w:ascii="Times New Roman" w:hAnsi="Times New Roman" w:cs="Times New Roman"/>
        </w:rPr>
        <w:t>sitively related to OC</w:t>
      </w:r>
      <w:r w:rsidR="00BD5F49" w:rsidRPr="006451CB">
        <w:rPr>
          <w:rFonts w:ascii="Times New Roman" w:hAnsi="Times New Roman" w:cs="Times New Roman"/>
        </w:rPr>
        <w:t xml:space="preserve">.  Next, </w:t>
      </w:r>
      <w:r w:rsidR="00962A49">
        <w:rPr>
          <w:rFonts w:ascii="Times New Roman" w:hAnsi="Times New Roman" w:cs="Times New Roman"/>
        </w:rPr>
        <w:t xml:space="preserve">we mean centered </w:t>
      </w:r>
      <w:r w:rsidR="00BD5F49" w:rsidRPr="006451CB">
        <w:rPr>
          <w:rFonts w:ascii="Times New Roman" w:hAnsi="Times New Roman" w:cs="Times New Roman"/>
        </w:rPr>
        <w:t>the</w:t>
      </w:r>
      <w:r w:rsidR="00962A49">
        <w:rPr>
          <w:rFonts w:ascii="Times New Roman" w:hAnsi="Times New Roman" w:cs="Times New Roman"/>
        </w:rPr>
        <w:t xml:space="preserve">se variables </w:t>
      </w:r>
      <w:r w:rsidR="00BD5F49" w:rsidRPr="006451CB">
        <w:rPr>
          <w:rFonts w:ascii="Times New Roman" w:hAnsi="Times New Roman" w:cs="Times New Roman"/>
        </w:rPr>
        <w:t xml:space="preserve">before computing </w:t>
      </w:r>
      <w:r w:rsidR="004C3E5B">
        <w:rPr>
          <w:rFonts w:ascii="Times New Roman" w:hAnsi="Times New Roman" w:cs="Times New Roman"/>
        </w:rPr>
        <w:t>the</w:t>
      </w:r>
      <w:r w:rsidR="00BD5F49" w:rsidRPr="006451CB">
        <w:rPr>
          <w:rFonts w:ascii="Times New Roman" w:hAnsi="Times New Roman" w:cs="Times New Roman"/>
        </w:rPr>
        <w:t xml:space="preserve"> interaction terms </w:t>
      </w:r>
      <w:r w:rsidR="003E7E2A">
        <w:rPr>
          <w:rFonts w:ascii="Times New Roman" w:hAnsi="Times New Roman" w:cs="Times New Roman"/>
        </w:rPr>
        <w:t xml:space="preserve">with </w:t>
      </w:r>
      <w:proofErr w:type="gramStart"/>
      <w:r w:rsidR="003E7E2A">
        <w:rPr>
          <w:rFonts w:ascii="Times New Roman" w:hAnsi="Times New Roman" w:cs="Times New Roman"/>
        </w:rPr>
        <w:t>RTC</w:t>
      </w:r>
      <w:r w:rsidR="004C3E5B">
        <w:rPr>
          <w:rFonts w:ascii="Times New Roman" w:hAnsi="Times New Roman" w:cs="Times New Roman"/>
        </w:rPr>
        <w:t>,</w:t>
      </w:r>
      <w:r w:rsidR="00BD5F49" w:rsidRPr="006451CB">
        <w:rPr>
          <w:rFonts w:ascii="Times New Roman" w:hAnsi="Times New Roman" w:cs="Times New Roman"/>
        </w:rPr>
        <w:t xml:space="preserve"> and</w:t>
      </w:r>
      <w:proofErr w:type="gramEnd"/>
      <w:r w:rsidR="00BD5F49" w:rsidRPr="006451CB">
        <w:rPr>
          <w:rFonts w:ascii="Times New Roman" w:hAnsi="Times New Roman" w:cs="Times New Roman"/>
        </w:rPr>
        <w:t xml:space="preserve"> </w:t>
      </w:r>
      <w:r w:rsidR="00F72C1D">
        <w:rPr>
          <w:rFonts w:ascii="Times New Roman" w:hAnsi="Times New Roman" w:cs="Times New Roman"/>
        </w:rPr>
        <w:t>enter</w:t>
      </w:r>
      <w:r w:rsidR="005B7BAB">
        <w:rPr>
          <w:rFonts w:ascii="Times New Roman" w:hAnsi="Times New Roman" w:cs="Times New Roman"/>
        </w:rPr>
        <w:t>ing</w:t>
      </w:r>
      <w:r w:rsidR="00F72C1D">
        <w:rPr>
          <w:rFonts w:ascii="Times New Roman" w:hAnsi="Times New Roman" w:cs="Times New Roman"/>
        </w:rPr>
        <w:t xml:space="preserve"> them in </w:t>
      </w:r>
      <w:r w:rsidR="00BD5F49" w:rsidRPr="006451CB">
        <w:rPr>
          <w:rFonts w:ascii="Times New Roman" w:hAnsi="Times New Roman" w:cs="Times New Roman"/>
        </w:rPr>
        <w:t xml:space="preserve">Step 3.  </w:t>
      </w:r>
      <w:r w:rsidR="00701710" w:rsidRPr="006451CB">
        <w:rPr>
          <w:rFonts w:ascii="Times New Roman" w:hAnsi="Times New Roman" w:cs="Times New Roman"/>
        </w:rPr>
        <w:t>We found that</w:t>
      </w:r>
      <w:r w:rsidR="003E7E2A">
        <w:rPr>
          <w:rFonts w:ascii="Times New Roman" w:hAnsi="Times New Roman" w:cs="Times New Roman"/>
        </w:rPr>
        <w:t xml:space="preserve"> </w:t>
      </w:r>
      <w:r w:rsidR="00701710" w:rsidRPr="006451CB">
        <w:rPr>
          <w:rFonts w:ascii="Times New Roman" w:hAnsi="Times New Roman" w:cs="Times New Roman"/>
        </w:rPr>
        <w:t xml:space="preserve">high trust </w:t>
      </w:r>
      <w:r w:rsidR="00FA75AB">
        <w:rPr>
          <w:rFonts w:ascii="Times New Roman" w:hAnsi="Times New Roman" w:cs="Times New Roman"/>
        </w:rPr>
        <w:t xml:space="preserve">significantly </w:t>
      </w:r>
      <w:r w:rsidR="00701710" w:rsidRPr="006451CB">
        <w:rPr>
          <w:rFonts w:ascii="Times New Roman" w:hAnsi="Times New Roman" w:cs="Times New Roman"/>
        </w:rPr>
        <w:t xml:space="preserve">moderated the relationship between </w:t>
      </w:r>
      <w:r w:rsidR="006A6418">
        <w:rPr>
          <w:rFonts w:ascii="Times New Roman" w:hAnsi="Times New Roman" w:cs="Times New Roman"/>
        </w:rPr>
        <w:t>RTC and OC</w:t>
      </w:r>
      <w:r w:rsidR="00FA75AB">
        <w:rPr>
          <w:rFonts w:ascii="Times New Roman" w:hAnsi="Times New Roman" w:cs="Times New Roman"/>
        </w:rPr>
        <w:t>,</w:t>
      </w:r>
      <w:r w:rsidR="006A6418">
        <w:rPr>
          <w:rFonts w:ascii="Times New Roman" w:hAnsi="Times New Roman" w:cs="Times New Roman"/>
        </w:rPr>
        <w:t xml:space="preserve"> </w:t>
      </w:r>
      <w:r w:rsidR="00701710" w:rsidRPr="006451CB">
        <w:rPr>
          <w:rFonts w:ascii="Times New Roman" w:hAnsi="Times New Roman" w:cs="Times New Roman"/>
        </w:rPr>
        <w:t xml:space="preserve">such that employees with high trust perceptions reported higher levels of commitment.  </w:t>
      </w:r>
      <w:r w:rsidR="004C3E5B">
        <w:rPr>
          <w:rFonts w:ascii="Times New Roman" w:hAnsi="Times New Roman" w:cs="Times New Roman"/>
        </w:rPr>
        <w:t xml:space="preserve">Moreover, for </w:t>
      </w:r>
      <w:r w:rsidR="00701710" w:rsidRPr="006451CB">
        <w:rPr>
          <w:rFonts w:ascii="Times New Roman" w:hAnsi="Times New Roman" w:cs="Times New Roman"/>
        </w:rPr>
        <w:t xml:space="preserve">employees with high </w:t>
      </w:r>
      <w:r w:rsidR="004C3E5B">
        <w:rPr>
          <w:rFonts w:ascii="Times New Roman" w:hAnsi="Times New Roman" w:cs="Times New Roman"/>
        </w:rPr>
        <w:t>reward expectancy</w:t>
      </w:r>
      <w:r w:rsidR="00701710" w:rsidRPr="006451CB">
        <w:rPr>
          <w:rFonts w:ascii="Times New Roman" w:hAnsi="Times New Roman" w:cs="Times New Roman"/>
        </w:rPr>
        <w:t xml:space="preserve"> perceptions, low perceptions of procedural justice</w:t>
      </w:r>
      <w:r w:rsidR="004C3E5B">
        <w:rPr>
          <w:rFonts w:ascii="Times New Roman" w:hAnsi="Times New Roman" w:cs="Times New Roman"/>
        </w:rPr>
        <w:t xml:space="preserve"> </w:t>
      </w:r>
      <w:r w:rsidR="004C3E5B">
        <w:rPr>
          <w:rFonts w:ascii="Times New Roman" w:hAnsi="Times New Roman" w:cs="Times New Roman"/>
        </w:rPr>
        <w:lastRenderedPageBreak/>
        <w:t>(</w:t>
      </w:r>
      <w:r w:rsidR="00701710" w:rsidRPr="006451CB">
        <w:rPr>
          <w:rFonts w:ascii="Times New Roman" w:hAnsi="Times New Roman" w:cs="Times New Roman"/>
        </w:rPr>
        <w:t>rather than high</w:t>
      </w:r>
      <w:r w:rsidR="004C3E5B">
        <w:rPr>
          <w:rFonts w:ascii="Times New Roman" w:hAnsi="Times New Roman" w:cs="Times New Roman"/>
        </w:rPr>
        <w:t>, as would be expected in the West)</w:t>
      </w:r>
      <w:r w:rsidR="00701710" w:rsidRPr="006451CB">
        <w:rPr>
          <w:rFonts w:ascii="Times New Roman" w:hAnsi="Times New Roman" w:cs="Times New Roman"/>
        </w:rPr>
        <w:t xml:space="preserve"> bolstered </w:t>
      </w:r>
      <w:r w:rsidR="004C3E5B">
        <w:rPr>
          <w:rFonts w:ascii="Times New Roman" w:hAnsi="Times New Roman" w:cs="Times New Roman"/>
        </w:rPr>
        <w:t>OC</w:t>
      </w:r>
      <w:r w:rsidR="003E7E2A">
        <w:rPr>
          <w:rFonts w:ascii="Times New Roman" w:hAnsi="Times New Roman" w:cs="Times New Roman"/>
        </w:rPr>
        <w:t>.</w:t>
      </w:r>
      <w:r w:rsidR="00E4508B" w:rsidRPr="006451CB">
        <w:rPr>
          <w:rFonts w:ascii="Times New Roman" w:hAnsi="Times New Roman" w:cs="Times New Roman"/>
        </w:rPr>
        <w:t xml:space="preserve">  </w:t>
      </w:r>
      <w:r w:rsidR="00BD5F49" w:rsidRPr="006451CB">
        <w:rPr>
          <w:rFonts w:ascii="Times New Roman" w:hAnsi="Times New Roman" w:cs="Times New Roman"/>
        </w:rPr>
        <w:t>Both of these interaction terms</w:t>
      </w:r>
      <w:r w:rsidR="003E7E2A">
        <w:rPr>
          <w:rFonts w:ascii="Times New Roman" w:hAnsi="Times New Roman" w:cs="Times New Roman"/>
        </w:rPr>
        <w:t xml:space="preserve"> </w:t>
      </w:r>
      <w:r w:rsidR="00BD5F49" w:rsidRPr="006451CB">
        <w:rPr>
          <w:rFonts w:ascii="Times New Roman" w:hAnsi="Times New Roman" w:cs="Times New Roman"/>
        </w:rPr>
        <w:t>were significant above and beyond the main effects</w:t>
      </w:r>
      <w:r w:rsidR="004C3E5B">
        <w:rPr>
          <w:rFonts w:ascii="Times New Roman" w:hAnsi="Times New Roman" w:cs="Times New Roman"/>
        </w:rPr>
        <w:t xml:space="preserve">, </w:t>
      </w:r>
      <w:r w:rsidR="00B239A7">
        <w:rPr>
          <w:rFonts w:ascii="Times New Roman" w:hAnsi="Times New Roman" w:cs="Times New Roman"/>
        </w:rPr>
        <w:t xml:space="preserve">which, with the support of simple slope analysis, </w:t>
      </w:r>
      <w:r w:rsidR="004C3E5B">
        <w:rPr>
          <w:rFonts w:ascii="Times New Roman" w:hAnsi="Times New Roman" w:cs="Times New Roman"/>
        </w:rPr>
        <w:t>provid</w:t>
      </w:r>
      <w:r w:rsidR="00B239A7">
        <w:rPr>
          <w:rFonts w:ascii="Times New Roman" w:hAnsi="Times New Roman" w:cs="Times New Roman"/>
        </w:rPr>
        <w:t>ed</w:t>
      </w:r>
      <w:r w:rsidR="004C3E5B">
        <w:rPr>
          <w:rFonts w:ascii="Times New Roman" w:hAnsi="Times New Roman" w:cs="Times New Roman"/>
        </w:rPr>
        <w:t xml:space="preserve"> support for </w:t>
      </w:r>
      <w:r w:rsidR="00CC23C9">
        <w:rPr>
          <w:rFonts w:ascii="Times New Roman" w:hAnsi="Times New Roman" w:cs="Times New Roman"/>
        </w:rPr>
        <w:t>hypothesi</w:t>
      </w:r>
      <w:r w:rsidR="004C3E5B">
        <w:rPr>
          <w:rFonts w:ascii="Times New Roman" w:hAnsi="Times New Roman" w:cs="Times New Roman"/>
        </w:rPr>
        <w:t xml:space="preserve">s 2 </w:t>
      </w:r>
      <w:r w:rsidR="00CC23C9">
        <w:rPr>
          <w:rFonts w:ascii="Times New Roman" w:hAnsi="Times New Roman" w:cs="Times New Roman"/>
        </w:rPr>
        <w:t xml:space="preserve">concerning trust, </w:t>
      </w:r>
      <w:r w:rsidR="004C3E5B">
        <w:rPr>
          <w:rFonts w:ascii="Times New Roman" w:hAnsi="Times New Roman" w:cs="Times New Roman"/>
        </w:rPr>
        <w:t>and</w:t>
      </w:r>
      <w:r w:rsidR="006A6418">
        <w:rPr>
          <w:rFonts w:ascii="Times New Roman" w:hAnsi="Times New Roman" w:cs="Times New Roman"/>
        </w:rPr>
        <w:t xml:space="preserve"> for</w:t>
      </w:r>
      <w:r w:rsidR="004C3E5B">
        <w:rPr>
          <w:rFonts w:ascii="Times New Roman" w:hAnsi="Times New Roman" w:cs="Times New Roman"/>
        </w:rPr>
        <w:t xml:space="preserve"> </w:t>
      </w:r>
      <w:r w:rsidR="00CC23C9">
        <w:rPr>
          <w:rFonts w:ascii="Times New Roman" w:hAnsi="Times New Roman" w:cs="Times New Roman"/>
        </w:rPr>
        <w:t xml:space="preserve">hypothesis </w:t>
      </w:r>
      <w:r w:rsidR="004C3E5B">
        <w:rPr>
          <w:rFonts w:ascii="Times New Roman" w:hAnsi="Times New Roman" w:cs="Times New Roman"/>
        </w:rPr>
        <w:t>3</w:t>
      </w:r>
      <w:r w:rsidR="00CC23C9">
        <w:rPr>
          <w:rFonts w:ascii="Times New Roman" w:hAnsi="Times New Roman" w:cs="Times New Roman"/>
        </w:rPr>
        <w:t xml:space="preserve"> regarding procedural justice</w:t>
      </w:r>
      <w:r w:rsidR="00BD5F49" w:rsidRPr="006451CB">
        <w:rPr>
          <w:rFonts w:ascii="Times New Roman" w:hAnsi="Times New Roman" w:cs="Times New Roman"/>
        </w:rPr>
        <w:t>.</w:t>
      </w:r>
    </w:p>
    <w:p w14:paraId="40CF6FCC" w14:textId="77777777" w:rsidR="00F254EA" w:rsidRPr="006451CB" w:rsidRDefault="00F254EA" w:rsidP="00F254EA">
      <w:pPr>
        <w:tabs>
          <w:tab w:val="left" w:pos="540"/>
        </w:tabs>
        <w:jc w:val="center"/>
        <w:rPr>
          <w:rFonts w:ascii="Times New Roman" w:hAnsi="Times New Roman" w:cs="Times New Roman"/>
        </w:rPr>
      </w:pPr>
      <w:r w:rsidRPr="006451CB">
        <w:rPr>
          <w:rFonts w:ascii="Times New Roman" w:hAnsi="Times New Roman" w:cs="Times New Roman"/>
        </w:rPr>
        <w:t>-------------------------------</w:t>
      </w:r>
    </w:p>
    <w:p w14:paraId="7100CCBC" w14:textId="77777777" w:rsidR="00F254EA" w:rsidRPr="006451CB" w:rsidRDefault="00F254EA" w:rsidP="00F254EA">
      <w:pPr>
        <w:tabs>
          <w:tab w:val="left" w:pos="540"/>
        </w:tabs>
        <w:jc w:val="center"/>
        <w:outlineLvl w:val="0"/>
        <w:rPr>
          <w:rFonts w:ascii="Times New Roman" w:hAnsi="Times New Roman" w:cs="Times New Roman"/>
        </w:rPr>
      </w:pPr>
      <w:r w:rsidRPr="006451CB">
        <w:rPr>
          <w:rFonts w:ascii="Times New Roman" w:hAnsi="Times New Roman" w:cs="Times New Roman"/>
        </w:rPr>
        <w:t>Insert Table 2 About Here</w:t>
      </w:r>
    </w:p>
    <w:p w14:paraId="154CFCB4" w14:textId="2BA32FD4" w:rsidR="00CC5CDA" w:rsidRDefault="00F254EA" w:rsidP="00B239A7">
      <w:pPr>
        <w:tabs>
          <w:tab w:val="left" w:pos="540"/>
        </w:tabs>
        <w:jc w:val="center"/>
        <w:rPr>
          <w:rFonts w:ascii="Times New Roman" w:hAnsi="Times New Roman" w:cs="Times New Roman"/>
        </w:rPr>
      </w:pPr>
      <w:r w:rsidRPr="006451CB">
        <w:rPr>
          <w:rFonts w:ascii="Times New Roman" w:hAnsi="Times New Roman" w:cs="Times New Roman"/>
        </w:rPr>
        <w:t>-------------------------------</w:t>
      </w:r>
    </w:p>
    <w:p w14:paraId="2E6EAE69" w14:textId="77777777" w:rsidR="00B239A7" w:rsidRPr="006451CB" w:rsidRDefault="00B239A7" w:rsidP="00B239A7">
      <w:pPr>
        <w:tabs>
          <w:tab w:val="left" w:pos="540"/>
        </w:tabs>
        <w:jc w:val="center"/>
        <w:rPr>
          <w:rFonts w:ascii="Times New Roman" w:hAnsi="Times New Roman" w:cs="Times New Roman"/>
        </w:rPr>
      </w:pPr>
    </w:p>
    <w:p w14:paraId="45873366" w14:textId="77777777" w:rsidR="00CC5CDA" w:rsidRPr="006451CB" w:rsidRDefault="00CC5CDA" w:rsidP="00984CCD">
      <w:pPr>
        <w:spacing w:line="480" w:lineRule="auto"/>
        <w:jc w:val="center"/>
        <w:rPr>
          <w:rFonts w:ascii="Times New Roman" w:hAnsi="Times New Roman" w:cs="Times New Roman"/>
          <w:b/>
        </w:rPr>
      </w:pPr>
      <w:r w:rsidRPr="006451CB">
        <w:rPr>
          <w:rFonts w:ascii="Times New Roman" w:hAnsi="Times New Roman" w:cs="Times New Roman"/>
          <w:b/>
        </w:rPr>
        <w:t>DISCUSSION</w:t>
      </w:r>
    </w:p>
    <w:p w14:paraId="41858577" w14:textId="45C63BD2" w:rsidR="00523E85" w:rsidRDefault="00523E85" w:rsidP="00DC41CE">
      <w:pPr>
        <w:spacing w:line="480" w:lineRule="auto"/>
        <w:ind w:firstLine="432"/>
        <w:rPr>
          <w:rFonts w:ascii="Times New Roman" w:hAnsi="Times New Roman" w:cs="Times New Roman"/>
        </w:rPr>
      </w:pPr>
      <w:r>
        <w:rPr>
          <w:rFonts w:ascii="Times New Roman" w:hAnsi="Times New Roman" w:cs="Times New Roman"/>
        </w:rPr>
        <w:t>The institutional disruption brought about by the collapse of the Soviet Union initiated pressure for radical organizational change</w:t>
      </w:r>
      <w:r w:rsidR="00166324">
        <w:rPr>
          <w:rFonts w:ascii="Times New Roman" w:hAnsi="Times New Roman" w:cs="Times New Roman"/>
        </w:rPr>
        <w:t xml:space="preserve">, but these </w:t>
      </w:r>
      <w:r>
        <w:rPr>
          <w:rFonts w:ascii="Times New Roman" w:hAnsi="Times New Roman" w:cs="Times New Roman"/>
        </w:rPr>
        <w:t>change initiatives</w:t>
      </w:r>
      <w:r w:rsidR="00166324">
        <w:rPr>
          <w:rFonts w:ascii="Times New Roman" w:hAnsi="Times New Roman" w:cs="Times New Roman"/>
        </w:rPr>
        <w:t xml:space="preserve"> </w:t>
      </w:r>
      <w:r>
        <w:rPr>
          <w:rFonts w:ascii="Times New Roman" w:hAnsi="Times New Roman" w:cs="Times New Roman"/>
        </w:rPr>
        <w:t>are often thwarted by employees (Shin, Taylor</w:t>
      </w:r>
      <w:r w:rsidR="005B7BAB">
        <w:rPr>
          <w:rFonts w:ascii="Times New Roman" w:hAnsi="Times New Roman" w:cs="Times New Roman"/>
        </w:rPr>
        <w:t>,</w:t>
      </w:r>
      <w:r>
        <w:rPr>
          <w:rFonts w:ascii="Times New Roman" w:hAnsi="Times New Roman" w:cs="Times New Roman"/>
        </w:rPr>
        <w:t xml:space="preserve"> &amp; </w:t>
      </w:r>
      <w:proofErr w:type="spellStart"/>
      <w:r>
        <w:rPr>
          <w:rFonts w:ascii="Times New Roman" w:hAnsi="Times New Roman" w:cs="Times New Roman"/>
        </w:rPr>
        <w:t>Seo</w:t>
      </w:r>
      <w:proofErr w:type="spellEnd"/>
      <w:r>
        <w:rPr>
          <w:rFonts w:ascii="Times New Roman" w:hAnsi="Times New Roman" w:cs="Times New Roman"/>
        </w:rPr>
        <w:t xml:space="preserve">, 2012), particularly in this region, where lingering institutional logics and behaviors from the Soviet past pose </w:t>
      </w:r>
      <w:r w:rsidR="00A94E90">
        <w:rPr>
          <w:rFonts w:ascii="Times New Roman" w:hAnsi="Times New Roman" w:cs="Times New Roman"/>
        </w:rPr>
        <w:t>formidable</w:t>
      </w:r>
      <w:r>
        <w:rPr>
          <w:rFonts w:ascii="Times New Roman" w:hAnsi="Times New Roman" w:cs="Times New Roman"/>
        </w:rPr>
        <w:t xml:space="preserve"> obstacles in aligning the firm with the new environment.  </w:t>
      </w:r>
      <w:r w:rsidR="00166324">
        <w:rPr>
          <w:rFonts w:ascii="Times New Roman" w:hAnsi="Times New Roman" w:cs="Times New Roman"/>
        </w:rPr>
        <w:t xml:space="preserve">The </w:t>
      </w:r>
      <w:r>
        <w:rPr>
          <w:rFonts w:ascii="Times New Roman" w:hAnsi="Times New Roman" w:cs="Times New Roman"/>
        </w:rPr>
        <w:t>relationship between employees’ dispositional RTC and affective OC</w:t>
      </w:r>
      <w:r w:rsidR="00166324">
        <w:rPr>
          <w:rFonts w:ascii="Times New Roman" w:hAnsi="Times New Roman" w:cs="Times New Roman"/>
        </w:rPr>
        <w:t>,</w:t>
      </w:r>
      <w:r>
        <w:rPr>
          <w:rFonts w:ascii="Times New Roman" w:hAnsi="Times New Roman" w:cs="Times New Roman"/>
        </w:rPr>
        <w:t xml:space="preserve"> as moderated by trust and procedural justice, </w:t>
      </w:r>
      <w:r w:rsidR="00166324">
        <w:rPr>
          <w:rFonts w:ascii="Times New Roman" w:hAnsi="Times New Roman" w:cs="Times New Roman"/>
        </w:rPr>
        <w:t xml:space="preserve">is </w:t>
      </w:r>
      <w:r>
        <w:rPr>
          <w:rFonts w:ascii="Times New Roman" w:hAnsi="Times New Roman" w:cs="Times New Roman"/>
        </w:rPr>
        <w:t>a combination of personality and context that is rare in the extant literature (</w:t>
      </w:r>
      <w:proofErr w:type="spellStart"/>
      <w:r>
        <w:rPr>
          <w:rFonts w:ascii="Times New Roman" w:hAnsi="Times New Roman" w:cs="Times New Roman"/>
        </w:rPr>
        <w:t>Oreg</w:t>
      </w:r>
      <w:proofErr w:type="spellEnd"/>
      <w:r>
        <w:rPr>
          <w:rFonts w:ascii="Times New Roman" w:hAnsi="Times New Roman" w:cs="Times New Roman"/>
        </w:rPr>
        <w:t>, 2006), but one that holds promise for understanding OC (Mathieu &amp; Zajac, 1990)</w:t>
      </w:r>
      <w:r w:rsidR="00166324">
        <w:rPr>
          <w:rFonts w:ascii="Times New Roman" w:hAnsi="Times New Roman" w:cs="Times New Roman"/>
        </w:rPr>
        <w:t xml:space="preserve">, which influences a range of attitudes and behavior important for competitiveness </w:t>
      </w:r>
      <w:r>
        <w:rPr>
          <w:rFonts w:ascii="Times New Roman" w:hAnsi="Times New Roman" w:cs="Times New Roman"/>
        </w:rPr>
        <w:t xml:space="preserve">(Mathieu &amp; Zajac, 1990).  </w:t>
      </w:r>
      <w:r w:rsidR="00166324">
        <w:rPr>
          <w:rFonts w:ascii="Times New Roman" w:hAnsi="Times New Roman" w:cs="Times New Roman"/>
        </w:rPr>
        <w:t>Notably, the role of trust in mitigating the effects of resistance on OC was comparable to the West, but the effect of procedur</w:t>
      </w:r>
      <w:r w:rsidR="0087211B">
        <w:rPr>
          <w:rFonts w:ascii="Times New Roman" w:hAnsi="Times New Roman" w:cs="Times New Roman"/>
        </w:rPr>
        <w:t>al justic</w:t>
      </w:r>
      <w:r w:rsidR="00166324">
        <w:rPr>
          <w:rFonts w:ascii="Times New Roman" w:hAnsi="Times New Roman" w:cs="Times New Roman"/>
        </w:rPr>
        <w:t>e was the opposite, reducing OC.</w:t>
      </w:r>
      <w:r w:rsidR="00DC41CE">
        <w:rPr>
          <w:rFonts w:ascii="Times New Roman" w:hAnsi="Times New Roman" w:cs="Times New Roman"/>
        </w:rPr>
        <w:t xml:space="preserve">  The shift from favoritism to fairness through universal guidelines of procedural justice is heretofore unexperienced in </w:t>
      </w:r>
      <w:r w:rsidR="004A4280">
        <w:rPr>
          <w:rFonts w:ascii="Times New Roman" w:hAnsi="Times New Roman" w:cs="Times New Roman"/>
        </w:rPr>
        <w:t xml:space="preserve">most </w:t>
      </w:r>
      <w:r w:rsidR="00DC41CE">
        <w:rPr>
          <w:rFonts w:ascii="Times New Roman" w:hAnsi="Times New Roman" w:cs="Times New Roman"/>
        </w:rPr>
        <w:t xml:space="preserve">indigenous firms in the region, and it appears that the </w:t>
      </w:r>
      <w:r>
        <w:rPr>
          <w:rFonts w:ascii="Times New Roman" w:hAnsi="Times New Roman" w:cs="Times New Roman"/>
        </w:rPr>
        <w:t>perceived threat to self-interest from procedural justice reduces commitment to the organization.  This result exemplifies the importance of context in developing more robust theory</w:t>
      </w:r>
      <w:r w:rsidR="00DC41CE">
        <w:rPr>
          <w:rFonts w:ascii="Times New Roman" w:hAnsi="Times New Roman" w:cs="Times New Roman"/>
        </w:rPr>
        <w:t xml:space="preserve">, and also has implications for managers.  Attention to communication can facilitate positive attitudes toward the </w:t>
      </w:r>
      <w:r>
        <w:rPr>
          <w:rFonts w:ascii="Times New Roman" w:hAnsi="Times New Roman" w:cs="Times New Roman"/>
        </w:rPr>
        <w:t>firm (Mathieu &amp; Zajac, 1990)</w:t>
      </w:r>
      <w:r w:rsidR="00412730">
        <w:rPr>
          <w:rFonts w:ascii="Times New Roman" w:hAnsi="Times New Roman" w:cs="Times New Roman"/>
        </w:rPr>
        <w:t xml:space="preserve">, and training for new responsibilities can bolster employee </w:t>
      </w:r>
      <w:r w:rsidR="00412730">
        <w:rPr>
          <w:rFonts w:ascii="Times New Roman" w:hAnsi="Times New Roman" w:cs="Times New Roman"/>
        </w:rPr>
        <w:lastRenderedPageBreak/>
        <w:t xml:space="preserve">confidence </w:t>
      </w:r>
      <w:r w:rsidR="006A6418">
        <w:rPr>
          <w:rFonts w:ascii="Times New Roman" w:hAnsi="Times New Roman" w:cs="Times New Roman"/>
        </w:rPr>
        <w:t>(</w:t>
      </w:r>
      <w:proofErr w:type="spellStart"/>
      <w:r w:rsidR="006A6418">
        <w:rPr>
          <w:rFonts w:ascii="Times New Roman" w:hAnsi="Times New Roman" w:cs="Times New Roman"/>
        </w:rPr>
        <w:t>Wanberg</w:t>
      </w:r>
      <w:proofErr w:type="spellEnd"/>
      <w:r w:rsidR="006A6418">
        <w:rPr>
          <w:rFonts w:ascii="Times New Roman" w:hAnsi="Times New Roman" w:cs="Times New Roman"/>
        </w:rPr>
        <w:t xml:space="preserve"> &amp; Banas, 2000)</w:t>
      </w:r>
      <w:r w:rsidR="00412730">
        <w:rPr>
          <w:rFonts w:ascii="Times New Roman" w:hAnsi="Times New Roman" w:cs="Times New Roman"/>
        </w:rPr>
        <w:t xml:space="preserve">, </w:t>
      </w:r>
      <w:proofErr w:type="gramStart"/>
      <w:r w:rsidR="00412730">
        <w:rPr>
          <w:rFonts w:ascii="Times New Roman" w:hAnsi="Times New Roman" w:cs="Times New Roman"/>
        </w:rPr>
        <w:t>perhaps reducing</w:t>
      </w:r>
      <w:proofErr w:type="gramEnd"/>
      <w:r w:rsidR="00412730">
        <w:rPr>
          <w:rFonts w:ascii="Times New Roman" w:hAnsi="Times New Roman" w:cs="Times New Roman"/>
        </w:rPr>
        <w:t xml:space="preserve"> the </w:t>
      </w:r>
      <w:r w:rsidR="00190AF7">
        <w:rPr>
          <w:rFonts w:ascii="Times New Roman" w:hAnsi="Times New Roman" w:cs="Times New Roman"/>
        </w:rPr>
        <w:t xml:space="preserve">negative </w:t>
      </w:r>
      <w:r w:rsidR="00412730">
        <w:rPr>
          <w:rFonts w:ascii="Times New Roman" w:hAnsi="Times New Roman" w:cs="Times New Roman"/>
        </w:rPr>
        <w:t xml:space="preserve">consequences of </w:t>
      </w:r>
      <w:r w:rsidR="004A4280">
        <w:rPr>
          <w:rFonts w:ascii="Times New Roman" w:hAnsi="Times New Roman" w:cs="Times New Roman"/>
        </w:rPr>
        <w:t xml:space="preserve">the interplay of </w:t>
      </w:r>
      <w:r w:rsidR="00412730">
        <w:rPr>
          <w:rFonts w:ascii="Times New Roman" w:hAnsi="Times New Roman" w:cs="Times New Roman"/>
        </w:rPr>
        <w:t>RTC</w:t>
      </w:r>
      <w:r w:rsidR="004A4280">
        <w:rPr>
          <w:rFonts w:ascii="Times New Roman" w:hAnsi="Times New Roman" w:cs="Times New Roman"/>
        </w:rPr>
        <w:t xml:space="preserve"> and procedural justice</w:t>
      </w:r>
      <w:r w:rsidR="00190AF7">
        <w:rPr>
          <w:rFonts w:ascii="Times New Roman" w:hAnsi="Times New Roman" w:cs="Times New Roman"/>
        </w:rPr>
        <w:t xml:space="preserve"> on OC</w:t>
      </w:r>
      <w:r w:rsidR="004A4280">
        <w:rPr>
          <w:rFonts w:ascii="Times New Roman" w:hAnsi="Times New Roman" w:cs="Times New Roman"/>
        </w:rPr>
        <w:t>, in particular</w:t>
      </w:r>
      <w:r w:rsidR="006A6418">
        <w:rPr>
          <w:rFonts w:ascii="Times New Roman" w:hAnsi="Times New Roman" w:cs="Times New Roman"/>
        </w:rPr>
        <w:t>.</w:t>
      </w:r>
      <w:r>
        <w:rPr>
          <w:rFonts w:ascii="Times New Roman" w:hAnsi="Times New Roman" w:cs="Times New Roman"/>
        </w:rPr>
        <w:t xml:space="preserve"> </w:t>
      </w:r>
    </w:p>
    <w:p w14:paraId="2C75E923" w14:textId="067D3493" w:rsidR="00A228EC" w:rsidRPr="006451CB" w:rsidRDefault="00984CCD" w:rsidP="006D2881">
      <w:pPr>
        <w:spacing w:line="480" w:lineRule="auto"/>
        <w:rPr>
          <w:rFonts w:ascii="Times New Roman" w:hAnsi="Times New Roman" w:cs="Times New Roman"/>
          <w:b/>
        </w:rPr>
      </w:pPr>
      <w:r w:rsidRPr="006451CB">
        <w:rPr>
          <w:rFonts w:ascii="Times New Roman" w:hAnsi="Times New Roman" w:cs="Times New Roman"/>
          <w:b/>
        </w:rPr>
        <w:t xml:space="preserve">Limitations and </w:t>
      </w:r>
      <w:r w:rsidR="00190AF7">
        <w:rPr>
          <w:rFonts w:ascii="Times New Roman" w:hAnsi="Times New Roman" w:cs="Times New Roman"/>
          <w:b/>
        </w:rPr>
        <w:t>F</w:t>
      </w:r>
      <w:r w:rsidRPr="006451CB">
        <w:rPr>
          <w:rFonts w:ascii="Times New Roman" w:hAnsi="Times New Roman" w:cs="Times New Roman"/>
          <w:b/>
        </w:rPr>
        <w:t xml:space="preserve">uture </w:t>
      </w:r>
      <w:r w:rsidR="00190AF7">
        <w:rPr>
          <w:rFonts w:ascii="Times New Roman" w:hAnsi="Times New Roman" w:cs="Times New Roman"/>
          <w:b/>
        </w:rPr>
        <w:t>D</w:t>
      </w:r>
      <w:r w:rsidRPr="006451CB">
        <w:rPr>
          <w:rFonts w:ascii="Times New Roman" w:hAnsi="Times New Roman" w:cs="Times New Roman"/>
          <w:b/>
        </w:rPr>
        <w:t>irections</w:t>
      </w:r>
    </w:p>
    <w:p w14:paraId="427DA401" w14:textId="70036D1C" w:rsidR="00FE66E5" w:rsidRPr="006451CB" w:rsidRDefault="002620E2" w:rsidP="00412730">
      <w:pPr>
        <w:spacing w:line="480" w:lineRule="auto"/>
        <w:ind w:firstLine="432"/>
        <w:rPr>
          <w:rFonts w:ascii="Times New Roman" w:hAnsi="Times New Roman" w:cs="Times New Roman"/>
          <w:color w:val="000000"/>
        </w:rPr>
      </w:pPr>
      <w:r w:rsidRPr="006451CB">
        <w:rPr>
          <w:rFonts w:ascii="Times New Roman" w:hAnsi="Times New Roman" w:cs="Times New Roman"/>
        </w:rPr>
        <w:t xml:space="preserve">The principle limitations are those typical of a cross-sectional study with a sample of convenience, </w:t>
      </w:r>
      <w:r w:rsidR="00412730">
        <w:rPr>
          <w:rFonts w:ascii="Times New Roman" w:hAnsi="Times New Roman" w:cs="Times New Roman"/>
        </w:rPr>
        <w:t xml:space="preserve">not reiterated here in the interest of brevity, except that we note that analysis indicates no concerns about common methods affecting the results.  Our inability to control for demographics is alleviated by the fact that </w:t>
      </w:r>
      <w:proofErr w:type="spellStart"/>
      <w:r w:rsidR="00A228EC" w:rsidRPr="006451CB">
        <w:rPr>
          <w:rFonts w:ascii="Times New Roman" w:hAnsi="Times New Roman" w:cs="Times New Roman"/>
          <w:color w:val="000000"/>
        </w:rPr>
        <w:t>Oreg</w:t>
      </w:r>
      <w:proofErr w:type="spellEnd"/>
      <w:r w:rsidR="00A228EC" w:rsidRPr="006451CB">
        <w:rPr>
          <w:rFonts w:ascii="Times New Roman" w:hAnsi="Times New Roman" w:cs="Times New Roman"/>
          <w:color w:val="000000"/>
        </w:rPr>
        <w:t xml:space="preserve"> (2003) found no significant age, gender or occupational status differenc</w:t>
      </w:r>
      <w:r w:rsidR="00412730">
        <w:rPr>
          <w:rFonts w:ascii="Times New Roman" w:hAnsi="Times New Roman" w:cs="Times New Roman"/>
          <w:color w:val="000000"/>
        </w:rPr>
        <w:t>es in the RTC scale factor structure</w:t>
      </w:r>
      <w:r w:rsidR="00A228EC" w:rsidRPr="006451CB">
        <w:rPr>
          <w:rFonts w:ascii="Times New Roman" w:hAnsi="Times New Roman" w:cs="Times New Roman"/>
          <w:color w:val="000000"/>
        </w:rPr>
        <w:t xml:space="preserve">, </w:t>
      </w:r>
      <w:r w:rsidR="00412730">
        <w:rPr>
          <w:rFonts w:ascii="Times New Roman" w:hAnsi="Times New Roman" w:cs="Times New Roman"/>
          <w:color w:val="000000"/>
        </w:rPr>
        <w:t xml:space="preserve">and that </w:t>
      </w:r>
      <w:r w:rsidR="00F95934" w:rsidRPr="006451CB">
        <w:rPr>
          <w:rFonts w:ascii="Times New Roman" w:hAnsi="Times New Roman" w:cs="Times New Roman"/>
          <w:color w:val="000000"/>
        </w:rPr>
        <w:t>d</w:t>
      </w:r>
      <w:r w:rsidR="00A228EC" w:rsidRPr="006451CB">
        <w:rPr>
          <w:rFonts w:ascii="Times New Roman" w:hAnsi="Times New Roman" w:cs="Times New Roman"/>
          <w:color w:val="000000"/>
        </w:rPr>
        <w:t xml:space="preserve">emographics </w:t>
      </w:r>
      <w:r w:rsidR="00F95934" w:rsidRPr="006451CB">
        <w:rPr>
          <w:rFonts w:ascii="Times New Roman" w:hAnsi="Times New Roman" w:cs="Times New Roman"/>
          <w:color w:val="000000"/>
        </w:rPr>
        <w:t>are</w:t>
      </w:r>
      <w:r w:rsidR="00A228EC" w:rsidRPr="006451CB">
        <w:rPr>
          <w:rFonts w:ascii="Times New Roman" w:hAnsi="Times New Roman" w:cs="Times New Roman"/>
          <w:color w:val="000000"/>
        </w:rPr>
        <w:t xml:space="preserve"> weakly connected to </w:t>
      </w:r>
      <w:r w:rsidR="00F95934" w:rsidRPr="006451CB">
        <w:rPr>
          <w:rFonts w:ascii="Times New Roman" w:hAnsi="Times New Roman" w:cs="Times New Roman"/>
          <w:color w:val="000000"/>
        </w:rPr>
        <w:t>OC (</w:t>
      </w:r>
      <w:r w:rsidR="00A228EC" w:rsidRPr="006451CB">
        <w:rPr>
          <w:rFonts w:ascii="Times New Roman" w:hAnsi="Times New Roman" w:cs="Times New Roman"/>
          <w:color w:val="000000"/>
        </w:rPr>
        <w:t>Meyer et al.</w:t>
      </w:r>
      <w:r w:rsidR="00F95934" w:rsidRPr="006451CB">
        <w:rPr>
          <w:rFonts w:ascii="Times New Roman" w:hAnsi="Times New Roman" w:cs="Times New Roman"/>
          <w:color w:val="000000"/>
        </w:rPr>
        <w:t>, 2002)</w:t>
      </w:r>
      <w:r w:rsidR="00412730">
        <w:rPr>
          <w:rFonts w:ascii="Times New Roman" w:hAnsi="Times New Roman" w:cs="Times New Roman"/>
          <w:color w:val="000000"/>
        </w:rPr>
        <w:t>.</w:t>
      </w:r>
      <w:r w:rsidR="000229F1">
        <w:rPr>
          <w:rFonts w:ascii="Times New Roman" w:hAnsi="Times New Roman" w:cs="Times New Roman"/>
          <w:color w:val="000000"/>
        </w:rPr>
        <w:t xml:space="preserve"> </w:t>
      </w:r>
      <w:r w:rsidR="00412730">
        <w:rPr>
          <w:rFonts w:ascii="Times New Roman" w:hAnsi="Times New Roman" w:cs="Times New Roman"/>
          <w:color w:val="000000"/>
        </w:rPr>
        <w:t xml:space="preserve"> </w:t>
      </w:r>
      <w:r w:rsidR="00D24BDA" w:rsidRPr="006451CB">
        <w:rPr>
          <w:rFonts w:ascii="Times New Roman" w:hAnsi="Times New Roman" w:cs="Times New Roman"/>
          <w:color w:val="000000"/>
        </w:rPr>
        <w:t>Finally, this</w:t>
      </w:r>
      <w:r w:rsidR="00F104BD" w:rsidRPr="006451CB">
        <w:rPr>
          <w:rFonts w:ascii="Times New Roman" w:hAnsi="Times New Roman" w:cs="Times New Roman"/>
          <w:color w:val="000000"/>
        </w:rPr>
        <w:t xml:space="preserve"> study represents a snapshot of circumstances during change, so we can provide no inferences about how </w:t>
      </w:r>
      <w:r w:rsidR="00D24BDA" w:rsidRPr="006451CB">
        <w:rPr>
          <w:rFonts w:ascii="Times New Roman" w:hAnsi="Times New Roman" w:cs="Times New Roman"/>
          <w:color w:val="000000"/>
        </w:rPr>
        <w:t>OC changed, as might reflect person-organization fit perspectives</w:t>
      </w:r>
      <w:r w:rsidR="00084F51">
        <w:rPr>
          <w:rFonts w:ascii="Times New Roman" w:hAnsi="Times New Roman" w:cs="Times New Roman"/>
          <w:color w:val="000000"/>
        </w:rPr>
        <w:t xml:space="preserve"> </w:t>
      </w:r>
      <w:r w:rsidR="00D24BDA" w:rsidRPr="006451CB">
        <w:rPr>
          <w:rFonts w:ascii="Times New Roman" w:hAnsi="Times New Roman" w:cs="Times New Roman"/>
          <w:color w:val="000000"/>
        </w:rPr>
        <w:t xml:space="preserve">by virtue of the change initiatives </w:t>
      </w:r>
      <w:r w:rsidR="00A94E90">
        <w:rPr>
          <w:rFonts w:ascii="Times New Roman" w:hAnsi="Times New Roman" w:cs="Times New Roman"/>
          <w:color w:val="000000"/>
        </w:rPr>
        <w:t>of</w:t>
      </w:r>
      <w:r w:rsidR="00D24BDA" w:rsidRPr="006451CB">
        <w:rPr>
          <w:rFonts w:ascii="Times New Roman" w:hAnsi="Times New Roman" w:cs="Times New Roman"/>
          <w:color w:val="000000"/>
        </w:rPr>
        <w:t xml:space="preserve"> the firms</w:t>
      </w:r>
      <w:r w:rsidR="00692C12">
        <w:rPr>
          <w:rFonts w:ascii="Times New Roman" w:hAnsi="Times New Roman" w:cs="Times New Roman"/>
          <w:color w:val="000000"/>
        </w:rPr>
        <w:t xml:space="preserve"> over time</w:t>
      </w:r>
      <w:r w:rsidR="00D24BDA" w:rsidRPr="006451CB">
        <w:rPr>
          <w:rFonts w:ascii="Times New Roman" w:hAnsi="Times New Roman" w:cs="Times New Roman"/>
          <w:color w:val="000000"/>
        </w:rPr>
        <w:t>.</w:t>
      </w:r>
      <w:r w:rsidR="00AB4FA9">
        <w:rPr>
          <w:rFonts w:ascii="Times New Roman" w:hAnsi="Times New Roman" w:cs="Times New Roman"/>
          <w:color w:val="000000"/>
        </w:rPr>
        <w:t xml:space="preserve">  Overcoming these limitations would bolster the inferences presented here.</w:t>
      </w:r>
    </w:p>
    <w:p w14:paraId="5E1C0A3B" w14:textId="36EF4DAA" w:rsidR="00AD0247" w:rsidRPr="006451CB" w:rsidRDefault="001D7C15" w:rsidP="00AD0247">
      <w:pPr>
        <w:spacing w:line="480" w:lineRule="auto"/>
        <w:rPr>
          <w:rFonts w:ascii="Times New Roman" w:hAnsi="Times New Roman" w:cs="Times New Roman"/>
        </w:rPr>
      </w:pPr>
      <w:r w:rsidRPr="006451CB">
        <w:rPr>
          <w:rFonts w:ascii="Times New Roman" w:hAnsi="Times New Roman" w:cs="Times New Roman"/>
        </w:rPr>
        <w:tab/>
      </w:r>
      <w:r w:rsidR="00AD0247" w:rsidRPr="006451CB">
        <w:rPr>
          <w:rFonts w:ascii="Times New Roman" w:hAnsi="Times New Roman" w:cs="Times New Roman"/>
        </w:rPr>
        <w:t xml:space="preserve">The results presented here have a range of implications for additional inquiry that may better elucidate the links between dispositions, perceptions and attitudes during change initiatives.  First, we advocate consideration of other dimensions of OC and their interplay (cf. Meyer &amp; Allen, 1991).  </w:t>
      </w:r>
      <w:r w:rsidR="009C14A8">
        <w:rPr>
          <w:rFonts w:ascii="Times New Roman" w:hAnsi="Times New Roman" w:cs="Times New Roman"/>
        </w:rPr>
        <w:t>Additionally, b</w:t>
      </w:r>
      <w:r w:rsidR="00084F51">
        <w:rPr>
          <w:rFonts w:ascii="Times New Roman" w:hAnsi="Times New Roman" w:cs="Times New Roman"/>
        </w:rPr>
        <w:t>ecause procedural justice functioned differently than in the West, it would be interesting to see how distributive justice, entailing fairness in compensation, in particular, affects OC over time</w:t>
      </w:r>
      <w:r w:rsidR="009C14A8">
        <w:rPr>
          <w:rFonts w:ascii="Times New Roman" w:hAnsi="Times New Roman" w:cs="Times New Roman"/>
        </w:rPr>
        <w:t>, particularly continuance commitment</w:t>
      </w:r>
      <w:r w:rsidR="00084F51">
        <w:rPr>
          <w:rFonts w:ascii="Times New Roman" w:hAnsi="Times New Roman" w:cs="Times New Roman"/>
        </w:rPr>
        <w:t xml:space="preserve">.  </w:t>
      </w:r>
      <w:r w:rsidR="00AD0247" w:rsidRPr="006451CB">
        <w:rPr>
          <w:rFonts w:ascii="Times New Roman" w:hAnsi="Times New Roman" w:cs="Times New Roman"/>
        </w:rPr>
        <w:t xml:space="preserve">Moreover, we believe that consideration of additional elements of trust and organizational justice (cf. </w:t>
      </w:r>
      <w:proofErr w:type="spellStart"/>
      <w:r w:rsidR="00AD0247" w:rsidRPr="006451CB">
        <w:rPr>
          <w:rFonts w:ascii="Times New Roman" w:hAnsi="Times New Roman" w:cs="Times New Roman"/>
        </w:rPr>
        <w:t>Berneth</w:t>
      </w:r>
      <w:proofErr w:type="spellEnd"/>
      <w:r w:rsidR="00AD0247" w:rsidRPr="006451CB">
        <w:rPr>
          <w:rFonts w:ascii="Times New Roman" w:hAnsi="Times New Roman" w:cs="Times New Roman"/>
        </w:rPr>
        <w:t xml:space="preserve"> &amp; Walker, 2012), and other organizational variables pertinent to the context, can </w:t>
      </w:r>
      <w:r w:rsidR="00692C12">
        <w:rPr>
          <w:rFonts w:ascii="Times New Roman" w:hAnsi="Times New Roman" w:cs="Times New Roman"/>
        </w:rPr>
        <w:t xml:space="preserve">help </w:t>
      </w:r>
      <w:r w:rsidR="00AD0247" w:rsidRPr="006451CB">
        <w:rPr>
          <w:rFonts w:ascii="Times New Roman" w:hAnsi="Times New Roman" w:cs="Times New Roman"/>
        </w:rPr>
        <w:t xml:space="preserve">clarify the RTC-OC relationship.  </w:t>
      </w:r>
      <w:r w:rsidR="00D217E9" w:rsidRPr="006451CB">
        <w:rPr>
          <w:rFonts w:ascii="Times New Roman" w:hAnsi="Times New Roman" w:cs="Times New Roman"/>
        </w:rPr>
        <w:t xml:space="preserve">We also believe that including commitment to the change initiative </w:t>
      </w:r>
      <w:r w:rsidR="005D19B7" w:rsidRPr="006451CB">
        <w:rPr>
          <w:rFonts w:ascii="Times New Roman" w:hAnsi="Times New Roman" w:cs="Times New Roman"/>
        </w:rPr>
        <w:t xml:space="preserve">(cf. </w:t>
      </w:r>
      <w:proofErr w:type="spellStart"/>
      <w:r w:rsidR="005D19B7" w:rsidRPr="006451CB">
        <w:rPr>
          <w:rFonts w:ascii="Times New Roman" w:hAnsi="Times New Roman" w:cs="Times New Roman"/>
        </w:rPr>
        <w:t>Herscovitch</w:t>
      </w:r>
      <w:proofErr w:type="spellEnd"/>
      <w:r w:rsidR="005D19B7" w:rsidRPr="006451CB">
        <w:rPr>
          <w:rFonts w:ascii="Times New Roman" w:hAnsi="Times New Roman" w:cs="Times New Roman"/>
        </w:rPr>
        <w:t xml:space="preserve"> &amp; Meyer, 2002) </w:t>
      </w:r>
      <w:r w:rsidR="00D217E9" w:rsidRPr="006451CB">
        <w:rPr>
          <w:rFonts w:ascii="Times New Roman" w:hAnsi="Times New Roman" w:cs="Times New Roman"/>
        </w:rPr>
        <w:t xml:space="preserve">can help explain OC, </w:t>
      </w:r>
      <w:r w:rsidR="009C14A8">
        <w:rPr>
          <w:rFonts w:ascii="Times New Roman" w:hAnsi="Times New Roman" w:cs="Times New Roman"/>
        </w:rPr>
        <w:t xml:space="preserve">and other outcomes relevant to change situations, </w:t>
      </w:r>
      <w:r w:rsidR="00D217E9" w:rsidRPr="006451CB">
        <w:rPr>
          <w:rFonts w:ascii="Times New Roman" w:hAnsi="Times New Roman" w:cs="Times New Roman"/>
        </w:rPr>
        <w:t xml:space="preserve">as can understanding the role of social influences (cf. Cable &amp; Judge, 1996), </w:t>
      </w:r>
      <w:r w:rsidR="00D217E9" w:rsidRPr="006451CB">
        <w:rPr>
          <w:rFonts w:ascii="Times New Roman" w:hAnsi="Times New Roman" w:cs="Times New Roman"/>
        </w:rPr>
        <w:lastRenderedPageBreak/>
        <w:t xml:space="preserve">particularly in </w:t>
      </w:r>
      <w:r w:rsidR="00D73859">
        <w:rPr>
          <w:rFonts w:ascii="Times New Roman" w:hAnsi="Times New Roman" w:cs="Times New Roman"/>
        </w:rPr>
        <w:t>this</w:t>
      </w:r>
      <w:r w:rsidR="00D217E9" w:rsidRPr="006451CB">
        <w:rPr>
          <w:rFonts w:ascii="Times New Roman" w:hAnsi="Times New Roman" w:cs="Times New Roman"/>
        </w:rPr>
        <w:t xml:space="preserve"> context. </w:t>
      </w:r>
      <w:r w:rsidR="00AD0247" w:rsidRPr="006451CB">
        <w:rPr>
          <w:rFonts w:ascii="Times New Roman" w:hAnsi="Times New Roman" w:cs="Times New Roman"/>
        </w:rPr>
        <w:t xml:space="preserve"> In particular, longitudinal efforts are needed to understand changes in OC as </w:t>
      </w:r>
      <w:r w:rsidR="00316AA9" w:rsidRPr="006451CB">
        <w:rPr>
          <w:rFonts w:ascii="Times New Roman" w:hAnsi="Times New Roman" w:cs="Times New Roman"/>
        </w:rPr>
        <w:t xml:space="preserve">firm </w:t>
      </w:r>
      <w:r w:rsidR="00AD0247" w:rsidRPr="006451CB">
        <w:rPr>
          <w:rFonts w:ascii="Times New Roman" w:hAnsi="Times New Roman" w:cs="Times New Roman"/>
        </w:rPr>
        <w:t>change processes unfold.</w:t>
      </w:r>
      <w:r w:rsidR="00374E9D" w:rsidRPr="006451CB">
        <w:rPr>
          <w:rFonts w:ascii="Times New Roman" w:hAnsi="Times New Roman" w:cs="Times New Roman"/>
        </w:rPr>
        <w:t xml:space="preserve">  </w:t>
      </w:r>
      <w:r w:rsidR="00AB4FA9">
        <w:rPr>
          <w:rFonts w:ascii="Times New Roman" w:hAnsi="Times New Roman" w:cs="Times New Roman"/>
        </w:rPr>
        <w:t>Also, t</w:t>
      </w:r>
      <w:r w:rsidR="00084F51">
        <w:rPr>
          <w:rFonts w:ascii="Times New Roman" w:hAnsi="Times New Roman" w:cs="Times New Roman"/>
        </w:rPr>
        <w:t>he findi</w:t>
      </w:r>
      <w:r w:rsidR="00282101">
        <w:rPr>
          <w:rFonts w:ascii="Times New Roman" w:hAnsi="Times New Roman" w:cs="Times New Roman"/>
        </w:rPr>
        <w:t xml:space="preserve">ngs of </w:t>
      </w:r>
      <w:proofErr w:type="spellStart"/>
      <w:r w:rsidR="00282101">
        <w:rPr>
          <w:rFonts w:ascii="Times New Roman" w:hAnsi="Times New Roman" w:cs="Times New Roman"/>
        </w:rPr>
        <w:t>Buchko</w:t>
      </w:r>
      <w:proofErr w:type="spellEnd"/>
      <w:r w:rsidR="00282101">
        <w:rPr>
          <w:rFonts w:ascii="Times New Roman" w:hAnsi="Times New Roman" w:cs="Times New Roman"/>
        </w:rPr>
        <w:t xml:space="preserve"> et al. (1998) not</w:t>
      </w:r>
      <w:r w:rsidR="00084F51">
        <w:rPr>
          <w:rFonts w:ascii="Times New Roman" w:hAnsi="Times New Roman" w:cs="Times New Roman"/>
        </w:rPr>
        <w:t>withstanding, more re</w:t>
      </w:r>
      <w:r w:rsidR="00AD0247" w:rsidRPr="006451CB">
        <w:rPr>
          <w:rFonts w:ascii="Times New Roman" w:hAnsi="Times New Roman" w:cs="Times New Roman"/>
        </w:rPr>
        <w:t xml:space="preserve">search concerning the outcomes of OC and organizational identification in the region </w:t>
      </w:r>
      <w:r w:rsidR="00084F51">
        <w:rPr>
          <w:rFonts w:ascii="Times New Roman" w:hAnsi="Times New Roman" w:cs="Times New Roman"/>
        </w:rPr>
        <w:t>is</w:t>
      </w:r>
      <w:r w:rsidR="00084F51" w:rsidRPr="006451CB">
        <w:rPr>
          <w:rFonts w:ascii="Times New Roman" w:hAnsi="Times New Roman" w:cs="Times New Roman"/>
        </w:rPr>
        <w:t xml:space="preserve"> </w:t>
      </w:r>
      <w:r w:rsidR="00AD0247" w:rsidRPr="006451CB">
        <w:rPr>
          <w:rFonts w:ascii="Times New Roman" w:hAnsi="Times New Roman" w:cs="Times New Roman"/>
        </w:rPr>
        <w:t xml:space="preserve">also needed.  Additionally, the results here provide the foundation for </w:t>
      </w:r>
      <w:r w:rsidR="0003511F" w:rsidRPr="006451CB">
        <w:rPr>
          <w:rFonts w:ascii="Times New Roman" w:hAnsi="Times New Roman" w:cs="Times New Roman"/>
        </w:rPr>
        <w:t>needed multi-level analyse</w:t>
      </w:r>
      <w:r w:rsidR="00324CF2" w:rsidRPr="006451CB">
        <w:rPr>
          <w:rFonts w:ascii="Times New Roman" w:hAnsi="Times New Roman" w:cs="Times New Roman"/>
        </w:rPr>
        <w:t xml:space="preserve">s of change, and </w:t>
      </w:r>
      <w:r w:rsidR="00746C1C" w:rsidRPr="006451CB">
        <w:rPr>
          <w:rFonts w:ascii="Times New Roman" w:hAnsi="Times New Roman" w:cs="Times New Roman"/>
        </w:rPr>
        <w:t xml:space="preserve">for </w:t>
      </w:r>
      <w:r w:rsidR="00324CF2" w:rsidRPr="006451CB">
        <w:rPr>
          <w:rFonts w:ascii="Times New Roman" w:hAnsi="Times New Roman" w:cs="Times New Roman"/>
        </w:rPr>
        <w:t>c</w:t>
      </w:r>
      <w:r w:rsidR="00FF4088" w:rsidRPr="006451CB">
        <w:rPr>
          <w:rFonts w:ascii="Times New Roman" w:hAnsi="Times New Roman" w:cs="Times New Roman"/>
        </w:rPr>
        <w:t>ross-national c</w:t>
      </w:r>
      <w:r w:rsidR="00324CF2" w:rsidRPr="006451CB">
        <w:rPr>
          <w:rFonts w:ascii="Times New Roman" w:hAnsi="Times New Roman" w:cs="Times New Roman"/>
        </w:rPr>
        <w:t xml:space="preserve">omparative studies that </w:t>
      </w:r>
      <w:r w:rsidR="00D928E4">
        <w:rPr>
          <w:rFonts w:ascii="Times New Roman" w:hAnsi="Times New Roman" w:cs="Times New Roman"/>
        </w:rPr>
        <w:t>clarify</w:t>
      </w:r>
      <w:r w:rsidR="00324CF2" w:rsidRPr="006451CB">
        <w:rPr>
          <w:rFonts w:ascii="Times New Roman" w:hAnsi="Times New Roman" w:cs="Times New Roman"/>
        </w:rPr>
        <w:t xml:space="preserve"> the emic and e</w:t>
      </w:r>
      <w:r w:rsidR="00746C1C" w:rsidRPr="006451CB">
        <w:rPr>
          <w:rFonts w:ascii="Times New Roman" w:hAnsi="Times New Roman" w:cs="Times New Roman"/>
        </w:rPr>
        <w:t>tic aspects of change phenomena</w:t>
      </w:r>
      <w:r w:rsidR="004C38C8" w:rsidRPr="006451CB">
        <w:rPr>
          <w:rFonts w:ascii="Times New Roman" w:hAnsi="Times New Roman" w:cs="Times New Roman"/>
        </w:rPr>
        <w:t xml:space="preserve"> that </w:t>
      </w:r>
      <w:r w:rsidR="00316AA9" w:rsidRPr="006451CB">
        <w:rPr>
          <w:rFonts w:ascii="Times New Roman" w:hAnsi="Times New Roman" w:cs="Times New Roman"/>
        </w:rPr>
        <w:t xml:space="preserve">can forge more </w:t>
      </w:r>
      <w:r w:rsidR="00692C12">
        <w:rPr>
          <w:rFonts w:ascii="Times New Roman" w:hAnsi="Times New Roman" w:cs="Times New Roman"/>
        </w:rPr>
        <w:t>robust</w:t>
      </w:r>
      <w:r w:rsidR="00316AA9" w:rsidRPr="006451CB">
        <w:rPr>
          <w:rFonts w:ascii="Times New Roman" w:hAnsi="Times New Roman" w:cs="Times New Roman"/>
        </w:rPr>
        <w:t xml:space="preserve"> theory </w:t>
      </w:r>
      <w:r w:rsidR="00D928E4">
        <w:rPr>
          <w:rFonts w:ascii="Times New Roman" w:hAnsi="Times New Roman" w:cs="Times New Roman"/>
        </w:rPr>
        <w:t>across</w:t>
      </w:r>
      <w:r w:rsidR="00316AA9" w:rsidRPr="006451CB">
        <w:rPr>
          <w:rFonts w:ascii="Times New Roman" w:hAnsi="Times New Roman" w:cs="Times New Roman"/>
        </w:rPr>
        <w:t xml:space="preserve"> boundary conditions, which is </w:t>
      </w:r>
      <w:r w:rsidR="004C38C8" w:rsidRPr="006451CB">
        <w:rPr>
          <w:rFonts w:ascii="Times New Roman" w:hAnsi="Times New Roman" w:cs="Times New Roman"/>
        </w:rPr>
        <w:t>particularly important for international management</w:t>
      </w:r>
      <w:r w:rsidR="00324CF2" w:rsidRPr="006451CB">
        <w:rPr>
          <w:rFonts w:ascii="Times New Roman" w:hAnsi="Times New Roman" w:cs="Times New Roman"/>
        </w:rPr>
        <w:t>.</w:t>
      </w:r>
    </w:p>
    <w:p w14:paraId="00DAEC4B" w14:textId="7038B7C0" w:rsidR="006A6418" w:rsidRDefault="00D06C8F" w:rsidP="00DC6327">
      <w:pPr>
        <w:spacing w:line="480" w:lineRule="auto"/>
        <w:rPr>
          <w:rFonts w:ascii="Times New Roman" w:hAnsi="Times New Roman" w:cs="Times New Roman"/>
        </w:rPr>
      </w:pPr>
      <w:r w:rsidRPr="006451CB">
        <w:rPr>
          <w:rFonts w:ascii="Times New Roman" w:hAnsi="Times New Roman" w:cs="Times New Roman"/>
        </w:rPr>
        <w:tab/>
        <w:t>I</w:t>
      </w:r>
      <w:r w:rsidR="00D70C4C">
        <w:rPr>
          <w:rFonts w:ascii="Times New Roman" w:hAnsi="Times New Roman" w:cs="Times New Roman"/>
        </w:rPr>
        <w:t>t is necessary to understand important core processes</w:t>
      </w:r>
      <w:r w:rsidR="00DC6327">
        <w:rPr>
          <w:rFonts w:ascii="Times New Roman" w:hAnsi="Times New Roman" w:cs="Times New Roman"/>
        </w:rPr>
        <w:t>, including potentially problematic individual difference and attitude combinations,</w:t>
      </w:r>
      <w:r w:rsidR="00D70C4C">
        <w:rPr>
          <w:rFonts w:ascii="Times New Roman" w:hAnsi="Times New Roman" w:cs="Times New Roman"/>
        </w:rPr>
        <w:t xml:space="preserve"> associated with change management in a way that could enable </w:t>
      </w:r>
      <w:r w:rsidR="004A4280">
        <w:rPr>
          <w:rFonts w:ascii="Times New Roman" w:hAnsi="Times New Roman" w:cs="Times New Roman"/>
        </w:rPr>
        <w:t xml:space="preserve">managerial </w:t>
      </w:r>
      <w:r w:rsidR="00D70C4C">
        <w:rPr>
          <w:rFonts w:ascii="Times New Roman" w:hAnsi="Times New Roman" w:cs="Times New Roman"/>
        </w:rPr>
        <w:t xml:space="preserve">interventions.  Our </w:t>
      </w:r>
      <w:r w:rsidR="00574722" w:rsidRPr="006451CB">
        <w:rPr>
          <w:rFonts w:ascii="Times New Roman" w:hAnsi="Times New Roman" w:cs="Times New Roman"/>
        </w:rPr>
        <w:t xml:space="preserve">research </w:t>
      </w:r>
      <w:r w:rsidR="00077C41" w:rsidRPr="006451CB">
        <w:rPr>
          <w:rFonts w:ascii="Times New Roman" w:hAnsi="Times New Roman" w:cs="Times New Roman"/>
        </w:rPr>
        <w:t>address</w:t>
      </w:r>
      <w:r w:rsidR="00574722" w:rsidRPr="006451CB">
        <w:rPr>
          <w:rFonts w:ascii="Times New Roman" w:hAnsi="Times New Roman" w:cs="Times New Roman"/>
        </w:rPr>
        <w:t>es</w:t>
      </w:r>
      <w:r w:rsidR="00077C41" w:rsidRPr="006451CB">
        <w:rPr>
          <w:rFonts w:ascii="Times New Roman" w:hAnsi="Times New Roman" w:cs="Times New Roman"/>
        </w:rPr>
        <w:t xml:space="preserve"> </w:t>
      </w:r>
      <w:r w:rsidR="00806B30" w:rsidRPr="006451CB">
        <w:rPr>
          <w:rFonts w:ascii="Times New Roman" w:hAnsi="Times New Roman" w:cs="Times New Roman"/>
        </w:rPr>
        <w:t>crucial</w:t>
      </w:r>
      <w:r w:rsidR="00077C41" w:rsidRPr="006451CB">
        <w:rPr>
          <w:rFonts w:ascii="Times New Roman" w:hAnsi="Times New Roman" w:cs="Times New Roman"/>
        </w:rPr>
        <w:t xml:space="preserve"> questions about ga</w:t>
      </w:r>
      <w:r w:rsidR="0003511F" w:rsidRPr="006451CB">
        <w:rPr>
          <w:rFonts w:ascii="Times New Roman" w:hAnsi="Times New Roman" w:cs="Times New Roman"/>
        </w:rPr>
        <w:t xml:space="preserve">uging </w:t>
      </w:r>
      <w:r w:rsidR="00077C41" w:rsidRPr="006451CB">
        <w:rPr>
          <w:rFonts w:ascii="Times New Roman" w:hAnsi="Times New Roman" w:cs="Times New Roman"/>
        </w:rPr>
        <w:t>employee</w:t>
      </w:r>
      <w:r w:rsidR="0003511F" w:rsidRPr="006451CB">
        <w:rPr>
          <w:rFonts w:ascii="Times New Roman" w:hAnsi="Times New Roman" w:cs="Times New Roman"/>
        </w:rPr>
        <w:t>s’ RTC</w:t>
      </w:r>
      <w:r w:rsidR="00077C41" w:rsidRPr="006451CB">
        <w:rPr>
          <w:rFonts w:ascii="Times New Roman" w:hAnsi="Times New Roman" w:cs="Times New Roman"/>
        </w:rPr>
        <w:t>, and how</w:t>
      </w:r>
      <w:r w:rsidR="00D70C4C">
        <w:rPr>
          <w:rFonts w:ascii="Times New Roman" w:hAnsi="Times New Roman" w:cs="Times New Roman"/>
        </w:rPr>
        <w:t xml:space="preserve"> their</w:t>
      </w:r>
      <w:r w:rsidR="00077C41" w:rsidRPr="006451CB">
        <w:rPr>
          <w:rFonts w:ascii="Times New Roman" w:hAnsi="Times New Roman" w:cs="Times New Roman"/>
        </w:rPr>
        <w:t xml:space="preserve"> perceptions of work climate temper </w:t>
      </w:r>
      <w:r w:rsidR="00D70C4C">
        <w:rPr>
          <w:rFonts w:ascii="Times New Roman" w:hAnsi="Times New Roman" w:cs="Times New Roman"/>
        </w:rPr>
        <w:t xml:space="preserve">or complicate </w:t>
      </w:r>
      <w:r w:rsidR="00077C41" w:rsidRPr="006451CB">
        <w:rPr>
          <w:rFonts w:ascii="Times New Roman" w:hAnsi="Times New Roman" w:cs="Times New Roman"/>
        </w:rPr>
        <w:t>the influence of resistance on employee commitment</w:t>
      </w:r>
      <w:r w:rsidR="00574722" w:rsidRPr="006451CB">
        <w:rPr>
          <w:rFonts w:ascii="Times New Roman" w:hAnsi="Times New Roman" w:cs="Times New Roman"/>
        </w:rPr>
        <w:t xml:space="preserve"> to the organization</w:t>
      </w:r>
      <w:r w:rsidR="00F37937">
        <w:rPr>
          <w:rFonts w:ascii="Times New Roman" w:hAnsi="Times New Roman" w:cs="Times New Roman"/>
        </w:rPr>
        <w:t xml:space="preserve">.  </w:t>
      </w:r>
      <w:r w:rsidR="00DC6327">
        <w:rPr>
          <w:rFonts w:ascii="Times New Roman" w:hAnsi="Times New Roman" w:cs="Times New Roman"/>
        </w:rPr>
        <w:t xml:space="preserve">Research is needed concerning how to address trust and procedural justice, and other considerations, in a manner that benefits commitment in this context.  </w:t>
      </w:r>
      <w:proofErr w:type="gramStart"/>
      <w:r w:rsidR="00DC6327">
        <w:rPr>
          <w:rFonts w:ascii="Times New Roman" w:hAnsi="Times New Roman" w:cs="Times New Roman"/>
        </w:rPr>
        <w:t>Likely considerations</w:t>
      </w:r>
      <w:proofErr w:type="gramEnd"/>
      <w:r w:rsidR="00DC6327">
        <w:rPr>
          <w:rFonts w:ascii="Times New Roman" w:hAnsi="Times New Roman" w:cs="Times New Roman"/>
        </w:rPr>
        <w:t xml:space="preserve"> include </w:t>
      </w:r>
      <w:r w:rsidR="00195A8B" w:rsidRPr="006451CB">
        <w:rPr>
          <w:rFonts w:ascii="Times New Roman" w:hAnsi="Times New Roman" w:cs="Times New Roman"/>
        </w:rPr>
        <w:t>recognition, empowerment, development, rewards and information sharing (cf. Lind &amp; Tyler, 1988)</w:t>
      </w:r>
      <w:r w:rsidR="00DC6327">
        <w:rPr>
          <w:rFonts w:ascii="Times New Roman" w:hAnsi="Times New Roman" w:cs="Times New Roman"/>
        </w:rPr>
        <w:t xml:space="preserve">, but </w:t>
      </w:r>
      <w:r w:rsidR="00AB4FA9">
        <w:rPr>
          <w:rFonts w:ascii="Times New Roman" w:hAnsi="Times New Roman" w:cs="Times New Roman"/>
        </w:rPr>
        <w:t xml:space="preserve">ameliorative approaches </w:t>
      </w:r>
      <w:r w:rsidR="00DC6327">
        <w:rPr>
          <w:rFonts w:ascii="Times New Roman" w:hAnsi="Times New Roman" w:cs="Times New Roman"/>
        </w:rPr>
        <w:t>may be context specific</w:t>
      </w:r>
      <w:r w:rsidR="00195A8B" w:rsidRPr="006451CB">
        <w:rPr>
          <w:rFonts w:ascii="Times New Roman" w:hAnsi="Times New Roman" w:cs="Times New Roman"/>
        </w:rPr>
        <w:t>.</w:t>
      </w:r>
      <w:r w:rsidR="00DC6327">
        <w:rPr>
          <w:rFonts w:ascii="Times New Roman" w:hAnsi="Times New Roman" w:cs="Times New Roman"/>
        </w:rPr>
        <w:t xml:space="preserve">  Although change is necessary, the willingness and ability of employees to adjust is imperative for success.  </w:t>
      </w:r>
      <w:r w:rsidR="006A6418">
        <w:rPr>
          <w:rFonts w:ascii="Times New Roman" w:hAnsi="Times New Roman" w:cs="Times New Roman"/>
        </w:rPr>
        <w:t xml:space="preserve">As Peter the Great lamented, these changes are particularly difficult in the region, </w:t>
      </w:r>
      <w:r w:rsidR="00DC6327">
        <w:rPr>
          <w:rFonts w:ascii="Times New Roman" w:hAnsi="Times New Roman" w:cs="Times New Roman"/>
        </w:rPr>
        <w:t xml:space="preserve">but are prerequisite for both the </w:t>
      </w:r>
      <w:r w:rsidR="0038526F">
        <w:rPr>
          <w:rFonts w:ascii="Times New Roman" w:hAnsi="Times New Roman" w:cs="Times New Roman"/>
        </w:rPr>
        <w:t xml:space="preserve">firm and for the broader </w:t>
      </w:r>
      <w:r w:rsidR="006A6418">
        <w:rPr>
          <w:rFonts w:ascii="Times New Roman" w:hAnsi="Times New Roman" w:cs="Times New Roman"/>
        </w:rPr>
        <w:t>macroeconomic outcomes of transition</w:t>
      </w:r>
      <w:r w:rsidR="0038526F">
        <w:rPr>
          <w:rFonts w:ascii="Times New Roman" w:hAnsi="Times New Roman" w:cs="Times New Roman"/>
        </w:rPr>
        <w:t xml:space="preserve"> in the FSU</w:t>
      </w:r>
      <w:r w:rsidR="006A6418">
        <w:rPr>
          <w:rFonts w:ascii="Times New Roman" w:hAnsi="Times New Roman" w:cs="Times New Roman"/>
        </w:rPr>
        <w:t>.</w:t>
      </w:r>
    </w:p>
    <w:p w14:paraId="0B63E0A8" w14:textId="77777777" w:rsidR="008B298A" w:rsidRDefault="00A25F6E" w:rsidP="008B298A">
      <w:pPr>
        <w:spacing w:line="480" w:lineRule="auto"/>
        <w:jc w:val="center"/>
        <w:rPr>
          <w:rFonts w:ascii="Times New Roman" w:hAnsi="Times New Roman"/>
          <w:b/>
        </w:rPr>
      </w:pPr>
      <w:r w:rsidRPr="00284C83">
        <w:rPr>
          <w:rFonts w:ascii="Times New Roman" w:hAnsi="Times New Roman"/>
        </w:rPr>
        <w:br w:type="page"/>
      </w:r>
      <w:r w:rsidR="00284FCE" w:rsidRPr="002C7F83">
        <w:rPr>
          <w:rFonts w:ascii="Times New Roman" w:hAnsi="Times New Roman"/>
          <w:b/>
        </w:rPr>
        <w:lastRenderedPageBreak/>
        <w:t>REFERENCES</w:t>
      </w:r>
    </w:p>
    <w:p w14:paraId="44602B44" w14:textId="574EF6EE" w:rsidR="00284FCE" w:rsidRPr="008B298A" w:rsidRDefault="00284FCE" w:rsidP="008B298A">
      <w:pPr>
        <w:rPr>
          <w:rFonts w:ascii="Times New Roman" w:hAnsi="Times New Roman"/>
          <w:b/>
        </w:rPr>
      </w:pPr>
      <w:r w:rsidRPr="00284C83">
        <w:rPr>
          <w:rFonts w:ascii="Times New Roman" w:hAnsi="Times New Roman"/>
        </w:rPr>
        <w:t>Allen, N. J.</w:t>
      </w:r>
      <w:r>
        <w:rPr>
          <w:rFonts w:ascii="Times New Roman" w:hAnsi="Times New Roman"/>
        </w:rPr>
        <w:t>,</w:t>
      </w:r>
      <w:r w:rsidRPr="00284C83">
        <w:rPr>
          <w:rFonts w:ascii="Times New Roman" w:hAnsi="Times New Roman"/>
        </w:rPr>
        <w:t xml:space="preserve"> &amp; Meyer, J. P. </w:t>
      </w:r>
      <w:r>
        <w:rPr>
          <w:rFonts w:ascii="Times New Roman" w:hAnsi="Times New Roman"/>
        </w:rPr>
        <w:t>(</w:t>
      </w:r>
      <w:r w:rsidRPr="00284C83">
        <w:rPr>
          <w:rFonts w:ascii="Times New Roman" w:hAnsi="Times New Roman"/>
        </w:rPr>
        <w:t>1990</w:t>
      </w:r>
      <w:r>
        <w:rPr>
          <w:rFonts w:ascii="Times New Roman" w:hAnsi="Times New Roman"/>
        </w:rPr>
        <w:t>)</w:t>
      </w:r>
      <w:r w:rsidRPr="00284C83">
        <w:rPr>
          <w:rFonts w:ascii="Times New Roman" w:hAnsi="Times New Roman"/>
        </w:rPr>
        <w:t xml:space="preserve">. The measurement and antecedents of affective, continuance and normative commitment. </w:t>
      </w:r>
      <w:r w:rsidRPr="005461EC">
        <w:rPr>
          <w:rFonts w:ascii="Times New Roman" w:hAnsi="Times New Roman"/>
          <w:i/>
        </w:rPr>
        <w:t>Journal of Occupational Psychology</w:t>
      </w:r>
      <w:r w:rsidRPr="00284C83">
        <w:rPr>
          <w:rFonts w:ascii="Times New Roman" w:hAnsi="Times New Roman"/>
        </w:rPr>
        <w:t xml:space="preserve">, </w:t>
      </w:r>
      <w:r w:rsidRPr="005461EC">
        <w:rPr>
          <w:rFonts w:ascii="Times New Roman" w:hAnsi="Times New Roman"/>
          <w:i/>
        </w:rPr>
        <w:t>63</w:t>
      </w:r>
      <w:r w:rsidRPr="00284C83">
        <w:rPr>
          <w:rFonts w:ascii="Times New Roman" w:hAnsi="Times New Roman"/>
        </w:rPr>
        <w:t>, 1-18.</w:t>
      </w:r>
    </w:p>
    <w:p w14:paraId="3868A62C" w14:textId="77777777" w:rsidR="00284FCE" w:rsidRPr="00284C83" w:rsidRDefault="00284FCE" w:rsidP="00284FCE">
      <w:pPr>
        <w:spacing w:before="100" w:beforeAutospacing="1" w:after="100" w:afterAutospacing="1"/>
        <w:rPr>
          <w:rFonts w:ascii="Times New Roman" w:hAnsi="Times New Roman"/>
        </w:rPr>
      </w:pPr>
      <w:r>
        <w:rPr>
          <w:rFonts w:ascii="Times New Roman" w:hAnsi="Times New Roman"/>
        </w:rPr>
        <w:t xml:space="preserve">Allen, N. J., &amp; Meyer, J. P. (1996). Affective, continuance, and normative commitment to the organization:  An examination of construct validity. </w:t>
      </w:r>
      <w:r w:rsidRPr="003F6DC9">
        <w:rPr>
          <w:rFonts w:ascii="Times New Roman" w:hAnsi="Times New Roman"/>
          <w:i/>
        </w:rPr>
        <w:t>Journal of Vocational Behavior</w:t>
      </w:r>
      <w:r>
        <w:rPr>
          <w:rFonts w:ascii="Times New Roman" w:hAnsi="Times New Roman"/>
        </w:rPr>
        <w:t xml:space="preserve">, </w:t>
      </w:r>
      <w:r w:rsidRPr="003F6DC9">
        <w:rPr>
          <w:rFonts w:ascii="Times New Roman" w:hAnsi="Times New Roman"/>
          <w:i/>
        </w:rPr>
        <w:t>49</w:t>
      </w:r>
      <w:r>
        <w:rPr>
          <w:rFonts w:ascii="Times New Roman" w:hAnsi="Times New Roman"/>
        </w:rPr>
        <w:t>, 252-276.</w:t>
      </w:r>
    </w:p>
    <w:p w14:paraId="21BBB0FD" w14:textId="77777777" w:rsidR="00284FCE" w:rsidRDefault="00284FCE" w:rsidP="00284FCE">
      <w:pPr>
        <w:spacing w:before="100" w:beforeAutospacing="1" w:after="100" w:afterAutospacing="1"/>
        <w:rPr>
          <w:rFonts w:ascii="Times New Roman" w:hAnsi="Times New Roman"/>
        </w:rPr>
      </w:pPr>
      <w:proofErr w:type="spellStart"/>
      <w:r w:rsidRPr="00284C83">
        <w:rPr>
          <w:rFonts w:ascii="Times New Roman" w:hAnsi="Times New Roman"/>
        </w:rPr>
        <w:t>Armenakis</w:t>
      </w:r>
      <w:proofErr w:type="spellEnd"/>
      <w:r w:rsidRPr="00284C83">
        <w:rPr>
          <w:rFonts w:ascii="Times New Roman" w:hAnsi="Times New Roman"/>
        </w:rPr>
        <w:t>, A. A.</w:t>
      </w:r>
      <w:r>
        <w:rPr>
          <w:rFonts w:ascii="Times New Roman" w:hAnsi="Times New Roman"/>
        </w:rPr>
        <w:t>,</w:t>
      </w:r>
      <w:r w:rsidRPr="00284C83">
        <w:rPr>
          <w:rFonts w:ascii="Times New Roman" w:hAnsi="Times New Roman"/>
        </w:rPr>
        <w:t xml:space="preserve"> &amp; </w:t>
      </w:r>
      <w:proofErr w:type="spellStart"/>
      <w:r w:rsidRPr="00284C83">
        <w:rPr>
          <w:rFonts w:ascii="Times New Roman" w:hAnsi="Times New Roman"/>
        </w:rPr>
        <w:t>Bedeian</w:t>
      </w:r>
      <w:proofErr w:type="spellEnd"/>
      <w:r w:rsidRPr="00284C83">
        <w:rPr>
          <w:rFonts w:ascii="Times New Roman" w:hAnsi="Times New Roman"/>
        </w:rPr>
        <w:t xml:space="preserve">, </w:t>
      </w:r>
      <w:r>
        <w:rPr>
          <w:rFonts w:ascii="Times New Roman" w:hAnsi="Times New Roman"/>
        </w:rPr>
        <w:t>A. G. (</w:t>
      </w:r>
      <w:r w:rsidRPr="00284C83">
        <w:rPr>
          <w:rFonts w:ascii="Times New Roman" w:hAnsi="Times New Roman"/>
        </w:rPr>
        <w:t>1999</w:t>
      </w:r>
      <w:r>
        <w:rPr>
          <w:rFonts w:ascii="Times New Roman" w:hAnsi="Times New Roman"/>
        </w:rPr>
        <w:t>)</w:t>
      </w:r>
      <w:r w:rsidRPr="00284C83">
        <w:rPr>
          <w:rFonts w:ascii="Times New Roman" w:hAnsi="Times New Roman"/>
        </w:rPr>
        <w:t xml:space="preserve">. Organizational change:  A review of theory and research in the 1990s. </w:t>
      </w:r>
      <w:r w:rsidRPr="003F6DC9">
        <w:rPr>
          <w:rFonts w:ascii="Times New Roman" w:hAnsi="Times New Roman"/>
          <w:i/>
        </w:rPr>
        <w:t>Journal of Management</w:t>
      </w:r>
      <w:r w:rsidRPr="00284C83">
        <w:rPr>
          <w:rFonts w:ascii="Times New Roman" w:hAnsi="Times New Roman"/>
        </w:rPr>
        <w:t xml:space="preserve">, </w:t>
      </w:r>
      <w:r w:rsidRPr="003F6DC9">
        <w:rPr>
          <w:rFonts w:ascii="Times New Roman" w:hAnsi="Times New Roman"/>
          <w:i/>
        </w:rPr>
        <w:t>25</w:t>
      </w:r>
      <w:r w:rsidRPr="00284C83">
        <w:rPr>
          <w:rFonts w:ascii="Times New Roman" w:hAnsi="Times New Roman"/>
        </w:rPr>
        <w:t>(3), 293-315.</w:t>
      </w:r>
    </w:p>
    <w:p w14:paraId="3881ACEE" w14:textId="77777777" w:rsidR="00284FCE" w:rsidRPr="00284C83" w:rsidRDefault="00284FCE" w:rsidP="00284FCE">
      <w:pPr>
        <w:spacing w:before="100" w:beforeAutospacing="1" w:after="100" w:afterAutospacing="1"/>
        <w:rPr>
          <w:rFonts w:ascii="Times New Roman" w:hAnsi="Times New Roman"/>
        </w:rPr>
      </w:pPr>
      <w:r>
        <w:rPr>
          <w:rFonts w:ascii="Times New Roman" w:hAnsi="Times New Roman"/>
        </w:rPr>
        <w:t xml:space="preserve">Ashford, S. J., Lee, C., &amp; </w:t>
      </w:r>
      <w:proofErr w:type="spellStart"/>
      <w:r>
        <w:rPr>
          <w:rFonts w:ascii="Times New Roman" w:hAnsi="Times New Roman"/>
        </w:rPr>
        <w:t>Bobko</w:t>
      </w:r>
      <w:proofErr w:type="spellEnd"/>
      <w:r>
        <w:rPr>
          <w:rFonts w:ascii="Times New Roman" w:hAnsi="Times New Roman"/>
        </w:rPr>
        <w:t xml:space="preserve">, P. (1989). Content, causes, and consequences of job insecurity:  A theory-based measure and substantive test. </w:t>
      </w:r>
      <w:r w:rsidRPr="003F6DC9">
        <w:rPr>
          <w:rFonts w:ascii="Times New Roman" w:hAnsi="Times New Roman"/>
          <w:i/>
        </w:rPr>
        <w:t>Academy of Management Journal</w:t>
      </w:r>
      <w:r>
        <w:rPr>
          <w:rFonts w:ascii="Times New Roman" w:hAnsi="Times New Roman"/>
        </w:rPr>
        <w:t xml:space="preserve">, </w:t>
      </w:r>
      <w:r w:rsidRPr="003F6DC9">
        <w:rPr>
          <w:rFonts w:ascii="Times New Roman" w:hAnsi="Times New Roman"/>
          <w:i/>
        </w:rPr>
        <w:t>32</w:t>
      </w:r>
      <w:r>
        <w:rPr>
          <w:rFonts w:ascii="Times New Roman" w:hAnsi="Times New Roman"/>
        </w:rPr>
        <w:t>, 803-829.</w:t>
      </w:r>
    </w:p>
    <w:p w14:paraId="61D40A30" w14:textId="0A02C096" w:rsidR="00284FCE" w:rsidRDefault="00284FCE" w:rsidP="00284FCE">
      <w:pPr>
        <w:spacing w:before="100" w:beforeAutospacing="1" w:after="100" w:afterAutospacing="1"/>
        <w:rPr>
          <w:rFonts w:ascii="Times New Roman" w:hAnsi="Times New Roman"/>
        </w:rPr>
      </w:pPr>
      <w:r w:rsidRPr="00284C83">
        <w:rPr>
          <w:rFonts w:ascii="Times New Roman" w:hAnsi="Times New Roman"/>
        </w:rPr>
        <w:t>Bamberger</w:t>
      </w:r>
      <w:r>
        <w:rPr>
          <w:rFonts w:ascii="Times New Roman" w:hAnsi="Times New Roman"/>
        </w:rPr>
        <w:t>, P. A.,</w:t>
      </w:r>
      <w:r w:rsidR="00427FDB">
        <w:rPr>
          <w:rFonts w:ascii="Times New Roman" w:hAnsi="Times New Roman"/>
        </w:rPr>
        <w:t xml:space="preserve"> </w:t>
      </w:r>
      <w:r w:rsidRPr="00284C83">
        <w:rPr>
          <w:rFonts w:ascii="Times New Roman" w:hAnsi="Times New Roman"/>
        </w:rPr>
        <w:t xml:space="preserve">&amp; Pratt, </w:t>
      </w:r>
      <w:r>
        <w:rPr>
          <w:rFonts w:ascii="Times New Roman" w:hAnsi="Times New Roman"/>
        </w:rPr>
        <w:t>M. G. (</w:t>
      </w:r>
      <w:r w:rsidRPr="00284C83">
        <w:rPr>
          <w:rFonts w:ascii="Times New Roman" w:hAnsi="Times New Roman"/>
        </w:rPr>
        <w:t>2010</w:t>
      </w:r>
      <w:r>
        <w:rPr>
          <w:rFonts w:ascii="Times New Roman" w:hAnsi="Times New Roman"/>
        </w:rPr>
        <w:t>)</w:t>
      </w:r>
      <w:r w:rsidRPr="00284C83">
        <w:rPr>
          <w:rFonts w:ascii="Times New Roman" w:hAnsi="Times New Roman"/>
        </w:rPr>
        <w:t>.</w:t>
      </w:r>
      <w:r>
        <w:rPr>
          <w:rFonts w:ascii="Times New Roman" w:hAnsi="Times New Roman"/>
        </w:rPr>
        <w:t xml:space="preserve"> Moving forward by looking back:  Reclaiming unconventional research contexts and samples in organizational scholarship. </w:t>
      </w:r>
      <w:r w:rsidRPr="003F6DC9">
        <w:rPr>
          <w:rFonts w:ascii="Times New Roman" w:hAnsi="Times New Roman"/>
          <w:i/>
        </w:rPr>
        <w:t>Academy of Management Journal</w:t>
      </w:r>
      <w:r>
        <w:rPr>
          <w:rFonts w:ascii="Times New Roman" w:hAnsi="Times New Roman"/>
        </w:rPr>
        <w:t xml:space="preserve">, </w:t>
      </w:r>
      <w:r w:rsidRPr="003F6DC9">
        <w:rPr>
          <w:rFonts w:ascii="Times New Roman" w:hAnsi="Times New Roman"/>
          <w:i/>
        </w:rPr>
        <w:t>53</w:t>
      </w:r>
      <w:r>
        <w:rPr>
          <w:rFonts w:ascii="Times New Roman" w:hAnsi="Times New Roman"/>
        </w:rPr>
        <w:t>(4), 665-671.</w:t>
      </w:r>
    </w:p>
    <w:p w14:paraId="26A2F5FD" w14:textId="5DEF33A7" w:rsidR="004A4280" w:rsidRDefault="0099532A" w:rsidP="00284FCE">
      <w:pPr>
        <w:spacing w:before="100" w:beforeAutospacing="1" w:after="100" w:afterAutospacing="1"/>
        <w:rPr>
          <w:rFonts w:ascii="Times New Roman" w:hAnsi="Times New Roman"/>
        </w:rPr>
      </w:pPr>
      <w:proofErr w:type="spellStart"/>
      <w:r w:rsidRPr="00284C83">
        <w:rPr>
          <w:rFonts w:ascii="Times New Roman" w:hAnsi="Times New Roman"/>
        </w:rPr>
        <w:t>Berneth</w:t>
      </w:r>
      <w:proofErr w:type="spellEnd"/>
      <w:r>
        <w:rPr>
          <w:rFonts w:ascii="Times New Roman" w:hAnsi="Times New Roman"/>
        </w:rPr>
        <w:t>, J.,</w:t>
      </w:r>
      <w:r w:rsidRPr="00284C83">
        <w:rPr>
          <w:rFonts w:ascii="Times New Roman" w:hAnsi="Times New Roman"/>
        </w:rPr>
        <w:t xml:space="preserve"> &amp; Walker, </w:t>
      </w:r>
      <w:r>
        <w:rPr>
          <w:rFonts w:ascii="Times New Roman" w:hAnsi="Times New Roman"/>
        </w:rPr>
        <w:t>H. J. (</w:t>
      </w:r>
      <w:r w:rsidRPr="00284C83">
        <w:rPr>
          <w:rFonts w:ascii="Times New Roman" w:hAnsi="Times New Roman"/>
        </w:rPr>
        <w:t>2012</w:t>
      </w:r>
      <w:r>
        <w:rPr>
          <w:rFonts w:ascii="Times New Roman" w:hAnsi="Times New Roman"/>
        </w:rPr>
        <w:t>)</w:t>
      </w:r>
      <w:r w:rsidRPr="00284C83">
        <w:rPr>
          <w:rFonts w:ascii="Times New Roman" w:hAnsi="Times New Roman"/>
        </w:rPr>
        <w:t>.</w:t>
      </w:r>
      <w:r>
        <w:rPr>
          <w:rFonts w:ascii="Times New Roman" w:hAnsi="Times New Roman"/>
        </w:rPr>
        <w:t xml:space="preserve"> Reexamining the workplace justice to outcome relationship:  Does frame of reference matter?  </w:t>
      </w:r>
      <w:r w:rsidRPr="003F6DC9">
        <w:rPr>
          <w:rFonts w:ascii="Times New Roman" w:hAnsi="Times New Roman"/>
          <w:i/>
        </w:rPr>
        <w:t>Journal of Management Studies</w:t>
      </w:r>
      <w:r>
        <w:rPr>
          <w:rFonts w:ascii="Times New Roman" w:hAnsi="Times New Roman"/>
        </w:rPr>
        <w:t xml:space="preserve">, </w:t>
      </w:r>
      <w:r w:rsidRPr="003F6DC9">
        <w:rPr>
          <w:rFonts w:ascii="Times New Roman" w:hAnsi="Times New Roman"/>
          <w:i/>
        </w:rPr>
        <w:t>49</w:t>
      </w:r>
      <w:r>
        <w:rPr>
          <w:rFonts w:ascii="Times New Roman" w:hAnsi="Times New Roman"/>
        </w:rPr>
        <w:t>(5), 945-969.</w:t>
      </w:r>
    </w:p>
    <w:p w14:paraId="6E5DBFDE" w14:textId="77777777" w:rsidR="00284FCE" w:rsidRDefault="00284FCE" w:rsidP="00284FCE">
      <w:pPr>
        <w:spacing w:before="100" w:beforeAutospacing="1" w:after="100" w:afterAutospacing="1"/>
        <w:rPr>
          <w:rFonts w:ascii="Times New Roman" w:hAnsi="Times New Roman" w:cs="Times New Roman"/>
        </w:rPr>
      </w:pPr>
      <w:proofErr w:type="spellStart"/>
      <w:r w:rsidRPr="004209D7">
        <w:rPr>
          <w:rFonts w:ascii="Times New Roman" w:hAnsi="Times New Roman" w:cs="Times New Roman"/>
        </w:rPr>
        <w:t>Bla</w:t>
      </w:r>
      <w:r>
        <w:rPr>
          <w:rFonts w:ascii="Times New Roman" w:hAnsi="Times New Roman" w:cs="Times New Roman"/>
        </w:rPr>
        <w:t>der</w:t>
      </w:r>
      <w:proofErr w:type="spellEnd"/>
      <w:r>
        <w:rPr>
          <w:rFonts w:ascii="Times New Roman" w:hAnsi="Times New Roman" w:cs="Times New Roman"/>
        </w:rPr>
        <w:t xml:space="preserve"> S. L., &amp; Tyler, T. R. (2009).</w:t>
      </w:r>
      <w:r w:rsidRPr="004209D7">
        <w:rPr>
          <w:rFonts w:ascii="Times New Roman" w:hAnsi="Times New Roman" w:cs="Times New Roman"/>
        </w:rPr>
        <w:t xml:space="preserve"> Testing and extending the gr</w:t>
      </w:r>
      <w:r>
        <w:rPr>
          <w:rFonts w:ascii="Times New Roman" w:hAnsi="Times New Roman" w:cs="Times New Roman"/>
        </w:rPr>
        <w:t xml:space="preserve">oup engagement model: Linkages </w:t>
      </w:r>
      <w:r w:rsidRPr="004209D7">
        <w:rPr>
          <w:rFonts w:ascii="Times New Roman" w:hAnsi="Times New Roman" w:cs="Times New Roman"/>
        </w:rPr>
        <w:t xml:space="preserve">between social identity, procedural justice, economic outcomes, and </w:t>
      </w:r>
      <w:proofErr w:type="spellStart"/>
      <w:r w:rsidRPr="004209D7">
        <w:rPr>
          <w:rFonts w:ascii="Times New Roman" w:hAnsi="Times New Roman" w:cs="Times New Roman"/>
        </w:rPr>
        <w:t>extrarole</w:t>
      </w:r>
      <w:proofErr w:type="spellEnd"/>
      <w:r w:rsidRPr="004209D7">
        <w:rPr>
          <w:rFonts w:ascii="Times New Roman" w:hAnsi="Times New Roman" w:cs="Times New Roman"/>
        </w:rPr>
        <w:t xml:space="preserve"> behavior. </w:t>
      </w:r>
      <w:r>
        <w:rPr>
          <w:rFonts w:ascii="Times New Roman" w:hAnsi="Times New Roman" w:cs="Times New Roman"/>
          <w:i/>
        </w:rPr>
        <w:t>Journal of</w:t>
      </w:r>
      <w:r w:rsidRPr="007B1F9B">
        <w:rPr>
          <w:rFonts w:ascii="Times New Roman" w:hAnsi="Times New Roman" w:cs="Times New Roman"/>
          <w:i/>
        </w:rPr>
        <w:t xml:space="preserve"> </w:t>
      </w:r>
      <w:r>
        <w:rPr>
          <w:rFonts w:ascii="Times New Roman" w:hAnsi="Times New Roman" w:cs="Times New Roman"/>
          <w:i/>
        </w:rPr>
        <w:t>Applied</w:t>
      </w:r>
      <w:r w:rsidRPr="007B1F9B">
        <w:rPr>
          <w:rFonts w:ascii="Times New Roman" w:hAnsi="Times New Roman" w:cs="Times New Roman"/>
          <w:i/>
        </w:rPr>
        <w:t xml:space="preserve"> </w:t>
      </w:r>
      <w:r>
        <w:rPr>
          <w:rFonts w:ascii="Times New Roman" w:hAnsi="Times New Roman" w:cs="Times New Roman"/>
          <w:i/>
        </w:rPr>
        <w:t>Psychology,</w:t>
      </w:r>
      <w:r w:rsidRPr="004209D7">
        <w:rPr>
          <w:rFonts w:ascii="Times New Roman" w:hAnsi="Times New Roman" w:cs="Times New Roman"/>
        </w:rPr>
        <w:t xml:space="preserve"> </w:t>
      </w:r>
      <w:r w:rsidRPr="003F6DC9">
        <w:rPr>
          <w:rFonts w:ascii="Times New Roman" w:hAnsi="Times New Roman" w:cs="Times New Roman"/>
          <w:i/>
        </w:rPr>
        <w:t>94</w:t>
      </w:r>
      <w:r>
        <w:rPr>
          <w:rFonts w:ascii="Times New Roman" w:hAnsi="Times New Roman" w:cs="Times New Roman"/>
        </w:rPr>
        <w:t xml:space="preserve">, </w:t>
      </w:r>
      <w:r w:rsidRPr="004209D7">
        <w:rPr>
          <w:rFonts w:ascii="Times New Roman" w:hAnsi="Times New Roman" w:cs="Times New Roman"/>
        </w:rPr>
        <w:t>445-464.</w:t>
      </w:r>
    </w:p>
    <w:p w14:paraId="1D969545" w14:textId="77777777" w:rsidR="00284FCE" w:rsidRPr="0084503E" w:rsidRDefault="00284FCE" w:rsidP="00284FCE">
      <w:pPr>
        <w:spacing w:before="100" w:beforeAutospacing="1" w:after="100" w:afterAutospacing="1"/>
        <w:rPr>
          <w:rFonts w:ascii="Times New Roman" w:hAnsi="Times New Roman"/>
        </w:rPr>
      </w:pPr>
      <w:proofErr w:type="spellStart"/>
      <w:r w:rsidRPr="0084503E">
        <w:rPr>
          <w:rFonts w:ascii="Times New Roman" w:hAnsi="Times New Roman"/>
        </w:rPr>
        <w:t>Blanchflower</w:t>
      </w:r>
      <w:proofErr w:type="spellEnd"/>
      <w:r w:rsidRPr="0084503E">
        <w:rPr>
          <w:rFonts w:ascii="Times New Roman" w:hAnsi="Times New Roman"/>
        </w:rPr>
        <w:t>, D.</w:t>
      </w:r>
      <w:r>
        <w:rPr>
          <w:rFonts w:ascii="Times New Roman" w:hAnsi="Times New Roman"/>
        </w:rPr>
        <w:t>,</w:t>
      </w:r>
      <w:r w:rsidRPr="0084503E">
        <w:rPr>
          <w:rFonts w:ascii="Times New Roman" w:hAnsi="Times New Roman"/>
        </w:rPr>
        <w:t xml:space="preserve"> &amp; Freeman, R. </w:t>
      </w:r>
      <w:r>
        <w:rPr>
          <w:rFonts w:ascii="Times New Roman" w:hAnsi="Times New Roman"/>
        </w:rPr>
        <w:t>(</w:t>
      </w:r>
      <w:r w:rsidRPr="0084503E">
        <w:rPr>
          <w:rFonts w:ascii="Times New Roman" w:hAnsi="Times New Roman"/>
        </w:rPr>
        <w:t>1997</w:t>
      </w:r>
      <w:r>
        <w:rPr>
          <w:rFonts w:ascii="Times New Roman" w:hAnsi="Times New Roman"/>
        </w:rPr>
        <w:t>)</w:t>
      </w:r>
      <w:r w:rsidRPr="0084503E">
        <w:rPr>
          <w:rFonts w:ascii="Times New Roman" w:hAnsi="Times New Roman"/>
        </w:rPr>
        <w:t xml:space="preserve">. The attitudinal legacy of communist labor relations. </w:t>
      </w:r>
      <w:r w:rsidRPr="003F6DC9">
        <w:rPr>
          <w:rFonts w:ascii="Times New Roman" w:hAnsi="Times New Roman"/>
          <w:i/>
        </w:rPr>
        <w:t>Industrial and Labor Relations Review</w:t>
      </w:r>
      <w:r w:rsidRPr="0084503E">
        <w:rPr>
          <w:rFonts w:ascii="Times New Roman" w:hAnsi="Times New Roman"/>
        </w:rPr>
        <w:t xml:space="preserve">, </w:t>
      </w:r>
      <w:r w:rsidRPr="003F6DC9">
        <w:rPr>
          <w:rFonts w:ascii="Times New Roman" w:hAnsi="Times New Roman"/>
          <w:i/>
        </w:rPr>
        <w:t>50</w:t>
      </w:r>
      <w:r w:rsidRPr="0084503E">
        <w:rPr>
          <w:rFonts w:ascii="Times New Roman" w:hAnsi="Times New Roman"/>
        </w:rPr>
        <w:t>(3), 438</w:t>
      </w:r>
      <w:r w:rsidRPr="0084503E">
        <w:rPr>
          <w:rFonts w:ascii="Times New Roman" w:hAnsi="Times New Roman"/>
          <w:u w:val="single"/>
        </w:rPr>
        <w:t>-459</w:t>
      </w:r>
      <w:r w:rsidRPr="0084503E">
        <w:rPr>
          <w:rFonts w:ascii="Times New Roman" w:hAnsi="Times New Roman"/>
        </w:rPr>
        <w:t>.</w:t>
      </w:r>
    </w:p>
    <w:p w14:paraId="34E94804" w14:textId="77777777" w:rsidR="00284FCE" w:rsidRPr="00EA6DD3" w:rsidRDefault="00284FCE" w:rsidP="00284FCE">
      <w:pPr>
        <w:spacing w:before="100" w:beforeAutospacing="1" w:after="100" w:afterAutospacing="1"/>
        <w:rPr>
          <w:rFonts w:ascii="Times New Roman" w:hAnsi="Times New Roman"/>
        </w:rPr>
      </w:pPr>
      <w:proofErr w:type="spellStart"/>
      <w:r w:rsidRPr="00EA6DD3">
        <w:rPr>
          <w:rFonts w:ascii="Times New Roman" w:hAnsi="Times New Roman"/>
        </w:rPr>
        <w:t>Buchko</w:t>
      </w:r>
      <w:proofErr w:type="spellEnd"/>
      <w:r w:rsidRPr="00EA6DD3">
        <w:rPr>
          <w:rFonts w:ascii="Times New Roman" w:hAnsi="Times New Roman"/>
        </w:rPr>
        <w:t xml:space="preserve">, A. A., </w:t>
      </w:r>
      <w:proofErr w:type="spellStart"/>
      <w:r w:rsidRPr="00EA6DD3">
        <w:rPr>
          <w:rFonts w:ascii="Times New Roman" w:hAnsi="Times New Roman"/>
        </w:rPr>
        <w:t>Weinzimmer</w:t>
      </w:r>
      <w:proofErr w:type="spellEnd"/>
      <w:r w:rsidRPr="00EA6DD3">
        <w:rPr>
          <w:rFonts w:ascii="Times New Roman" w:hAnsi="Times New Roman"/>
        </w:rPr>
        <w:t>, L. G.</w:t>
      </w:r>
      <w:r>
        <w:rPr>
          <w:rFonts w:ascii="Times New Roman" w:hAnsi="Times New Roman"/>
        </w:rPr>
        <w:t>,</w:t>
      </w:r>
      <w:r w:rsidRPr="00EA6DD3">
        <w:rPr>
          <w:rFonts w:ascii="Times New Roman" w:hAnsi="Times New Roman"/>
        </w:rPr>
        <w:t xml:space="preserve"> &amp; </w:t>
      </w:r>
      <w:proofErr w:type="spellStart"/>
      <w:r w:rsidRPr="00EA6DD3">
        <w:rPr>
          <w:rFonts w:ascii="Times New Roman" w:hAnsi="Times New Roman"/>
        </w:rPr>
        <w:t>Sergeyev</w:t>
      </w:r>
      <w:proofErr w:type="spellEnd"/>
      <w:r w:rsidRPr="00EA6DD3">
        <w:rPr>
          <w:rFonts w:ascii="Times New Roman" w:hAnsi="Times New Roman"/>
        </w:rPr>
        <w:t xml:space="preserve">, A. V. </w:t>
      </w:r>
      <w:r>
        <w:rPr>
          <w:rFonts w:ascii="Times New Roman" w:hAnsi="Times New Roman"/>
        </w:rPr>
        <w:t>(</w:t>
      </w:r>
      <w:r w:rsidRPr="00EA6DD3">
        <w:rPr>
          <w:rFonts w:ascii="Times New Roman" w:hAnsi="Times New Roman"/>
        </w:rPr>
        <w:t>1998</w:t>
      </w:r>
      <w:r>
        <w:rPr>
          <w:rFonts w:ascii="Times New Roman" w:hAnsi="Times New Roman"/>
        </w:rPr>
        <w:t>)</w:t>
      </w:r>
      <w:r w:rsidRPr="00EA6DD3">
        <w:rPr>
          <w:rFonts w:ascii="Times New Roman" w:hAnsi="Times New Roman"/>
        </w:rPr>
        <w:t xml:space="preserve">. Effects of cultural context on the antecedents, correlates, and consequences of organizational commitment: A study of Russian workers. </w:t>
      </w:r>
      <w:r w:rsidRPr="003F6DC9">
        <w:rPr>
          <w:rFonts w:ascii="Times New Roman" w:hAnsi="Times New Roman"/>
          <w:i/>
        </w:rPr>
        <w:t>Journal of Business Research</w:t>
      </w:r>
      <w:r w:rsidRPr="00EA6DD3">
        <w:rPr>
          <w:rFonts w:ascii="Times New Roman" w:hAnsi="Times New Roman"/>
        </w:rPr>
        <w:t xml:space="preserve">, </w:t>
      </w:r>
      <w:r w:rsidRPr="003F6DC9">
        <w:rPr>
          <w:rFonts w:ascii="Times New Roman" w:hAnsi="Times New Roman"/>
          <w:i/>
        </w:rPr>
        <w:t>43</w:t>
      </w:r>
      <w:r w:rsidRPr="00EA6DD3">
        <w:rPr>
          <w:rFonts w:ascii="Times New Roman" w:hAnsi="Times New Roman"/>
        </w:rPr>
        <w:t>, 109-116.</w:t>
      </w:r>
    </w:p>
    <w:p w14:paraId="747C9405" w14:textId="77777777" w:rsidR="00284FCE" w:rsidRDefault="00284FCE" w:rsidP="00284FCE">
      <w:pPr>
        <w:spacing w:before="100" w:beforeAutospacing="1" w:after="100" w:afterAutospacing="1"/>
        <w:rPr>
          <w:rFonts w:ascii="Times New Roman" w:hAnsi="Times New Roman"/>
        </w:rPr>
      </w:pPr>
      <w:r w:rsidRPr="00284C83">
        <w:rPr>
          <w:rFonts w:ascii="Times New Roman" w:hAnsi="Times New Roman"/>
        </w:rPr>
        <w:t xml:space="preserve">Butler, J. K., Jr. </w:t>
      </w:r>
      <w:r>
        <w:rPr>
          <w:rFonts w:ascii="Times New Roman" w:hAnsi="Times New Roman"/>
        </w:rPr>
        <w:t>(</w:t>
      </w:r>
      <w:r w:rsidRPr="00284C83">
        <w:rPr>
          <w:rFonts w:ascii="Times New Roman" w:hAnsi="Times New Roman"/>
        </w:rPr>
        <w:t>1991</w:t>
      </w:r>
      <w:r>
        <w:rPr>
          <w:rFonts w:ascii="Times New Roman" w:hAnsi="Times New Roman"/>
        </w:rPr>
        <w:t>)</w:t>
      </w:r>
      <w:r w:rsidRPr="00284C83">
        <w:rPr>
          <w:rFonts w:ascii="Times New Roman" w:hAnsi="Times New Roman"/>
        </w:rPr>
        <w:t xml:space="preserve">. Toward understanding and measuring conditions of trust:  Evolution of a conditions of trust inventory. </w:t>
      </w:r>
      <w:r w:rsidRPr="005B4C4C">
        <w:rPr>
          <w:rFonts w:ascii="Times New Roman" w:hAnsi="Times New Roman"/>
          <w:i/>
        </w:rPr>
        <w:t>Journal of Management</w:t>
      </w:r>
      <w:r w:rsidRPr="00284C83">
        <w:rPr>
          <w:rFonts w:ascii="Times New Roman" w:hAnsi="Times New Roman"/>
        </w:rPr>
        <w:t xml:space="preserve">, </w:t>
      </w:r>
      <w:r w:rsidRPr="005B4C4C">
        <w:rPr>
          <w:rFonts w:ascii="Times New Roman" w:hAnsi="Times New Roman"/>
          <w:i/>
        </w:rPr>
        <w:t>17</w:t>
      </w:r>
      <w:r w:rsidRPr="00284C83">
        <w:rPr>
          <w:rFonts w:ascii="Times New Roman" w:hAnsi="Times New Roman"/>
        </w:rPr>
        <w:t>, 643-663.</w:t>
      </w:r>
    </w:p>
    <w:p w14:paraId="6A478A76" w14:textId="77777777" w:rsidR="00284FCE" w:rsidRDefault="00284FCE" w:rsidP="00284FCE">
      <w:pPr>
        <w:spacing w:before="100" w:beforeAutospacing="1" w:after="100" w:afterAutospacing="1"/>
        <w:rPr>
          <w:rFonts w:ascii="Times New Roman" w:hAnsi="Times New Roman"/>
        </w:rPr>
      </w:pPr>
      <w:r>
        <w:rPr>
          <w:rFonts w:ascii="Times New Roman" w:hAnsi="Times New Roman"/>
        </w:rPr>
        <w:t xml:space="preserve">Cable, D. M., &amp; Judge, T. A. (1996). Person-organization fit, job choice decisions, and organizational entry. </w:t>
      </w:r>
      <w:r w:rsidRPr="005B4C4C">
        <w:rPr>
          <w:rFonts w:ascii="Times New Roman" w:hAnsi="Times New Roman"/>
          <w:i/>
        </w:rPr>
        <w:t>Organizational Behavior and Human Decision Processes</w:t>
      </w:r>
      <w:r>
        <w:rPr>
          <w:rFonts w:ascii="Times New Roman" w:hAnsi="Times New Roman"/>
        </w:rPr>
        <w:t xml:space="preserve">, </w:t>
      </w:r>
      <w:r w:rsidRPr="005B4C4C">
        <w:rPr>
          <w:rFonts w:ascii="Times New Roman" w:hAnsi="Times New Roman"/>
          <w:i/>
        </w:rPr>
        <w:t>67</w:t>
      </w:r>
      <w:r>
        <w:rPr>
          <w:rFonts w:ascii="Times New Roman" w:hAnsi="Times New Roman"/>
        </w:rPr>
        <w:t>(3), 294-311.</w:t>
      </w:r>
    </w:p>
    <w:p w14:paraId="5597BA71" w14:textId="77777777" w:rsidR="00284FCE" w:rsidRDefault="00284FCE" w:rsidP="00284FCE">
      <w:pPr>
        <w:rPr>
          <w:rFonts w:ascii="Times New Roman" w:hAnsi="Times New Roman"/>
        </w:rPr>
      </w:pPr>
      <w:r>
        <w:rPr>
          <w:rFonts w:ascii="Times New Roman" w:hAnsi="Times New Roman"/>
        </w:rPr>
        <w:t xml:space="preserve">Caldwell, S. D., Herold, D. M., &amp; </w:t>
      </w:r>
      <w:proofErr w:type="spellStart"/>
      <w:r>
        <w:rPr>
          <w:rFonts w:ascii="Times New Roman" w:hAnsi="Times New Roman"/>
        </w:rPr>
        <w:t>Fedor</w:t>
      </w:r>
      <w:proofErr w:type="spellEnd"/>
      <w:r>
        <w:rPr>
          <w:rFonts w:ascii="Times New Roman" w:hAnsi="Times New Roman"/>
        </w:rPr>
        <w:t xml:space="preserve">, D. B. (2004). Toward an understanding of the relationships among organizational change, individual differences, and changes in person-environment fit:  A cross-level study. </w:t>
      </w:r>
      <w:r w:rsidRPr="005B4C4C">
        <w:rPr>
          <w:rFonts w:ascii="Times New Roman" w:hAnsi="Times New Roman"/>
          <w:i/>
        </w:rPr>
        <w:t>Journal of Applied Psychology</w:t>
      </w:r>
      <w:r>
        <w:rPr>
          <w:rFonts w:ascii="Times New Roman" w:hAnsi="Times New Roman"/>
        </w:rPr>
        <w:t xml:space="preserve">, </w:t>
      </w:r>
      <w:r w:rsidRPr="005B4C4C">
        <w:rPr>
          <w:rFonts w:ascii="Times New Roman" w:hAnsi="Times New Roman"/>
          <w:i/>
        </w:rPr>
        <w:t>89</w:t>
      </w:r>
      <w:r>
        <w:rPr>
          <w:rFonts w:ascii="Times New Roman" w:hAnsi="Times New Roman"/>
        </w:rPr>
        <w:t>, 868-882.</w:t>
      </w:r>
    </w:p>
    <w:p w14:paraId="38D85845" w14:textId="77777777" w:rsidR="00284FCE" w:rsidRDefault="00284FCE" w:rsidP="00284FCE">
      <w:pPr>
        <w:rPr>
          <w:rFonts w:ascii="Times New Roman" w:hAnsi="Times New Roman"/>
        </w:rPr>
      </w:pPr>
    </w:p>
    <w:p w14:paraId="5EBF1306" w14:textId="77777777" w:rsidR="00284FCE" w:rsidRDefault="00284FCE" w:rsidP="00284FCE">
      <w:r w:rsidRPr="000800AC">
        <w:rPr>
          <w:rFonts w:ascii="Times New Roman" w:hAnsi="Times New Roman"/>
        </w:rPr>
        <w:t>Cheung,</w:t>
      </w:r>
      <w:r>
        <w:rPr>
          <w:rFonts w:ascii="Times New Roman" w:hAnsi="Times New Roman"/>
        </w:rPr>
        <w:t xml:space="preserve"> M. W. L., Leung, K., &amp; Au, K. (2006)</w:t>
      </w:r>
      <w:r w:rsidRPr="000800AC">
        <w:rPr>
          <w:rFonts w:ascii="Times New Roman" w:hAnsi="Times New Roman"/>
        </w:rPr>
        <w:t xml:space="preserve">. Evaluating multilevel models in cross-cultural research: An illustration with social axioms. </w:t>
      </w:r>
      <w:r w:rsidRPr="005B4C4C">
        <w:rPr>
          <w:rFonts w:ascii="Times New Roman" w:hAnsi="Times New Roman"/>
          <w:i/>
        </w:rPr>
        <w:t>Journal of Cross-Cultural Psychology</w:t>
      </w:r>
      <w:r w:rsidRPr="000800AC">
        <w:rPr>
          <w:rFonts w:ascii="Times New Roman" w:hAnsi="Times New Roman"/>
        </w:rPr>
        <w:t xml:space="preserve">, </w:t>
      </w:r>
      <w:r w:rsidRPr="005B4C4C">
        <w:rPr>
          <w:rFonts w:ascii="Times New Roman" w:hAnsi="Times New Roman"/>
          <w:i/>
        </w:rPr>
        <w:t>37</w:t>
      </w:r>
      <w:r w:rsidRPr="000800AC">
        <w:rPr>
          <w:rFonts w:ascii="Times New Roman" w:hAnsi="Times New Roman"/>
        </w:rPr>
        <w:t>, 522-541.</w:t>
      </w:r>
    </w:p>
    <w:p w14:paraId="6349C3B7" w14:textId="77777777" w:rsidR="00284FCE" w:rsidRDefault="00284FCE" w:rsidP="00284FCE"/>
    <w:p w14:paraId="1FE62AF5" w14:textId="77777777" w:rsidR="00284FCE" w:rsidRPr="0084503E" w:rsidRDefault="00284FCE" w:rsidP="00284FCE">
      <w:pPr>
        <w:rPr>
          <w:rFonts w:ascii="Times New Roman" w:hAnsi="Times New Roman" w:cs="Times New Roman"/>
        </w:rPr>
      </w:pPr>
      <w:r w:rsidRPr="0084503E">
        <w:rPr>
          <w:rFonts w:ascii="Times New Roman" w:hAnsi="Times New Roman" w:cs="Times New Roman"/>
        </w:rPr>
        <w:lastRenderedPageBreak/>
        <w:t xml:space="preserve">Choi, J. Y., &amp; </w:t>
      </w:r>
      <w:proofErr w:type="spellStart"/>
      <w:r w:rsidRPr="0084503E">
        <w:rPr>
          <w:rFonts w:ascii="Times New Roman" w:hAnsi="Times New Roman" w:cs="Times New Roman"/>
        </w:rPr>
        <w:t>Resick</w:t>
      </w:r>
      <w:proofErr w:type="spellEnd"/>
      <w:r w:rsidRPr="0084503E">
        <w:rPr>
          <w:rFonts w:ascii="Times New Roman" w:hAnsi="Times New Roman" w:cs="Times New Roman"/>
        </w:rPr>
        <w:t xml:space="preserve">, C. J. (2016). Trust in the workplace: A </w:t>
      </w:r>
      <w:proofErr w:type="spellStart"/>
      <w:r w:rsidRPr="0084503E">
        <w:rPr>
          <w:rFonts w:ascii="Times New Roman" w:hAnsi="Times New Roman" w:cs="Times New Roman"/>
        </w:rPr>
        <w:t>multifoci</w:t>
      </w:r>
      <w:proofErr w:type="spellEnd"/>
      <w:r w:rsidRPr="0084503E">
        <w:rPr>
          <w:rFonts w:ascii="Times New Roman" w:hAnsi="Times New Roman" w:cs="Times New Roman"/>
        </w:rPr>
        <w:t xml:space="preserve"> theoretical integration. Academy of Management Proceedings. </w:t>
      </w:r>
    </w:p>
    <w:p w14:paraId="5C0ACCEC" w14:textId="49A7E249" w:rsidR="00284FCE" w:rsidRDefault="00284FCE" w:rsidP="00284FCE">
      <w:pPr>
        <w:spacing w:before="100" w:beforeAutospacing="1" w:after="100" w:afterAutospacing="1"/>
        <w:rPr>
          <w:rFonts w:ascii="Times New Roman" w:hAnsi="Times New Roman"/>
        </w:rPr>
      </w:pPr>
      <w:r w:rsidRPr="00284C83">
        <w:rPr>
          <w:rFonts w:ascii="Times New Roman" w:hAnsi="Times New Roman"/>
        </w:rPr>
        <w:t>Colquitt, J. A.</w:t>
      </w:r>
      <w:r>
        <w:rPr>
          <w:rFonts w:ascii="Times New Roman" w:hAnsi="Times New Roman"/>
        </w:rPr>
        <w:t>,</w:t>
      </w:r>
      <w:r w:rsidRPr="00284C83">
        <w:rPr>
          <w:rFonts w:ascii="Times New Roman" w:hAnsi="Times New Roman"/>
        </w:rPr>
        <w:t xml:space="preserve"> &amp; </w:t>
      </w:r>
      <w:proofErr w:type="spellStart"/>
      <w:r w:rsidRPr="00284C83">
        <w:rPr>
          <w:rFonts w:ascii="Times New Roman" w:hAnsi="Times New Roman"/>
        </w:rPr>
        <w:t>Rodell</w:t>
      </w:r>
      <w:proofErr w:type="spellEnd"/>
      <w:r w:rsidRPr="00284C83">
        <w:rPr>
          <w:rFonts w:ascii="Times New Roman" w:hAnsi="Times New Roman"/>
        </w:rPr>
        <w:t xml:space="preserve">, J. B. </w:t>
      </w:r>
      <w:r>
        <w:rPr>
          <w:rFonts w:ascii="Times New Roman" w:hAnsi="Times New Roman"/>
        </w:rPr>
        <w:t>(</w:t>
      </w:r>
      <w:r w:rsidRPr="00284C83">
        <w:rPr>
          <w:rFonts w:ascii="Times New Roman" w:hAnsi="Times New Roman"/>
        </w:rPr>
        <w:t>2011</w:t>
      </w:r>
      <w:r>
        <w:rPr>
          <w:rFonts w:ascii="Times New Roman" w:hAnsi="Times New Roman"/>
        </w:rPr>
        <w:t>)</w:t>
      </w:r>
      <w:r w:rsidRPr="00284C83">
        <w:rPr>
          <w:rFonts w:ascii="Times New Roman" w:hAnsi="Times New Roman"/>
        </w:rPr>
        <w:t xml:space="preserve">. Justice, trust, and trustworthiness:  A longitudinal analysis integrating three theoretical perspectives. </w:t>
      </w:r>
      <w:r w:rsidRPr="005B4C4C">
        <w:rPr>
          <w:rFonts w:ascii="Times New Roman" w:hAnsi="Times New Roman"/>
          <w:i/>
        </w:rPr>
        <w:t>Academy of Management Journal</w:t>
      </w:r>
      <w:r w:rsidRPr="00284C83">
        <w:rPr>
          <w:rFonts w:ascii="Times New Roman" w:hAnsi="Times New Roman"/>
        </w:rPr>
        <w:t xml:space="preserve">, </w:t>
      </w:r>
      <w:r w:rsidRPr="005B4C4C">
        <w:rPr>
          <w:rFonts w:ascii="Times New Roman" w:hAnsi="Times New Roman"/>
          <w:i/>
        </w:rPr>
        <w:t>54</w:t>
      </w:r>
      <w:r w:rsidRPr="00284C83">
        <w:rPr>
          <w:rFonts w:ascii="Times New Roman" w:hAnsi="Times New Roman"/>
        </w:rPr>
        <w:t>, 1183-1206.</w:t>
      </w:r>
    </w:p>
    <w:p w14:paraId="2564645C" w14:textId="075D5841" w:rsidR="00284FCE" w:rsidRDefault="00284FCE" w:rsidP="00284FCE">
      <w:pPr>
        <w:spacing w:before="100" w:beforeAutospacing="1" w:after="100" w:afterAutospacing="1"/>
        <w:rPr>
          <w:rFonts w:ascii="Times New Roman" w:hAnsi="Times New Roman"/>
        </w:rPr>
      </w:pPr>
      <w:r w:rsidRPr="00284C83">
        <w:rPr>
          <w:rFonts w:ascii="Times New Roman" w:hAnsi="Times New Roman"/>
        </w:rPr>
        <w:t xml:space="preserve">Elias, S. M. </w:t>
      </w:r>
      <w:r>
        <w:rPr>
          <w:rFonts w:ascii="Times New Roman" w:hAnsi="Times New Roman"/>
        </w:rPr>
        <w:t>(</w:t>
      </w:r>
      <w:r w:rsidRPr="00284C83">
        <w:rPr>
          <w:rFonts w:ascii="Times New Roman" w:hAnsi="Times New Roman"/>
        </w:rPr>
        <w:t>2009</w:t>
      </w:r>
      <w:r>
        <w:rPr>
          <w:rFonts w:ascii="Times New Roman" w:hAnsi="Times New Roman"/>
        </w:rPr>
        <w:t>)</w:t>
      </w:r>
      <w:r w:rsidRPr="00284C83">
        <w:rPr>
          <w:rFonts w:ascii="Times New Roman" w:hAnsi="Times New Roman"/>
        </w:rPr>
        <w:t xml:space="preserve">. Employee commitment in times of change:  Assessing the importance of attitudes toward organizational change. </w:t>
      </w:r>
      <w:r w:rsidRPr="005B4C4C">
        <w:rPr>
          <w:rFonts w:ascii="Times New Roman" w:hAnsi="Times New Roman"/>
          <w:i/>
        </w:rPr>
        <w:t>Journal of Management</w:t>
      </w:r>
      <w:r w:rsidRPr="00284C83">
        <w:rPr>
          <w:rFonts w:ascii="Times New Roman" w:hAnsi="Times New Roman"/>
        </w:rPr>
        <w:t xml:space="preserve">, </w:t>
      </w:r>
      <w:r w:rsidRPr="005B4C4C">
        <w:rPr>
          <w:rFonts w:ascii="Times New Roman" w:hAnsi="Times New Roman"/>
          <w:i/>
        </w:rPr>
        <w:t>35</w:t>
      </w:r>
      <w:r w:rsidRPr="00284C83">
        <w:rPr>
          <w:rFonts w:ascii="Times New Roman" w:hAnsi="Times New Roman"/>
        </w:rPr>
        <w:t>(1), 37-55.</w:t>
      </w:r>
    </w:p>
    <w:p w14:paraId="176AE31C" w14:textId="77777777" w:rsidR="00284FCE" w:rsidRDefault="00284FCE" w:rsidP="00284FCE">
      <w:pPr>
        <w:rPr>
          <w:rFonts w:ascii="Times New Roman" w:hAnsi="Times New Roman"/>
        </w:rPr>
      </w:pPr>
      <w:proofErr w:type="spellStart"/>
      <w:r>
        <w:rPr>
          <w:rFonts w:ascii="Times New Roman" w:hAnsi="Times New Roman"/>
        </w:rPr>
        <w:t>Fedor</w:t>
      </w:r>
      <w:proofErr w:type="spellEnd"/>
      <w:r>
        <w:rPr>
          <w:rFonts w:ascii="Times New Roman" w:hAnsi="Times New Roman"/>
        </w:rPr>
        <w:t xml:space="preserve">, D. B., Caldwell, S., &amp; Herold, D. M. (2006). The effects of organizational changes on employee commitment:  A multilevel investigation. </w:t>
      </w:r>
      <w:r w:rsidRPr="005B4C4C">
        <w:rPr>
          <w:rFonts w:ascii="Times New Roman" w:hAnsi="Times New Roman"/>
          <w:i/>
        </w:rPr>
        <w:t>Personnel Psychology</w:t>
      </w:r>
      <w:r>
        <w:rPr>
          <w:rFonts w:ascii="Times New Roman" w:hAnsi="Times New Roman"/>
        </w:rPr>
        <w:t xml:space="preserve">, </w:t>
      </w:r>
      <w:r w:rsidRPr="005B4C4C">
        <w:rPr>
          <w:rFonts w:ascii="Times New Roman" w:hAnsi="Times New Roman"/>
          <w:i/>
        </w:rPr>
        <w:t>59</w:t>
      </w:r>
      <w:r>
        <w:rPr>
          <w:rFonts w:ascii="Times New Roman" w:hAnsi="Times New Roman"/>
        </w:rPr>
        <w:t>, 1-29.</w:t>
      </w:r>
    </w:p>
    <w:p w14:paraId="7A9759CC" w14:textId="77777777" w:rsidR="00284FCE" w:rsidRPr="00EA6DD3" w:rsidRDefault="00284FCE" w:rsidP="00284FCE">
      <w:pPr>
        <w:spacing w:before="100" w:beforeAutospacing="1" w:after="100" w:afterAutospacing="1"/>
        <w:rPr>
          <w:rFonts w:ascii="Times New Roman" w:hAnsi="Times New Roman"/>
        </w:rPr>
      </w:pPr>
      <w:r w:rsidRPr="00EA6DD3">
        <w:rPr>
          <w:rFonts w:ascii="Times New Roman" w:hAnsi="Times New Roman"/>
        </w:rPr>
        <w:t xml:space="preserve">Fey, C. F., </w:t>
      </w:r>
      <w:proofErr w:type="spellStart"/>
      <w:r w:rsidRPr="00EA6DD3">
        <w:rPr>
          <w:rFonts w:ascii="Times New Roman" w:hAnsi="Times New Roman"/>
        </w:rPr>
        <w:t>Bj</w:t>
      </w:r>
      <w:r w:rsidRPr="00EA6DD3">
        <w:rPr>
          <w:rFonts w:ascii="Times New Roman" w:hAnsi="Times New Roman" w:cs="Times New Roman"/>
        </w:rPr>
        <w:t>ö</w:t>
      </w:r>
      <w:r w:rsidRPr="00EA6DD3">
        <w:rPr>
          <w:rFonts w:ascii="Times New Roman" w:hAnsi="Times New Roman"/>
        </w:rPr>
        <w:t>rkman</w:t>
      </w:r>
      <w:proofErr w:type="spellEnd"/>
      <w:r w:rsidRPr="00EA6DD3">
        <w:rPr>
          <w:rFonts w:ascii="Times New Roman" w:hAnsi="Times New Roman"/>
        </w:rPr>
        <w:t>, I.</w:t>
      </w:r>
      <w:r>
        <w:rPr>
          <w:rFonts w:ascii="Times New Roman" w:hAnsi="Times New Roman"/>
        </w:rPr>
        <w:t>,</w:t>
      </w:r>
      <w:r w:rsidRPr="00EA6DD3">
        <w:rPr>
          <w:rFonts w:ascii="Times New Roman" w:hAnsi="Times New Roman"/>
        </w:rPr>
        <w:t xml:space="preserve"> &amp; </w:t>
      </w:r>
      <w:proofErr w:type="spellStart"/>
      <w:r w:rsidRPr="00EA6DD3">
        <w:rPr>
          <w:rFonts w:ascii="Times New Roman" w:hAnsi="Times New Roman"/>
        </w:rPr>
        <w:t>Pavlovskaya</w:t>
      </w:r>
      <w:proofErr w:type="spellEnd"/>
      <w:r w:rsidRPr="00EA6DD3">
        <w:rPr>
          <w:rFonts w:ascii="Times New Roman" w:hAnsi="Times New Roman"/>
        </w:rPr>
        <w:t xml:space="preserve">, A. </w:t>
      </w:r>
      <w:r>
        <w:rPr>
          <w:rFonts w:ascii="Times New Roman" w:hAnsi="Times New Roman"/>
        </w:rPr>
        <w:t>(</w:t>
      </w:r>
      <w:r w:rsidRPr="00EA6DD3">
        <w:rPr>
          <w:rFonts w:ascii="Times New Roman" w:hAnsi="Times New Roman"/>
        </w:rPr>
        <w:t>2000</w:t>
      </w:r>
      <w:r>
        <w:rPr>
          <w:rFonts w:ascii="Times New Roman" w:hAnsi="Times New Roman"/>
        </w:rPr>
        <w:t>)</w:t>
      </w:r>
      <w:r w:rsidRPr="00EA6DD3">
        <w:rPr>
          <w:rFonts w:ascii="Times New Roman" w:hAnsi="Times New Roman"/>
        </w:rPr>
        <w:t xml:space="preserve">. The effect of human resource management practices on firm performance in Russia. </w:t>
      </w:r>
      <w:r w:rsidRPr="005B4C4C">
        <w:rPr>
          <w:rFonts w:ascii="Times New Roman" w:hAnsi="Times New Roman"/>
          <w:i/>
        </w:rPr>
        <w:t>International Journal of Human Resource Management</w:t>
      </w:r>
      <w:r w:rsidRPr="00EA6DD3">
        <w:rPr>
          <w:rFonts w:ascii="Times New Roman" w:hAnsi="Times New Roman"/>
        </w:rPr>
        <w:t xml:space="preserve">, </w:t>
      </w:r>
      <w:r w:rsidRPr="005B4C4C">
        <w:rPr>
          <w:rFonts w:ascii="Times New Roman" w:hAnsi="Times New Roman"/>
          <w:i/>
        </w:rPr>
        <w:t>11</w:t>
      </w:r>
      <w:r w:rsidRPr="00EA6DD3">
        <w:rPr>
          <w:rFonts w:ascii="Times New Roman" w:hAnsi="Times New Roman"/>
        </w:rPr>
        <w:t>(1), 1-18.</w:t>
      </w:r>
    </w:p>
    <w:p w14:paraId="1B5CE2E5" w14:textId="77777777" w:rsidR="00284FCE" w:rsidRPr="00284C83" w:rsidRDefault="00284FCE" w:rsidP="00284FCE">
      <w:pPr>
        <w:spacing w:before="100" w:beforeAutospacing="1" w:after="100" w:afterAutospacing="1"/>
        <w:rPr>
          <w:rFonts w:ascii="Times New Roman" w:hAnsi="Times New Roman"/>
        </w:rPr>
      </w:pPr>
      <w:r>
        <w:rPr>
          <w:rFonts w:ascii="Times New Roman" w:hAnsi="Times New Roman"/>
        </w:rPr>
        <w:t xml:space="preserve">Gelfand, M. J., Nishii, L. H., &amp; Raver, J. L. (2006). On the nature and importance of cultural tightness-looseness. </w:t>
      </w:r>
      <w:r w:rsidRPr="005B4C4C">
        <w:rPr>
          <w:rFonts w:ascii="Times New Roman" w:hAnsi="Times New Roman"/>
          <w:i/>
        </w:rPr>
        <w:t>Journal of Applied Psychology</w:t>
      </w:r>
      <w:r>
        <w:rPr>
          <w:rFonts w:ascii="Times New Roman" w:hAnsi="Times New Roman"/>
        </w:rPr>
        <w:t xml:space="preserve">, </w:t>
      </w:r>
      <w:r w:rsidRPr="005B4C4C">
        <w:rPr>
          <w:rFonts w:ascii="Times New Roman" w:hAnsi="Times New Roman"/>
          <w:i/>
        </w:rPr>
        <w:t>91</w:t>
      </w:r>
      <w:r>
        <w:rPr>
          <w:rFonts w:ascii="Times New Roman" w:hAnsi="Times New Roman"/>
        </w:rPr>
        <w:t>(6), 1225-1244.</w:t>
      </w:r>
    </w:p>
    <w:p w14:paraId="5579215D" w14:textId="77777777" w:rsidR="00284FCE" w:rsidRPr="00EA6DD3" w:rsidRDefault="00284FCE" w:rsidP="00284FCE">
      <w:pPr>
        <w:rPr>
          <w:rFonts w:ascii="Times New Roman" w:hAnsi="Times New Roman"/>
        </w:rPr>
      </w:pPr>
      <w:proofErr w:type="spellStart"/>
      <w:r w:rsidRPr="00EA6DD3">
        <w:rPr>
          <w:rFonts w:ascii="Times New Roman" w:hAnsi="Times New Roman"/>
        </w:rPr>
        <w:t>Grigore</w:t>
      </w:r>
      <w:proofErr w:type="spellEnd"/>
      <w:r w:rsidRPr="00EA6DD3">
        <w:rPr>
          <w:rFonts w:ascii="Times New Roman" w:hAnsi="Times New Roman"/>
        </w:rPr>
        <w:t>, P.</w:t>
      </w:r>
      <w:r>
        <w:rPr>
          <w:rFonts w:ascii="Times New Roman" w:hAnsi="Times New Roman"/>
        </w:rPr>
        <w:t xml:space="preserve"> </w:t>
      </w:r>
      <w:r w:rsidRPr="00EA6DD3">
        <w:rPr>
          <w:rFonts w:ascii="Times New Roman" w:hAnsi="Times New Roman"/>
        </w:rPr>
        <w:t>E.</w:t>
      </w:r>
      <w:r>
        <w:rPr>
          <w:rFonts w:ascii="Times New Roman" w:hAnsi="Times New Roman"/>
        </w:rPr>
        <w:t>,</w:t>
      </w:r>
      <w:r w:rsidRPr="00EA6DD3">
        <w:rPr>
          <w:rFonts w:ascii="Times New Roman" w:hAnsi="Times New Roman"/>
        </w:rPr>
        <w:t xml:space="preserve"> &amp; Tucker, J. </w:t>
      </w:r>
      <w:r>
        <w:rPr>
          <w:rFonts w:ascii="Times New Roman" w:hAnsi="Times New Roman"/>
        </w:rPr>
        <w:t>(</w:t>
      </w:r>
      <w:r w:rsidRPr="00EA6DD3">
        <w:rPr>
          <w:rFonts w:ascii="Times New Roman" w:hAnsi="Times New Roman"/>
        </w:rPr>
        <w:t>2014</w:t>
      </w:r>
      <w:r>
        <w:rPr>
          <w:rFonts w:ascii="Times New Roman" w:hAnsi="Times New Roman"/>
        </w:rPr>
        <w:t>)</w:t>
      </w:r>
      <w:r w:rsidRPr="00EA6DD3">
        <w:rPr>
          <w:rFonts w:ascii="Times New Roman" w:hAnsi="Times New Roman"/>
        </w:rPr>
        <w:t xml:space="preserve">. Communist socialization and post-communist economic and political attitudes. </w:t>
      </w:r>
      <w:r w:rsidRPr="005B4C4C">
        <w:rPr>
          <w:rFonts w:ascii="Times New Roman" w:hAnsi="Times New Roman"/>
          <w:i/>
        </w:rPr>
        <w:t>Electoral Studies</w:t>
      </w:r>
      <w:r w:rsidRPr="00EA6DD3">
        <w:rPr>
          <w:rFonts w:ascii="Times New Roman" w:hAnsi="Times New Roman"/>
        </w:rPr>
        <w:t xml:space="preserve">, </w:t>
      </w:r>
      <w:r w:rsidRPr="005B4C4C">
        <w:rPr>
          <w:rFonts w:ascii="Times New Roman" w:hAnsi="Times New Roman"/>
          <w:i/>
        </w:rPr>
        <w:t>33</w:t>
      </w:r>
      <w:r w:rsidRPr="00EA6DD3">
        <w:rPr>
          <w:rFonts w:ascii="Times New Roman" w:hAnsi="Times New Roman"/>
        </w:rPr>
        <w:t xml:space="preserve">, 77-89. </w:t>
      </w:r>
    </w:p>
    <w:p w14:paraId="632CB43D" w14:textId="77777777" w:rsidR="00284FCE" w:rsidRPr="00935113" w:rsidRDefault="00284FCE" w:rsidP="00284FCE"/>
    <w:p w14:paraId="450B6E96" w14:textId="77777777" w:rsidR="00284FCE" w:rsidRDefault="00284FCE" w:rsidP="00284FCE">
      <w:pPr>
        <w:rPr>
          <w:rFonts w:ascii="Times New Roman" w:hAnsi="Times New Roman"/>
        </w:rPr>
      </w:pPr>
      <w:proofErr w:type="spellStart"/>
      <w:r>
        <w:rPr>
          <w:rFonts w:ascii="Times New Roman" w:hAnsi="Times New Roman"/>
        </w:rPr>
        <w:t>Herscovitch</w:t>
      </w:r>
      <w:proofErr w:type="spellEnd"/>
      <w:r>
        <w:rPr>
          <w:rFonts w:ascii="Times New Roman" w:hAnsi="Times New Roman"/>
        </w:rPr>
        <w:t xml:space="preserve">, L., &amp; Meyer, J. P. (2002). Commitment to organizational change:  Extension of a three-component model. </w:t>
      </w:r>
      <w:r w:rsidRPr="005B4C4C">
        <w:rPr>
          <w:rFonts w:ascii="Times New Roman" w:hAnsi="Times New Roman"/>
          <w:i/>
        </w:rPr>
        <w:t>Journal of Applied Psychology</w:t>
      </w:r>
      <w:r>
        <w:rPr>
          <w:rFonts w:ascii="Times New Roman" w:hAnsi="Times New Roman"/>
        </w:rPr>
        <w:t xml:space="preserve">, </w:t>
      </w:r>
      <w:r w:rsidRPr="005B4C4C">
        <w:rPr>
          <w:rFonts w:ascii="Times New Roman" w:hAnsi="Times New Roman"/>
          <w:i/>
        </w:rPr>
        <w:t>87</w:t>
      </w:r>
      <w:r>
        <w:rPr>
          <w:rFonts w:ascii="Times New Roman" w:hAnsi="Times New Roman"/>
        </w:rPr>
        <w:t>, 474-487.</w:t>
      </w:r>
    </w:p>
    <w:p w14:paraId="708148F7" w14:textId="2AD92E2F" w:rsidR="00495271" w:rsidRDefault="00495271" w:rsidP="00284FCE">
      <w:pPr>
        <w:rPr>
          <w:rFonts w:ascii="Times New Roman" w:hAnsi="Times New Roman" w:cs="Times New Roman"/>
        </w:rPr>
      </w:pPr>
    </w:p>
    <w:p w14:paraId="1213963D" w14:textId="0E106553" w:rsidR="00495271" w:rsidRPr="00CD3319" w:rsidRDefault="00495271" w:rsidP="00284FCE">
      <w:pPr>
        <w:rPr>
          <w:rFonts w:ascii="Times New Roman" w:hAnsi="Times New Roman" w:cs="Times New Roman"/>
        </w:rPr>
      </w:pPr>
      <w:r>
        <w:rPr>
          <w:rFonts w:ascii="Times New Roman" w:hAnsi="Times New Roman" w:cs="Times New Roman"/>
        </w:rPr>
        <w:t xml:space="preserve">Hofstede, G. (2004). </w:t>
      </w:r>
      <w:r w:rsidRPr="00495271">
        <w:rPr>
          <w:rFonts w:ascii="Times New Roman" w:hAnsi="Times New Roman" w:cs="Times New Roman"/>
          <w:i/>
        </w:rPr>
        <w:t>Culture and organizations: Software of the mind</w:t>
      </w:r>
      <w:r>
        <w:rPr>
          <w:rFonts w:ascii="Times New Roman" w:hAnsi="Times New Roman" w:cs="Times New Roman"/>
        </w:rPr>
        <w:t>. New York: McGraw-Hill.</w:t>
      </w:r>
    </w:p>
    <w:p w14:paraId="43F99749" w14:textId="77777777" w:rsidR="00284FCE" w:rsidRDefault="00284FCE" w:rsidP="00284FCE">
      <w:pPr>
        <w:rPr>
          <w:rFonts w:ascii="Times New Roman" w:hAnsi="Times New Roman"/>
        </w:rPr>
      </w:pPr>
    </w:p>
    <w:p w14:paraId="4966B27D" w14:textId="14E23B3F" w:rsidR="00284FCE" w:rsidRDefault="00284FCE" w:rsidP="00284FCE">
      <w:pPr>
        <w:rPr>
          <w:rFonts w:ascii="Times New Roman" w:hAnsi="Times New Roman"/>
        </w:rPr>
      </w:pPr>
      <w:r>
        <w:rPr>
          <w:rFonts w:ascii="Times New Roman" w:hAnsi="Times New Roman"/>
        </w:rPr>
        <w:t xml:space="preserve">Jiang, L., &amp; Probst, T. M. (2016). The moderating effect of trust in management on consequences of job insecurity. </w:t>
      </w:r>
      <w:r w:rsidRPr="005B4C4C">
        <w:rPr>
          <w:rFonts w:ascii="Times New Roman" w:hAnsi="Times New Roman"/>
          <w:i/>
        </w:rPr>
        <w:t>Economic and Industrial Democracy</w:t>
      </w:r>
      <w:r>
        <w:rPr>
          <w:rFonts w:ascii="Times New Roman" w:hAnsi="Times New Roman"/>
        </w:rPr>
        <w:t xml:space="preserve">, </w:t>
      </w:r>
      <w:proofErr w:type="gramStart"/>
      <w:r>
        <w:rPr>
          <w:rFonts w:ascii="Times New Roman" w:hAnsi="Times New Roman"/>
        </w:rPr>
        <w:t>July,</w:t>
      </w:r>
      <w:proofErr w:type="gramEnd"/>
      <w:r>
        <w:rPr>
          <w:rFonts w:ascii="Times New Roman" w:hAnsi="Times New Roman"/>
        </w:rPr>
        <w:t xml:space="preserve"> 1-26.</w:t>
      </w:r>
    </w:p>
    <w:p w14:paraId="651B5E8B" w14:textId="77777777" w:rsidR="00284FCE" w:rsidRPr="00284C83" w:rsidRDefault="00284FCE" w:rsidP="00284FCE">
      <w:pPr>
        <w:rPr>
          <w:rFonts w:ascii="Times New Roman" w:hAnsi="Times New Roman"/>
        </w:rPr>
      </w:pPr>
    </w:p>
    <w:p w14:paraId="6606E5DE" w14:textId="77777777" w:rsidR="00284FCE" w:rsidRPr="00284C83" w:rsidRDefault="00284FCE" w:rsidP="00284FCE">
      <w:pPr>
        <w:rPr>
          <w:rFonts w:ascii="Times New Roman" w:hAnsi="Times New Roman"/>
        </w:rPr>
      </w:pPr>
      <w:r w:rsidRPr="00284C83">
        <w:rPr>
          <w:rFonts w:ascii="Times New Roman" w:hAnsi="Times New Roman"/>
        </w:rPr>
        <w:t xml:space="preserve">Judge, T. A., </w:t>
      </w:r>
      <w:proofErr w:type="spellStart"/>
      <w:r w:rsidRPr="00284C83">
        <w:rPr>
          <w:rFonts w:ascii="Times New Roman" w:hAnsi="Times New Roman"/>
        </w:rPr>
        <w:t>Thorensen</w:t>
      </w:r>
      <w:proofErr w:type="spellEnd"/>
      <w:r w:rsidRPr="00284C83">
        <w:rPr>
          <w:rFonts w:ascii="Times New Roman" w:hAnsi="Times New Roman"/>
        </w:rPr>
        <w:t xml:space="preserve">, C. J., </w:t>
      </w:r>
      <w:proofErr w:type="spellStart"/>
      <w:r w:rsidRPr="00284C83">
        <w:rPr>
          <w:rFonts w:ascii="Times New Roman" w:hAnsi="Times New Roman"/>
        </w:rPr>
        <w:t>Pucik</w:t>
      </w:r>
      <w:proofErr w:type="spellEnd"/>
      <w:r w:rsidRPr="00284C83">
        <w:rPr>
          <w:rFonts w:ascii="Times New Roman" w:hAnsi="Times New Roman"/>
        </w:rPr>
        <w:t>, V.</w:t>
      </w:r>
      <w:r>
        <w:rPr>
          <w:rFonts w:ascii="Times New Roman" w:hAnsi="Times New Roman"/>
        </w:rPr>
        <w:t>,</w:t>
      </w:r>
      <w:r w:rsidRPr="00284C83">
        <w:rPr>
          <w:rFonts w:ascii="Times New Roman" w:hAnsi="Times New Roman"/>
        </w:rPr>
        <w:t xml:space="preserve"> &amp; Welbourne, T. M. </w:t>
      </w:r>
      <w:r>
        <w:rPr>
          <w:rFonts w:ascii="Times New Roman" w:hAnsi="Times New Roman"/>
        </w:rPr>
        <w:t>(</w:t>
      </w:r>
      <w:r w:rsidRPr="00284C83">
        <w:rPr>
          <w:rFonts w:ascii="Times New Roman" w:hAnsi="Times New Roman"/>
        </w:rPr>
        <w:t>1999</w:t>
      </w:r>
      <w:r>
        <w:rPr>
          <w:rFonts w:ascii="Times New Roman" w:hAnsi="Times New Roman"/>
        </w:rPr>
        <w:t>)</w:t>
      </w:r>
      <w:r w:rsidRPr="00284C83">
        <w:rPr>
          <w:rFonts w:ascii="Times New Roman" w:hAnsi="Times New Roman"/>
        </w:rPr>
        <w:t xml:space="preserve">. Managerial coping with organizational change:  A dispositional perspective. </w:t>
      </w:r>
      <w:r w:rsidRPr="005B4C4C">
        <w:rPr>
          <w:rFonts w:ascii="Times New Roman" w:hAnsi="Times New Roman"/>
          <w:i/>
        </w:rPr>
        <w:t>Journal of Applied Psychology</w:t>
      </w:r>
      <w:r w:rsidRPr="00284C83">
        <w:rPr>
          <w:rFonts w:ascii="Times New Roman" w:hAnsi="Times New Roman"/>
        </w:rPr>
        <w:t xml:space="preserve">, </w:t>
      </w:r>
      <w:r w:rsidRPr="005B4C4C">
        <w:rPr>
          <w:rFonts w:ascii="Times New Roman" w:hAnsi="Times New Roman"/>
          <w:i/>
        </w:rPr>
        <w:t>84</w:t>
      </w:r>
      <w:r w:rsidRPr="00284C83">
        <w:rPr>
          <w:rFonts w:ascii="Times New Roman" w:hAnsi="Times New Roman"/>
        </w:rPr>
        <w:t>, 107-122.</w:t>
      </w:r>
    </w:p>
    <w:p w14:paraId="31AD5AA7" w14:textId="77777777" w:rsidR="00284FCE" w:rsidRPr="00284C83" w:rsidRDefault="00284FCE" w:rsidP="00284FCE">
      <w:pPr>
        <w:rPr>
          <w:rFonts w:ascii="Times New Roman" w:hAnsi="Times New Roman"/>
        </w:rPr>
      </w:pPr>
    </w:p>
    <w:p w14:paraId="627B8CD0" w14:textId="77777777" w:rsidR="00284FCE" w:rsidRPr="00284C83" w:rsidRDefault="00284FCE" w:rsidP="00284FCE">
      <w:pPr>
        <w:rPr>
          <w:rFonts w:ascii="Times New Roman" w:hAnsi="Times New Roman"/>
        </w:rPr>
      </w:pPr>
      <w:r w:rsidRPr="00284C83">
        <w:rPr>
          <w:rFonts w:ascii="Times New Roman" w:hAnsi="Times New Roman"/>
        </w:rPr>
        <w:t>Judge, T.A.</w:t>
      </w:r>
      <w:r>
        <w:rPr>
          <w:rFonts w:ascii="Times New Roman" w:hAnsi="Times New Roman"/>
        </w:rPr>
        <w:t>,</w:t>
      </w:r>
      <w:r w:rsidRPr="00284C83">
        <w:rPr>
          <w:rFonts w:ascii="Times New Roman" w:hAnsi="Times New Roman"/>
        </w:rPr>
        <w:t xml:space="preserve"> &amp; Zapata, C. P. </w:t>
      </w:r>
      <w:r>
        <w:rPr>
          <w:rFonts w:ascii="Times New Roman" w:hAnsi="Times New Roman"/>
        </w:rPr>
        <w:t>(</w:t>
      </w:r>
      <w:r w:rsidRPr="00284C83">
        <w:rPr>
          <w:rFonts w:ascii="Times New Roman" w:hAnsi="Times New Roman"/>
        </w:rPr>
        <w:t>2015</w:t>
      </w:r>
      <w:r>
        <w:rPr>
          <w:rFonts w:ascii="Times New Roman" w:hAnsi="Times New Roman"/>
        </w:rPr>
        <w:t>)</w:t>
      </w:r>
      <w:r w:rsidRPr="00284C83">
        <w:rPr>
          <w:rFonts w:ascii="Times New Roman" w:hAnsi="Times New Roman"/>
        </w:rPr>
        <w:t xml:space="preserve">. The person-situation debate revisited:  Effect of situation strength and trait activation on the validity of the Big 5 personality traits in predicting job performance. </w:t>
      </w:r>
      <w:r w:rsidRPr="003B2FF3">
        <w:rPr>
          <w:rFonts w:ascii="Times New Roman" w:hAnsi="Times New Roman"/>
          <w:i/>
        </w:rPr>
        <w:t>Academy of Management Journal</w:t>
      </w:r>
      <w:r w:rsidRPr="00284C83">
        <w:rPr>
          <w:rFonts w:ascii="Times New Roman" w:hAnsi="Times New Roman"/>
        </w:rPr>
        <w:t xml:space="preserve">, </w:t>
      </w:r>
      <w:r w:rsidRPr="003B2FF3">
        <w:rPr>
          <w:rFonts w:ascii="Times New Roman" w:hAnsi="Times New Roman"/>
          <w:i/>
        </w:rPr>
        <w:t>58</w:t>
      </w:r>
      <w:r w:rsidRPr="00284C83">
        <w:rPr>
          <w:rFonts w:ascii="Times New Roman" w:hAnsi="Times New Roman"/>
        </w:rPr>
        <w:t>, 1149-1179.</w:t>
      </w:r>
    </w:p>
    <w:p w14:paraId="615A40DA" w14:textId="77777777" w:rsidR="00284FCE" w:rsidRDefault="00284FCE" w:rsidP="00284FCE">
      <w:pPr>
        <w:rPr>
          <w:rFonts w:ascii="Times New Roman" w:hAnsi="Times New Roman"/>
        </w:rPr>
      </w:pPr>
    </w:p>
    <w:p w14:paraId="5E76D25F" w14:textId="77777777" w:rsidR="00284FCE" w:rsidRPr="00C268DE" w:rsidRDefault="00284FCE" w:rsidP="00284FCE">
      <w:pPr>
        <w:rPr>
          <w:rFonts w:ascii="Times New Roman" w:hAnsi="Times New Roman" w:cs="Times New Roman"/>
        </w:rPr>
      </w:pPr>
      <w:proofErr w:type="spellStart"/>
      <w:r w:rsidRPr="00C268DE">
        <w:rPr>
          <w:rFonts w:ascii="Times New Roman" w:hAnsi="Times New Roman" w:cs="Times New Roman"/>
        </w:rPr>
        <w:t>Koshkina</w:t>
      </w:r>
      <w:proofErr w:type="spellEnd"/>
      <w:r w:rsidRPr="00C268DE">
        <w:rPr>
          <w:rFonts w:ascii="Times New Roman" w:hAnsi="Times New Roman" w:cs="Times New Roman"/>
        </w:rPr>
        <w:t xml:space="preserve">, E. (2003). Alcoholism and drug addiction among the Russian population. </w:t>
      </w:r>
      <w:proofErr w:type="spellStart"/>
      <w:r w:rsidRPr="00C268DE">
        <w:rPr>
          <w:rFonts w:ascii="Times New Roman" w:hAnsi="Times New Roman" w:cs="Times New Roman"/>
        </w:rPr>
        <w:t>Eldis</w:t>
      </w:r>
      <w:proofErr w:type="spellEnd"/>
      <w:r w:rsidRPr="00C268DE">
        <w:rPr>
          <w:rFonts w:ascii="Times New Roman" w:hAnsi="Times New Roman" w:cs="Times New Roman"/>
        </w:rPr>
        <w:t xml:space="preserve">, </w:t>
      </w:r>
      <w:hyperlink r:id="rId6" w:history="1">
        <w:r w:rsidRPr="00C268DE">
          <w:rPr>
            <w:rStyle w:val="Hyperlink"/>
            <w:rFonts w:ascii="Times New Roman" w:hAnsi="Times New Roman" w:cs="Times New Roman"/>
          </w:rPr>
          <w:t>http://www.eldis.ids.ac.uk/statistic/DOC9364.htm</w:t>
        </w:r>
      </w:hyperlink>
      <w:r w:rsidRPr="00C268DE">
        <w:rPr>
          <w:rFonts w:ascii="Times New Roman" w:hAnsi="Times New Roman" w:cs="Times New Roman"/>
        </w:rPr>
        <w:t>,</w:t>
      </w:r>
    </w:p>
    <w:p w14:paraId="0F7164ED" w14:textId="77777777" w:rsidR="00284FCE" w:rsidRPr="00C268DE" w:rsidRDefault="00284FCE" w:rsidP="00284FCE">
      <w:pPr>
        <w:rPr>
          <w:rFonts w:ascii="Times New Roman" w:hAnsi="Times New Roman" w:cs="Times New Roman"/>
        </w:rPr>
      </w:pPr>
    </w:p>
    <w:p w14:paraId="0C39867B" w14:textId="77777777" w:rsidR="00284FCE" w:rsidRPr="00C268DE" w:rsidRDefault="00284FCE" w:rsidP="00284FCE">
      <w:pPr>
        <w:rPr>
          <w:rFonts w:ascii="Times New Roman" w:eastAsia="Times New Roman" w:hAnsi="Times New Roman" w:cs="Times New Roman"/>
          <w:color w:val="444444"/>
          <w:shd w:val="clear" w:color="auto" w:fill="FFFFFF"/>
        </w:rPr>
      </w:pPr>
      <w:proofErr w:type="spellStart"/>
      <w:r w:rsidRPr="00C268DE">
        <w:rPr>
          <w:rFonts w:ascii="Times New Roman" w:eastAsia="Times New Roman" w:hAnsi="Times New Roman" w:cs="Times New Roman"/>
          <w:color w:val="444444"/>
          <w:shd w:val="clear" w:color="auto" w:fill="FFFFFF"/>
        </w:rPr>
        <w:t>Kurtessis</w:t>
      </w:r>
      <w:proofErr w:type="spellEnd"/>
      <w:r w:rsidRPr="00C268DE">
        <w:rPr>
          <w:rFonts w:ascii="Times New Roman" w:eastAsia="Times New Roman" w:hAnsi="Times New Roman" w:cs="Times New Roman"/>
          <w:color w:val="444444"/>
          <w:shd w:val="clear" w:color="auto" w:fill="FFFFFF"/>
        </w:rPr>
        <w:t xml:space="preserve"> J. N., Eisenberger, R., Ford, M. T., </w:t>
      </w:r>
      <w:proofErr w:type="spellStart"/>
      <w:r w:rsidRPr="00C268DE">
        <w:rPr>
          <w:rFonts w:ascii="Times New Roman" w:eastAsia="Times New Roman" w:hAnsi="Times New Roman" w:cs="Times New Roman"/>
          <w:color w:val="444444"/>
          <w:shd w:val="clear" w:color="auto" w:fill="FFFFFF"/>
        </w:rPr>
        <w:t>Buffardi</w:t>
      </w:r>
      <w:proofErr w:type="spellEnd"/>
      <w:r w:rsidRPr="00C268DE">
        <w:rPr>
          <w:rFonts w:ascii="Times New Roman" w:eastAsia="Times New Roman" w:hAnsi="Times New Roman" w:cs="Times New Roman"/>
          <w:color w:val="444444"/>
          <w:shd w:val="clear" w:color="auto" w:fill="FFFFFF"/>
        </w:rPr>
        <w:t xml:space="preserve">, L. C., Stewart, K. A., &amp; </w:t>
      </w:r>
      <w:proofErr w:type="spellStart"/>
      <w:r w:rsidRPr="00C268DE">
        <w:rPr>
          <w:rFonts w:ascii="Times New Roman" w:eastAsia="Times New Roman" w:hAnsi="Times New Roman" w:cs="Times New Roman"/>
          <w:color w:val="444444"/>
          <w:shd w:val="clear" w:color="auto" w:fill="FFFFFF"/>
        </w:rPr>
        <w:t>Adis</w:t>
      </w:r>
      <w:proofErr w:type="spellEnd"/>
      <w:r w:rsidRPr="00C268DE">
        <w:rPr>
          <w:rFonts w:ascii="Times New Roman" w:eastAsia="Times New Roman" w:hAnsi="Times New Roman" w:cs="Times New Roman"/>
          <w:color w:val="444444"/>
          <w:shd w:val="clear" w:color="auto" w:fill="FFFFFF"/>
        </w:rPr>
        <w:t>, C. S. (2017). Perceived organizational support: A meta-analytic evaluation of organizational support theory. </w:t>
      </w:r>
      <w:r w:rsidRPr="00C268DE">
        <w:rPr>
          <w:rStyle w:val="Emphasis"/>
          <w:rFonts w:ascii="Times New Roman" w:eastAsia="Times New Roman" w:hAnsi="Times New Roman" w:cs="Times New Roman"/>
          <w:color w:val="444444"/>
          <w:bdr w:val="none" w:sz="0" w:space="0" w:color="auto" w:frame="1"/>
          <w:shd w:val="clear" w:color="auto" w:fill="FFFFFF"/>
        </w:rPr>
        <w:t>Journal of Management, 43</w:t>
      </w:r>
      <w:r w:rsidRPr="00C268DE">
        <w:rPr>
          <w:rStyle w:val="Emphasis"/>
          <w:rFonts w:ascii="Times New Roman" w:eastAsia="Times New Roman" w:hAnsi="Times New Roman" w:cs="Times New Roman"/>
          <w:i w:val="0"/>
          <w:color w:val="444444"/>
          <w:bdr w:val="none" w:sz="0" w:space="0" w:color="auto" w:frame="1"/>
          <w:shd w:val="clear" w:color="auto" w:fill="FFFFFF"/>
        </w:rPr>
        <w:t>, 1854-1884.</w:t>
      </w:r>
    </w:p>
    <w:p w14:paraId="15E8E0DF" w14:textId="77777777" w:rsidR="00284FCE" w:rsidRPr="00C268DE" w:rsidRDefault="00284FCE" w:rsidP="00284FCE">
      <w:pPr>
        <w:rPr>
          <w:rFonts w:ascii="Times New Roman" w:hAnsi="Times New Roman" w:cs="Times New Roman"/>
        </w:rPr>
      </w:pPr>
    </w:p>
    <w:p w14:paraId="220789BB" w14:textId="77777777" w:rsidR="00284FCE" w:rsidRPr="00C268DE" w:rsidRDefault="00284FCE" w:rsidP="00284FCE">
      <w:pPr>
        <w:rPr>
          <w:rFonts w:ascii="Times New Roman" w:hAnsi="Times New Roman" w:cs="Times New Roman"/>
        </w:rPr>
      </w:pPr>
      <w:r w:rsidRPr="00C268DE">
        <w:rPr>
          <w:rFonts w:ascii="Times New Roman" w:hAnsi="Times New Roman" w:cs="Times New Roman"/>
        </w:rPr>
        <w:t xml:space="preserve">Lind, E. A., &amp; Tyler, T. R. (1988). </w:t>
      </w:r>
      <w:r w:rsidRPr="00C268DE">
        <w:rPr>
          <w:rFonts w:ascii="Times New Roman" w:hAnsi="Times New Roman" w:cs="Times New Roman"/>
          <w:i/>
        </w:rPr>
        <w:t>The social psychology of procedural justice</w:t>
      </w:r>
      <w:r w:rsidRPr="00C268DE">
        <w:rPr>
          <w:rFonts w:ascii="Times New Roman" w:hAnsi="Times New Roman" w:cs="Times New Roman"/>
        </w:rPr>
        <w:t>. New York: Plenum Press.</w:t>
      </w:r>
    </w:p>
    <w:p w14:paraId="163B7FB0" w14:textId="77777777" w:rsidR="00284FCE" w:rsidRPr="00C268DE" w:rsidRDefault="00284FCE" w:rsidP="00284FCE">
      <w:pPr>
        <w:rPr>
          <w:rFonts w:ascii="Times New Roman" w:hAnsi="Times New Roman" w:cs="Times New Roman"/>
        </w:rPr>
      </w:pPr>
    </w:p>
    <w:p w14:paraId="039E319F" w14:textId="77777777" w:rsidR="00284FCE" w:rsidRDefault="00284FCE" w:rsidP="00284FCE">
      <w:pPr>
        <w:rPr>
          <w:rFonts w:ascii="Times New Roman" w:hAnsi="Times New Roman"/>
        </w:rPr>
      </w:pPr>
      <w:r>
        <w:rPr>
          <w:rFonts w:ascii="Times New Roman" w:hAnsi="Times New Roman"/>
        </w:rPr>
        <w:t xml:space="preserve">Lindsay, R. (2014). Mutual intelligibility of languages in the Slavic family. </w:t>
      </w:r>
      <w:hyperlink r:id="rId7" w:history="1">
        <w:r w:rsidRPr="005C6856">
          <w:rPr>
            <w:rStyle w:val="Hyperlink"/>
            <w:rFonts w:ascii="Times New Roman" w:hAnsi="Times New Roman"/>
          </w:rPr>
          <w:t>http://www.academia.edu/4080349/</w:t>
        </w:r>
      </w:hyperlink>
      <w:r>
        <w:rPr>
          <w:rFonts w:ascii="Times New Roman" w:hAnsi="Times New Roman"/>
        </w:rPr>
        <w:t>.</w:t>
      </w:r>
    </w:p>
    <w:p w14:paraId="66E25A74" w14:textId="77777777" w:rsidR="00284FCE" w:rsidRDefault="00284FCE" w:rsidP="00284FCE">
      <w:pPr>
        <w:rPr>
          <w:rFonts w:ascii="Times New Roman" w:hAnsi="Times New Roman"/>
        </w:rPr>
      </w:pPr>
    </w:p>
    <w:p w14:paraId="14B50F1A" w14:textId="77777777" w:rsidR="00284FCE" w:rsidRDefault="00284FCE" w:rsidP="00284FCE">
      <w:pPr>
        <w:rPr>
          <w:rFonts w:ascii="Times New Roman" w:hAnsi="Times New Roman"/>
        </w:rPr>
      </w:pPr>
      <w:r>
        <w:rPr>
          <w:rFonts w:ascii="Times New Roman" w:hAnsi="Times New Roman"/>
        </w:rPr>
        <w:t xml:space="preserve">Markus, H. R., &amp; </w:t>
      </w:r>
      <w:proofErr w:type="spellStart"/>
      <w:r>
        <w:rPr>
          <w:rFonts w:ascii="Times New Roman" w:hAnsi="Times New Roman"/>
        </w:rPr>
        <w:t>Kitayama</w:t>
      </w:r>
      <w:proofErr w:type="spellEnd"/>
      <w:r>
        <w:rPr>
          <w:rFonts w:ascii="Times New Roman" w:hAnsi="Times New Roman"/>
        </w:rPr>
        <w:t xml:space="preserve">, S. (1998). The cultural psychology of personality. </w:t>
      </w:r>
      <w:r w:rsidRPr="00DB19F7">
        <w:rPr>
          <w:rFonts w:ascii="Times New Roman" w:hAnsi="Times New Roman"/>
          <w:i/>
        </w:rPr>
        <w:t>Journal of Cross-Cultural Psychology</w:t>
      </w:r>
      <w:r>
        <w:rPr>
          <w:rFonts w:ascii="Times New Roman" w:hAnsi="Times New Roman"/>
        </w:rPr>
        <w:t xml:space="preserve">, </w:t>
      </w:r>
      <w:r w:rsidRPr="00DB19F7">
        <w:rPr>
          <w:rFonts w:ascii="Times New Roman" w:hAnsi="Times New Roman"/>
          <w:i/>
        </w:rPr>
        <w:t>29</w:t>
      </w:r>
      <w:r>
        <w:rPr>
          <w:rFonts w:ascii="Times New Roman" w:hAnsi="Times New Roman"/>
        </w:rPr>
        <w:t>(1), 63-87.</w:t>
      </w:r>
    </w:p>
    <w:p w14:paraId="01110EB3" w14:textId="77777777" w:rsidR="00284FCE" w:rsidRDefault="00284FCE" w:rsidP="00284FCE">
      <w:pPr>
        <w:rPr>
          <w:rFonts w:ascii="Times New Roman" w:hAnsi="Times New Roman"/>
        </w:rPr>
      </w:pPr>
    </w:p>
    <w:p w14:paraId="066D89A0" w14:textId="77777777" w:rsidR="00284FCE" w:rsidRPr="00931285" w:rsidRDefault="00284FCE" w:rsidP="00284FCE">
      <w:pPr>
        <w:outlineLvl w:val="0"/>
        <w:rPr>
          <w:rFonts w:ascii="Times New Roman" w:hAnsi="Times New Roman"/>
        </w:rPr>
      </w:pPr>
      <w:r w:rsidRPr="00931285">
        <w:rPr>
          <w:rFonts w:ascii="Times New Roman" w:hAnsi="Times New Roman"/>
        </w:rPr>
        <w:t>Marquis, C.</w:t>
      </w:r>
      <w:r>
        <w:rPr>
          <w:rFonts w:ascii="Times New Roman" w:hAnsi="Times New Roman"/>
        </w:rPr>
        <w:t>,</w:t>
      </w:r>
      <w:r w:rsidRPr="00931285">
        <w:rPr>
          <w:rFonts w:ascii="Times New Roman" w:hAnsi="Times New Roman"/>
        </w:rPr>
        <w:t xml:space="preserve"> &amp; </w:t>
      </w:r>
      <w:proofErr w:type="spellStart"/>
      <w:r w:rsidRPr="00931285">
        <w:rPr>
          <w:rFonts w:ascii="Times New Roman" w:hAnsi="Times New Roman"/>
        </w:rPr>
        <w:t>Tilcsik</w:t>
      </w:r>
      <w:proofErr w:type="spellEnd"/>
      <w:r w:rsidRPr="00931285">
        <w:rPr>
          <w:rFonts w:ascii="Times New Roman" w:hAnsi="Times New Roman"/>
        </w:rPr>
        <w:t xml:space="preserve">, A. </w:t>
      </w:r>
      <w:r>
        <w:rPr>
          <w:rFonts w:ascii="Times New Roman" w:hAnsi="Times New Roman"/>
        </w:rPr>
        <w:t>(</w:t>
      </w:r>
      <w:r w:rsidRPr="00931285">
        <w:rPr>
          <w:rFonts w:ascii="Times New Roman" w:hAnsi="Times New Roman"/>
        </w:rPr>
        <w:t>2013</w:t>
      </w:r>
      <w:r>
        <w:rPr>
          <w:rFonts w:ascii="Times New Roman" w:hAnsi="Times New Roman"/>
        </w:rPr>
        <w:t>)</w:t>
      </w:r>
      <w:r w:rsidRPr="00931285">
        <w:rPr>
          <w:rFonts w:ascii="Times New Roman" w:hAnsi="Times New Roman"/>
        </w:rPr>
        <w:t xml:space="preserve">. Imprinting: Toward a multilevel theory. </w:t>
      </w:r>
      <w:r w:rsidRPr="00DB19F7">
        <w:rPr>
          <w:rFonts w:ascii="Times New Roman" w:hAnsi="Times New Roman"/>
          <w:i/>
        </w:rPr>
        <w:t>Academy of Management Annals</w:t>
      </w:r>
      <w:r w:rsidRPr="00931285">
        <w:rPr>
          <w:rFonts w:ascii="Times New Roman" w:hAnsi="Times New Roman"/>
        </w:rPr>
        <w:t xml:space="preserve">, </w:t>
      </w:r>
      <w:r w:rsidRPr="00DB19F7">
        <w:rPr>
          <w:rFonts w:ascii="Times New Roman" w:hAnsi="Times New Roman"/>
          <w:i/>
        </w:rPr>
        <w:t>7</w:t>
      </w:r>
      <w:r w:rsidRPr="00931285">
        <w:rPr>
          <w:rFonts w:ascii="Times New Roman" w:hAnsi="Times New Roman"/>
        </w:rPr>
        <w:t>(1), 195-245.</w:t>
      </w:r>
    </w:p>
    <w:p w14:paraId="33457321" w14:textId="77777777" w:rsidR="00284FCE" w:rsidRDefault="00284FCE" w:rsidP="00284FCE">
      <w:pPr>
        <w:outlineLvl w:val="0"/>
        <w:rPr>
          <w:rFonts w:ascii="Times New Roman" w:hAnsi="Times New Roman"/>
        </w:rPr>
      </w:pPr>
    </w:p>
    <w:p w14:paraId="0A5E7A36" w14:textId="77777777" w:rsidR="00284FCE" w:rsidRPr="00716189" w:rsidRDefault="00284FCE" w:rsidP="00284FCE">
      <w:pPr>
        <w:spacing w:line="480" w:lineRule="auto"/>
        <w:ind w:left="432" w:hanging="432"/>
        <w:outlineLvl w:val="0"/>
        <w:rPr>
          <w:rFonts w:ascii="Times New Roman" w:hAnsi="Times New Roman"/>
        </w:rPr>
      </w:pPr>
      <w:r w:rsidRPr="00716189">
        <w:rPr>
          <w:rFonts w:ascii="Times New Roman" w:hAnsi="Times New Roman"/>
        </w:rPr>
        <w:t xml:space="preserve">Massie, R. K. </w:t>
      </w:r>
      <w:r>
        <w:rPr>
          <w:rFonts w:ascii="Times New Roman" w:hAnsi="Times New Roman"/>
        </w:rPr>
        <w:t>(</w:t>
      </w:r>
      <w:r w:rsidRPr="00716189">
        <w:rPr>
          <w:rFonts w:ascii="Times New Roman" w:hAnsi="Times New Roman"/>
        </w:rPr>
        <w:t>1981</w:t>
      </w:r>
      <w:r>
        <w:rPr>
          <w:rFonts w:ascii="Times New Roman" w:hAnsi="Times New Roman"/>
        </w:rPr>
        <w:t>)</w:t>
      </w:r>
      <w:r w:rsidRPr="00716189">
        <w:rPr>
          <w:rFonts w:ascii="Times New Roman" w:hAnsi="Times New Roman"/>
        </w:rPr>
        <w:t xml:space="preserve">. </w:t>
      </w:r>
      <w:r w:rsidRPr="00DB19F7">
        <w:rPr>
          <w:rFonts w:ascii="Times New Roman" w:hAnsi="Times New Roman"/>
          <w:i/>
        </w:rPr>
        <w:t>Peter the Great: His life and world</w:t>
      </w:r>
      <w:r w:rsidRPr="00716189">
        <w:rPr>
          <w:rFonts w:ascii="Times New Roman" w:hAnsi="Times New Roman"/>
        </w:rPr>
        <w:t>. New York: Alfred A. Knopf.</w:t>
      </w:r>
    </w:p>
    <w:p w14:paraId="65832D2A" w14:textId="77777777" w:rsidR="00284FCE" w:rsidRPr="00284C83" w:rsidRDefault="00284FCE" w:rsidP="00284FCE">
      <w:pPr>
        <w:rPr>
          <w:rFonts w:ascii="Times New Roman" w:hAnsi="Times New Roman"/>
        </w:rPr>
      </w:pPr>
      <w:r w:rsidRPr="00284C83">
        <w:rPr>
          <w:rFonts w:ascii="Times New Roman" w:hAnsi="Times New Roman"/>
        </w:rPr>
        <w:t>Mathieu, J. E.</w:t>
      </w:r>
      <w:r>
        <w:rPr>
          <w:rFonts w:ascii="Times New Roman" w:hAnsi="Times New Roman"/>
        </w:rPr>
        <w:t>,</w:t>
      </w:r>
      <w:r w:rsidRPr="00284C83">
        <w:rPr>
          <w:rFonts w:ascii="Times New Roman" w:hAnsi="Times New Roman"/>
        </w:rPr>
        <w:t xml:space="preserve"> &amp; Zajac, D. M. </w:t>
      </w:r>
      <w:r>
        <w:rPr>
          <w:rFonts w:ascii="Times New Roman" w:hAnsi="Times New Roman"/>
        </w:rPr>
        <w:t>(</w:t>
      </w:r>
      <w:r w:rsidRPr="00284C83">
        <w:rPr>
          <w:rFonts w:ascii="Times New Roman" w:hAnsi="Times New Roman"/>
        </w:rPr>
        <w:t>1990</w:t>
      </w:r>
      <w:r>
        <w:rPr>
          <w:rFonts w:ascii="Times New Roman" w:hAnsi="Times New Roman"/>
        </w:rPr>
        <w:t>)</w:t>
      </w:r>
      <w:r w:rsidRPr="00284C83">
        <w:rPr>
          <w:rFonts w:ascii="Times New Roman" w:hAnsi="Times New Roman"/>
        </w:rPr>
        <w:t xml:space="preserve">. A review and meta-analysis of the antecedents, correlates, and consequences of organizational commitment. </w:t>
      </w:r>
      <w:r w:rsidRPr="00DB19F7">
        <w:rPr>
          <w:rFonts w:ascii="Times New Roman" w:hAnsi="Times New Roman"/>
          <w:i/>
        </w:rPr>
        <w:t>Psychological Bulletin</w:t>
      </w:r>
      <w:r w:rsidRPr="00284C83">
        <w:rPr>
          <w:rFonts w:ascii="Times New Roman" w:hAnsi="Times New Roman"/>
        </w:rPr>
        <w:t xml:space="preserve">, </w:t>
      </w:r>
      <w:r w:rsidRPr="00DB19F7">
        <w:rPr>
          <w:rFonts w:ascii="Times New Roman" w:hAnsi="Times New Roman"/>
          <w:i/>
        </w:rPr>
        <w:t>108</w:t>
      </w:r>
      <w:r w:rsidRPr="00284C83">
        <w:rPr>
          <w:rFonts w:ascii="Times New Roman" w:hAnsi="Times New Roman"/>
        </w:rPr>
        <w:t>(2), 171-194.</w:t>
      </w:r>
    </w:p>
    <w:p w14:paraId="746887A6" w14:textId="77777777" w:rsidR="00284FCE" w:rsidRDefault="00284FCE" w:rsidP="00284FCE">
      <w:pPr>
        <w:rPr>
          <w:rFonts w:ascii="Times New Roman" w:hAnsi="Times New Roman"/>
        </w:rPr>
      </w:pPr>
    </w:p>
    <w:p w14:paraId="6928D64D" w14:textId="77777777" w:rsidR="00284FCE" w:rsidRDefault="00284FCE" w:rsidP="00284FCE">
      <w:pPr>
        <w:rPr>
          <w:rFonts w:ascii="Times New Roman" w:hAnsi="Times New Roman"/>
        </w:rPr>
      </w:pPr>
      <w:r>
        <w:rPr>
          <w:rFonts w:ascii="Times New Roman" w:hAnsi="Times New Roman"/>
        </w:rPr>
        <w:t xml:space="preserve">May, R. C., &amp; </w:t>
      </w:r>
      <w:proofErr w:type="spellStart"/>
      <w:r>
        <w:rPr>
          <w:rFonts w:ascii="Times New Roman" w:hAnsi="Times New Roman"/>
        </w:rPr>
        <w:t>Ledgerwood</w:t>
      </w:r>
      <w:proofErr w:type="spellEnd"/>
      <w:r>
        <w:rPr>
          <w:rFonts w:ascii="Times New Roman" w:hAnsi="Times New Roman"/>
        </w:rPr>
        <w:t xml:space="preserve">, D. E. (2007). One step forward, two steps back.  Negative consequence of national policy on human resource management practices in Russia. In M. E. </w:t>
      </w:r>
      <w:proofErr w:type="spellStart"/>
      <w:r>
        <w:rPr>
          <w:rFonts w:ascii="Times New Roman" w:hAnsi="Times New Roman"/>
        </w:rPr>
        <w:t>Domsch</w:t>
      </w:r>
      <w:proofErr w:type="spellEnd"/>
      <w:r>
        <w:rPr>
          <w:rFonts w:ascii="Times New Roman" w:hAnsi="Times New Roman"/>
        </w:rPr>
        <w:t xml:space="preserve"> and T. </w:t>
      </w:r>
      <w:proofErr w:type="spellStart"/>
      <w:r>
        <w:rPr>
          <w:rFonts w:ascii="Times New Roman" w:hAnsi="Times New Roman"/>
        </w:rPr>
        <w:t>Lidokhover</w:t>
      </w:r>
      <w:proofErr w:type="spellEnd"/>
      <w:r>
        <w:rPr>
          <w:rFonts w:ascii="Times New Roman" w:hAnsi="Times New Roman"/>
        </w:rPr>
        <w:t xml:space="preserve"> (Eds.), </w:t>
      </w:r>
      <w:r w:rsidRPr="00DB19F7">
        <w:rPr>
          <w:rFonts w:ascii="Times New Roman" w:hAnsi="Times New Roman"/>
          <w:i/>
        </w:rPr>
        <w:t>Human resource management in Russia</w:t>
      </w:r>
      <w:r>
        <w:rPr>
          <w:rFonts w:ascii="Times New Roman" w:hAnsi="Times New Roman"/>
        </w:rPr>
        <w:t xml:space="preserve"> (pp. 25-42), </w:t>
      </w:r>
      <w:proofErr w:type="spellStart"/>
      <w:r>
        <w:rPr>
          <w:rFonts w:ascii="Times New Roman" w:hAnsi="Times New Roman"/>
        </w:rPr>
        <w:t>Aldershot</w:t>
      </w:r>
      <w:proofErr w:type="spellEnd"/>
      <w:r>
        <w:rPr>
          <w:rFonts w:ascii="Times New Roman" w:hAnsi="Times New Roman"/>
        </w:rPr>
        <w:t>: Ashgate.</w:t>
      </w:r>
    </w:p>
    <w:p w14:paraId="5EB2307F" w14:textId="77777777" w:rsidR="00284FCE" w:rsidRDefault="00284FCE" w:rsidP="00284FCE">
      <w:pPr>
        <w:rPr>
          <w:rFonts w:ascii="Times New Roman" w:hAnsi="Times New Roman"/>
        </w:rPr>
      </w:pPr>
    </w:p>
    <w:p w14:paraId="74FB60E2" w14:textId="77777777" w:rsidR="00284FCE" w:rsidRPr="00EA6DD3" w:rsidRDefault="00284FCE" w:rsidP="00284FCE">
      <w:pPr>
        <w:rPr>
          <w:rFonts w:ascii="Times New Roman" w:hAnsi="Times New Roman"/>
        </w:rPr>
      </w:pPr>
      <w:r w:rsidRPr="00EA6DD3">
        <w:rPr>
          <w:rFonts w:ascii="Times New Roman" w:hAnsi="Times New Roman"/>
        </w:rPr>
        <w:t xml:space="preserve">May, R. C., </w:t>
      </w:r>
      <w:proofErr w:type="spellStart"/>
      <w:r w:rsidRPr="00EA6DD3">
        <w:rPr>
          <w:rFonts w:ascii="Times New Roman" w:hAnsi="Times New Roman"/>
        </w:rPr>
        <w:t>Rayter</w:t>
      </w:r>
      <w:proofErr w:type="spellEnd"/>
      <w:r w:rsidRPr="00EA6DD3">
        <w:rPr>
          <w:rFonts w:ascii="Times New Roman" w:hAnsi="Times New Roman"/>
        </w:rPr>
        <w:t>, G. R.</w:t>
      </w:r>
      <w:r>
        <w:rPr>
          <w:rFonts w:ascii="Times New Roman" w:hAnsi="Times New Roman"/>
        </w:rPr>
        <w:t>,</w:t>
      </w:r>
      <w:r w:rsidRPr="00EA6DD3">
        <w:rPr>
          <w:rFonts w:ascii="Times New Roman" w:hAnsi="Times New Roman"/>
        </w:rPr>
        <w:t xml:space="preserve"> &amp; </w:t>
      </w:r>
      <w:proofErr w:type="spellStart"/>
      <w:r w:rsidRPr="00EA6DD3">
        <w:rPr>
          <w:rFonts w:ascii="Times New Roman" w:hAnsi="Times New Roman"/>
        </w:rPr>
        <w:t>Ledgerwood</w:t>
      </w:r>
      <w:proofErr w:type="spellEnd"/>
      <w:r w:rsidRPr="00EA6DD3">
        <w:rPr>
          <w:rFonts w:ascii="Times New Roman" w:hAnsi="Times New Roman"/>
        </w:rPr>
        <w:t xml:space="preserve">, D. E. </w:t>
      </w:r>
      <w:r>
        <w:rPr>
          <w:rFonts w:ascii="Times New Roman" w:hAnsi="Times New Roman"/>
        </w:rPr>
        <w:t>(</w:t>
      </w:r>
      <w:r w:rsidRPr="00EA6DD3">
        <w:rPr>
          <w:rFonts w:ascii="Times New Roman" w:hAnsi="Times New Roman"/>
        </w:rPr>
        <w:t>2016</w:t>
      </w:r>
      <w:r>
        <w:rPr>
          <w:rFonts w:ascii="Times New Roman" w:hAnsi="Times New Roman"/>
        </w:rPr>
        <w:t>)</w:t>
      </w:r>
      <w:r w:rsidRPr="00EA6DD3">
        <w:rPr>
          <w:rFonts w:ascii="Times New Roman" w:hAnsi="Times New Roman"/>
        </w:rPr>
        <w:t xml:space="preserve">. Institutional erosion and its effects on Russia’s corporate leadership. </w:t>
      </w:r>
      <w:r w:rsidRPr="00DB19F7">
        <w:rPr>
          <w:rFonts w:ascii="Times New Roman" w:hAnsi="Times New Roman"/>
          <w:i/>
        </w:rPr>
        <w:t>Journal of Leadership &amp; Organizational Studies</w:t>
      </w:r>
      <w:r w:rsidRPr="00EA6DD3">
        <w:rPr>
          <w:rFonts w:ascii="Times New Roman" w:hAnsi="Times New Roman"/>
        </w:rPr>
        <w:t xml:space="preserve">, </w:t>
      </w:r>
      <w:r w:rsidRPr="00DB19F7">
        <w:rPr>
          <w:rFonts w:ascii="Times New Roman" w:hAnsi="Times New Roman"/>
          <w:i/>
        </w:rPr>
        <w:t>23</w:t>
      </w:r>
      <w:r w:rsidRPr="00EA6DD3">
        <w:rPr>
          <w:rFonts w:ascii="Times New Roman" w:hAnsi="Times New Roman"/>
        </w:rPr>
        <w:t>(2), 191-207.</w:t>
      </w:r>
    </w:p>
    <w:p w14:paraId="6AC0BBC1" w14:textId="77777777" w:rsidR="00284FCE" w:rsidRDefault="00284FCE" w:rsidP="00284FCE">
      <w:pPr>
        <w:rPr>
          <w:rFonts w:ascii="Times New Roman" w:hAnsi="Times New Roman"/>
        </w:rPr>
      </w:pPr>
    </w:p>
    <w:p w14:paraId="7EEFCC7A" w14:textId="77777777" w:rsidR="00284FCE" w:rsidRDefault="00284FCE" w:rsidP="00284FCE">
      <w:pPr>
        <w:rPr>
          <w:rFonts w:ascii="Times New Roman" w:hAnsi="Times New Roman"/>
        </w:rPr>
      </w:pPr>
      <w:r>
        <w:rPr>
          <w:rFonts w:ascii="Times New Roman" w:hAnsi="Times New Roman"/>
        </w:rPr>
        <w:t xml:space="preserve">May, R. C., &amp; Stewart, Jr., W. H. (2013). Building theory with BRICs:  Russia’s contribution to knowledge sharing theory. </w:t>
      </w:r>
      <w:r w:rsidRPr="00DB19F7">
        <w:rPr>
          <w:rFonts w:ascii="Times New Roman" w:hAnsi="Times New Roman"/>
          <w:i/>
        </w:rPr>
        <w:t>Critical Perspectives on International Business</w:t>
      </w:r>
      <w:r>
        <w:rPr>
          <w:rFonts w:ascii="Times New Roman" w:hAnsi="Times New Roman"/>
        </w:rPr>
        <w:t xml:space="preserve">, </w:t>
      </w:r>
      <w:r w:rsidRPr="00DB19F7">
        <w:rPr>
          <w:rFonts w:ascii="Times New Roman" w:hAnsi="Times New Roman"/>
          <w:i/>
        </w:rPr>
        <w:t>9</w:t>
      </w:r>
      <w:r>
        <w:rPr>
          <w:rFonts w:ascii="Times New Roman" w:hAnsi="Times New Roman"/>
        </w:rPr>
        <w:t>(1/2), 147-172.</w:t>
      </w:r>
    </w:p>
    <w:p w14:paraId="50845DB4" w14:textId="77777777" w:rsidR="00284FCE" w:rsidRDefault="00284FCE" w:rsidP="00284FCE">
      <w:pPr>
        <w:rPr>
          <w:rFonts w:ascii="Times New Roman" w:hAnsi="Times New Roman"/>
        </w:rPr>
      </w:pPr>
    </w:p>
    <w:p w14:paraId="010BA620" w14:textId="6E337DC9" w:rsidR="00284FCE" w:rsidRDefault="00284FCE" w:rsidP="00284FCE">
      <w:pPr>
        <w:jc w:val="both"/>
        <w:rPr>
          <w:rFonts w:ascii="Times New Roman" w:hAnsi="Times New Roman"/>
        </w:rPr>
      </w:pPr>
      <w:r w:rsidRPr="00D6224A">
        <w:rPr>
          <w:rFonts w:ascii="Times New Roman" w:hAnsi="Times New Roman"/>
        </w:rPr>
        <w:t>May, R. C., Stewart, Jr., W. H., Puffer, S. M., McCarthy, D. J.</w:t>
      </w:r>
      <w:r>
        <w:rPr>
          <w:rFonts w:ascii="Times New Roman" w:hAnsi="Times New Roman"/>
        </w:rPr>
        <w:t>,</w:t>
      </w:r>
      <w:r w:rsidRPr="00D6224A">
        <w:rPr>
          <w:rFonts w:ascii="Times New Roman" w:hAnsi="Times New Roman"/>
        </w:rPr>
        <w:t xml:space="preserve"> &amp; </w:t>
      </w:r>
      <w:proofErr w:type="spellStart"/>
      <w:r w:rsidRPr="00D6224A">
        <w:rPr>
          <w:rFonts w:ascii="Times New Roman" w:hAnsi="Times New Roman"/>
        </w:rPr>
        <w:t>Ledgerwood</w:t>
      </w:r>
      <w:proofErr w:type="spellEnd"/>
      <w:r w:rsidRPr="00D6224A">
        <w:rPr>
          <w:rFonts w:ascii="Times New Roman" w:hAnsi="Times New Roman"/>
        </w:rPr>
        <w:t xml:space="preserve">, D. E. </w:t>
      </w:r>
      <w:r>
        <w:rPr>
          <w:rFonts w:ascii="Times New Roman" w:hAnsi="Times New Roman"/>
        </w:rPr>
        <w:t>(</w:t>
      </w:r>
      <w:r w:rsidRPr="00D6224A">
        <w:rPr>
          <w:rFonts w:ascii="Times New Roman" w:hAnsi="Times New Roman"/>
        </w:rPr>
        <w:t>2011</w:t>
      </w:r>
      <w:r>
        <w:rPr>
          <w:rFonts w:ascii="Times New Roman" w:hAnsi="Times New Roman"/>
        </w:rPr>
        <w:t>)</w:t>
      </w:r>
      <w:r w:rsidRPr="00D6224A">
        <w:rPr>
          <w:rFonts w:ascii="Times New Roman" w:hAnsi="Times New Roman"/>
        </w:rPr>
        <w:t xml:space="preserve">. Predictors of individual knowledge acquisition commitment in a post-Soviet setting. </w:t>
      </w:r>
      <w:r w:rsidRPr="00DB19F7">
        <w:rPr>
          <w:rFonts w:ascii="Times New Roman" w:hAnsi="Times New Roman"/>
          <w:i/>
        </w:rPr>
        <w:t>Management International Review</w:t>
      </w:r>
      <w:r w:rsidRPr="00D6224A">
        <w:rPr>
          <w:rFonts w:ascii="Times New Roman" w:hAnsi="Times New Roman"/>
        </w:rPr>
        <w:t xml:space="preserve">, </w:t>
      </w:r>
      <w:r w:rsidRPr="00DB19F7">
        <w:rPr>
          <w:rFonts w:ascii="Times New Roman" w:hAnsi="Times New Roman"/>
          <w:i/>
        </w:rPr>
        <w:t>51</w:t>
      </w:r>
      <w:r>
        <w:rPr>
          <w:rFonts w:ascii="Times New Roman" w:hAnsi="Times New Roman"/>
        </w:rPr>
        <w:t>(5),</w:t>
      </w:r>
      <w:r w:rsidRPr="00D6224A">
        <w:rPr>
          <w:rFonts w:ascii="Times New Roman" w:hAnsi="Times New Roman"/>
        </w:rPr>
        <w:t xml:space="preserve"> 697-728.</w:t>
      </w:r>
    </w:p>
    <w:p w14:paraId="486D709F" w14:textId="29864D1E" w:rsidR="00820556" w:rsidRDefault="00820556" w:rsidP="00284FCE">
      <w:pPr>
        <w:jc w:val="both"/>
        <w:rPr>
          <w:rFonts w:ascii="Times New Roman" w:hAnsi="Times New Roman"/>
        </w:rPr>
      </w:pPr>
    </w:p>
    <w:p w14:paraId="20494B12" w14:textId="1CB3B9A1" w:rsidR="00820556" w:rsidRPr="00D6224A" w:rsidRDefault="00820556" w:rsidP="00284FCE">
      <w:pPr>
        <w:jc w:val="both"/>
        <w:rPr>
          <w:rFonts w:ascii="Times New Roman" w:hAnsi="Times New Roman"/>
        </w:rPr>
      </w:pPr>
      <w:r>
        <w:rPr>
          <w:rFonts w:ascii="Times New Roman" w:hAnsi="Times New Roman"/>
        </w:rPr>
        <w:t xml:space="preserve">Mayer, </w:t>
      </w:r>
      <w:r w:rsidR="00BF1352">
        <w:rPr>
          <w:rFonts w:ascii="Times New Roman" w:hAnsi="Times New Roman"/>
        </w:rPr>
        <w:t xml:space="preserve">R. C., </w:t>
      </w:r>
      <w:r>
        <w:rPr>
          <w:rFonts w:ascii="Times New Roman" w:hAnsi="Times New Roman"/>
        </w:rPr>
        <w:t>Davis</w:t>
      </w:r>
      <w:r w:rsidR="00BF1352">
        <w:rPr>
          <w:rFonts w:ascii="Times New Roman" w:hAnsi="Times New Roman"/>
        </w:rPr>
        <w:t>, J. H.,</w:t>
      </w:r>
      <w:r>
        <w:rPr>
          <w:rFonts w:ascii="Times New Roman" w:hAnsi="Times New Roman"/>
        </w:rPr>
        <w:t xml:space="preserve"> &amp; </w:t>
      </w:r>
      <w:proofErr w:type="spellStart"/>
      <w:r>
        <w:rPr>
          <w:rFonts w:ascii="Times New Roman" w:hAnsi="Times New Roman"/>
        </w:rPr>
        <w:t>Schoorman</w:t>
      </w:r>
      <w:proofErr w:type="spellEnd"/>
      <w:r>
        <w:rPr>
          <w:rFonts w:ascii="Times New Roman" w:hAnsi="Times New Roman"/>
        </w:rPr>
        <w:t xml:space="preserve">, </w:t>
      </w:r>
      <w:r w:rsidR="00BF1352">
        <w:rPr>
          <w:rFonts w:ascii="Times New Roman" w:hAnsi="Times New Roman"/>
        </w:rPr>
        <w:t xml:space="preserve">F. D. </w:t>
      </w:r>
      <w:r>
        <w:rPr>
          <w:rFonts w:ascii="Times New Roman" w:hAnsi="Times New Roman"/>
        </w:rPr>
        <w:t>(1995)</w:t>
      </w:r>
      <w:r w:rsidR="00BF1352">
        <w:rPr>
          <w:rFonts w:ascii="Times New Roman" w:hAnsi="Times New Roman"/>
        </w:rPr>
        <w:t xml:space="preserve">. An integrative model of trust. </w:t>
      </w:r>
      <w:r w:rsidR="00BF1352" w:rsidRPr="00BF1352">
        <w:rPr>
          <w:rFonts w:ascii="Times New Roman" w:hAnsi="Times New Roman"/>
          <w:i/>
        </w:rPr>
        <w:t>Academy of Management Review</w:t>
      </w:r>
      <w:r w:rsidR="00BF1352">
        <w:rPr>
          <w:rFonts w:ascii="Times New Roman" w:hAnsi="Times New Roman"/>
        </w:rPr>
        <w:t xml:space="preserve">, </w:t>
      </w:r>
      <w:r w:rsidR="00BF1352" w:rsidRPr="00BF1352">
        <w:rPr>
          <w:rFonts w:ascii="Times New Roman" w:hAnsi="Times New Roman"/>
          <w:i/>
        </w:rPr>
        <w:t>20</w:t>
      </w:r>
      <w:r w:rsidR="00BF1352">
        <w:rPr>
          <w:rFonts w:ascii="Times New Roman" w:hAnsi="Times New Roman"/>
        </w:rPr>
        <w:t>(3), 709-734.</w:t>
      </w:r>
    </w:p>
    <w:p w14:paraId="36F0C409" w14:textId="77777777" w:rsidR="00284FCE" w:rsidRDefault="00284FCE" w:rsidP="00284FCE">
      <w:pPr>
        <w:rPr>
          <w:rFonts w:ascii="Times New Roman" w:hAnsi="Times New Roman"/>
        </w:rPr>
      </w:pPr>
    </w:p>
    <w:p w14:paraId="4D9D5FC4" w14:textId="77777777" w:rsidR="00284FCE" w:rsidRDefault="00284FCE" w:rsidP="00284FCE">
      <w:pPr>
        <w:rPr>
          <w:rFonts w:ascii="Times New Roman" w:hAnsi="Times New Roman"/>
        </w:rPr>
      </w:pPr>
      <w:r>
        <w:rPr>
          <w:rFonts w:ascii="Times New Roman" w:hAnsi="Times New Roman"/>
        </w:rPr>
        <w:t xml:space="preserve">McCarthy, D. J., Puffer, S. M., May, R. C., </w:t>
      </w:r>
      <w:proofErr w:type="spellStart"/>
      <w:r>
        <w:rPr>
          <w:rFonts w:ascii="Times New Roman" w:hAnsi="Times New Roman"/>
        </w:rPr>
        <w:t>Ledgerwood</w:t>
      </w:r>
      <w:proofErr w:type="spellEnd"/>
      <w:r>
        <w:rPr>
          <w:rFonts w:ascii="Times New Roman" w:hAnsi="Times New Roman"/>
        </w:rPr>
        <w:t xml:space="preserve">, D. E., &amp; Stewart, W. H. (2008). Overcoming resistance to change in Russian organizations:  The legacy of transactional leadership. </w:t>
      </w:r>
      <w:r w:rsidRPr="00DB19F7">
        <w:rPr>
          <w:rFonts w:ascii="Times New Roman" w:hAnsi="Times New Roman"/>
          <w:i/>
        </w:rPr>
        <w:t>Organizational Dynamics</w:t>
      </w:r>
      <w:r>
        <w:rPr>
          <w:rFonts w:ascii="Times New Roman" w:hAnsi="Times New Roman"/>
        </w:rPr>
        <w:t xml:space="preserve">, </w:t>
      </w:r>
      <w:r w:rsidRPr="00DB19F7">
        <w:rPr>
          <w:rFonts w:ascii="Times New Roman" w:hAnsi="Times New Roman"/>
          <w:i/>
        </w:rPr>
        <w:t>37</w:t>
      </w:r>
      <w:r>
        <w:rPr>
          <w:rFonts w:ascii="Times New Roman" w:hAnsi="Times New Roman"/>
        </w:rPr>
        <w:t>(3), 221-235.</w:t>
      </w:r>
    </w:p>
    <w:p w14:paraId="296FC6FC" w14:textId="77777777" w:rsidR="00284FCE" w:rsidRPr="00284C83" w:rsidRDefault="00284FCE" w:rsidP="00284FCE">
      <w:pPr>
        <w:rPr>
          <w:rFonts w:ascii="Times New Roman" w:hAnsi="Times New Roman"/>
        </w:rPr>
      </w:pPr>
    </w:p>
    <w:p w14:paraId="403170C9" w14:textId="77777777" w:rsidR="00284FCE" w:rsidRDefault="00284FCE" w:rsidP="00284FCE">
      <w:pPr>
        <w:rPr>
          <w:rFonts w:ascii="Times New Roman" w:hAnsi="Times New Roman"/>
        </w:rPr>
      </w:pPr>
      <w:r w:rsidRPr="00284C83">
        <w:rPr>
          <w:rFonts w:ascii="Times New Roman" w:hAnsi="Times New Roman"/>
        </w:rPr>
        <w:t xml:space="preserve">Meyer, J. P., &amp; Allen, N. J. </w:t>
      </w:r>
      <w:r>
        <w:rPr>
          <w:rFonts w:ascii="Times New Roman" w:hAnsi="Times New Roman"/>
        </w:rPr>
        <w:t>(</w:t>
      </w:r>
      <w:r w:rsidRPr="00284C83">
        <w:rPr>
          <w:rFonts w:ascii="Times New Roman" w:hAnsi="Times New Roman"/>
        </w:rPr>
        <w:t>1991</w:t>
      </w:r>
      <w:r>
        <w:rPr>
          <w:rFonts w:ascii="Times New Roman" w:hAnsi="Times New Roman"/>
        </w:rPr>
        <w:t>)</w:t>
      </w:r>
      <w:r w:rsidRPr="00284C83">
        <w:rPr>
          <w:rFonts w:ascii="Times New Roman" w:hAnsi="Times New Roman"/>
        </w:rPr>
        <w:t xml:space="preserve">.  A three-component conceptualization of organizational commitment. </w:t>
      </w:r>
      <w:r w:rsidRPr="00DB19F7">
        <w:rPr>
          <w:rFonts w:ascii="Times New Roman" w:hAnsi="Times New Roman"/>
          <w:i/>
        </w:rPr>
        <w:t>Human Resource Management Review</w:t>
      </w:r>
      <w:r w:rsidRPr="00284C83">
        <w:rPr>
          <w:rFonts w:ascii="Times New Roman" w:hAnsi="Times New Roman"/>
        </w:rPr>
        <w:t xml:space="preserve">, </w:t>
      </w:r>
      <w:r w:rsidRPr="00DB19F7">
        <w:rPr>
          <w:rFonts w:ascii="Times New Roman" w:hAnsi="Times New Roman"/>
          <w:i/>
        </w:rPr>
        <w:t>1</w:t>
      </w:r>
      <w:r w:rsidRPr="00284C83">
        <w:rPr>
          <w:rFonts w:ascii="Times New Roman" w:hAnsi="Times New Roman"/>
        </w:rPr>
        <w:t>(1), 61-89.</w:t>
      </w:r>
    </w:p>
    <w:p w14:paraId="43C0B48C" w14:textId="77777777" w:rsidR="00284FCE" w:rsidRDefault="00284FCE" w:rsidP="00284FCE">
      <w:pPr>
        <w:rPr>
          <w:rFonts w:ascii="Times New Roman" w:hAnsi="Times New Roman"/>
        </w:rPr>
      </w:pPr>
    </w:p>
    <w:p w14:paraId="52DB3D6B" w14:textId="77777777" w:rsidR="00284FCE" w:rsidRPr="00284C83" w:rsidRDefault="00284FCE" w:rsidP="00284FCE">
      <w:pPr>
        <w:rPr>
          <w:rFonts w:ascii="Times New Roman" w:hAnsi="Times New Roman"/>
        </w:rPr>
      </w:pPr>
      <w:r>
        <w:rPr>
          <w:rFonts w:ascii="Times New Roman" w:hAnsi="Times New Roman"/>
        </w:rPr>
        <w:t xml:space="preserve">Meyer, J. P., Allen, N. J., &amp; </w:t>
      </w:r>
      <w:proofErr w:type="spellStart"/>
      <w:r>
        <w:rPr>
          <w:rFonts w:ascii="Times New Roman" w:hAnsi="Times New Roman"/>
        </w:rPr>
        <w:t>Gellatly</w:t>
      </w:r>
      <w:proofErr w:type="spellEnd"/>
      <w:r>
        <w:rPr>
          <w:rFonts w:ascii="Times New Roman" w:hAnsi="Times New Roman"/>
        </w:rPr>
        <w:t xml:space="preserve">, I. R. (1990). Affective and continuance commitment to the organization:  Evaluation of measures and analysis of concurrent and time-lagged relations. </w:t>
      </w:r>
      <w:r w:rsidRPr="00DB19F7">
        <w:rPr>
          <w:rFonts w:ascii="Times New Roman" w:hAnsi="Times New Roman"/>
          <w:i/>
        </w:rPr>
        <w:t>Journal of Applied Psychology</w:t>
      </w:r>
      <w:r>
        <w:rPr>
          <w:rFonts w:ascii="Times New Roman" w:hAnsi="Times New Roman"/>
        </w:rPr>
        <w:t xml:space="preserve">, </w:t>
      </w:r>
      <w:r w:rsidRPr="00DB19F7">
        <w:rPr>
          <w:rFonts w:ascii="Times New Roman" w:hAnsi="Times New Roman"/>
          <w:i/>
        </w:rPr>
        <w:t>75</w:t>
      </w:r>
      <w:r>
        <w:rPr>
          <w:rFonts w:ascii="Times New Roman" w:hAnsi="Times New Roman"/>
        </w:rPr>
        <w:t>, 710-720.</w:t>
      </w:r>
    </w:p>
    <w:p w14:paraId="3FD0148D" w14:textId="77777777" w:rsidR="00284FCE" w:rsidRPr="00284C83" w:rsidRDefault="00284FCE" w:rsidP="00284FCE">
      <w:pPr>
        <w:spacing w:before="100" w:beforeAutospacing="1" w:after="100" w:afterAutospacing="1"/>
        <w:rPr>
          <w:rFonts w:ascii="Times New Roman" w:hAnsi="Times New Roman"/>
        </w:rPr>
      </w:pPr>
      <w:r w:rsidRPr="00284C83">
        <w:rPr>
          <w:rFonts w:ascii="Times New Roman" w:hAnsi="Times New Roman"/>
        </w:rPr>
        <w:lastRenderedPageBreak/>
        <w:t xml:space="preserve">Meyer, J. P., Stanley, D. J., </w:t>
      </w:r>
      <w:proofErr w:type="spellStart"/>
      <w:r w:rsidRPr="00284C83">
        <w:rPr>
          <w:rFonts w:ascii="Times New Roman" w:hAnsi="Times New Roman"/>
        </w:rPr>
        <w:t>Herscovitch</w:t>
      </w:r>
      <w:proofErr w:type="spellEnd"/>
      <w:r w:rsidRPr="00284C83">
        <w:rPr>
          <w:rFonts w:ascii="Times New Roman" w:hAnsi="Times New Roman"/>
        </w:rPr>
        <w:t>, L.</w:t>
      </w:r>
      <w:r>
        <w:rPr>
          <w:rFonts w:ascii="Times New Roman" w:hAnsi="Times New Roman"/>
        </w:rPr>
        <w:t>,</w:t>
      </w:r>
      <w:r w:rsidRPr="00284C83">
        <w:rPr>
          <w:rFonts w:ascii="Times New Roman" w:hAnsi="Times New Roman"/>
        </w:rPr>
        <w:t xml:space="preserve"> &amp; </w:t>
      </w:r>
      <w:proofErr w:type="spellStart"/>
      <w:r w:rsidRPr="00284C83">
        <w:rPr>
          <w:rFonts w:ascii="Times New Roman" w:hAnsi="Times New Roman"/>
        </w:rPr>
        <w:t>Topolnytsky</w:t>
      </w:r>
      <w:proofErr w:type="spellEnd"/>
      <w:r w:rsidRPr="00284C83">
        <w:rPr>
          <w:rFonts w:ascii="Times New Roman" w:hAnsi="Times New Roman"/>
        </w:rPr>
        <w:t xml:space="preserve">, L. </w:t>
      </w:r>
      <w:r>
        <w:rPr>
          <w:rFonts w:ascii="Times New Roman" w:hAnsi="Times New Roman"/>
        </w:rPr>
        <w:t>(</w:t>
      </w:r>
      <w:r w:rsidRPr="00284C83">
        <w:rPr>
          <w:rFonts w:ascii="Times New Roman" w:hAnsi="Times New Roman"/>
        </w:rPr>
        <w:t>2002</w:t>
      </w:r>
      <w:r>
        <w:rPr>
          <w:rFonts w:ascii="Times New Roman" w:hAnsi="Times New Roman"/>
        </w:rPr>
        <w:t>)</w:t>
      </w:r>
      <w:r w:rsidRPr="00284C83">
        <w:rPr>
          <w:rFonts w:ascii="Times New Roman" w:hAnsi="Times New Roman"/>
        </w:rPr>
        <w:t xml:space="preserve">. Affective, continuance, and normative commitment to the organization:  A meta-analysis of antecedents, correlates, and consequences. </w:t>
      </w:r>
      <w:r w:rsidRPr="00DB19F7">
        <w:rPr>
          <w:rFonts w:ascii="Times New Roman" w:hAnsi="Times New Roman"/>
          <w:i/>
        </w:rPr>
        <w:t>Journal of Vocational Behavior</w:t>
      </w:r>
      <w:r w:rsidRPr="00284C83">
        <w:rPr>
          <w:rFonts w:ascii="Times New Roman" w:hAnsi="Times New Roman"/>
        </w:rPr>
        <w:t xml:space="preserve">, </w:t>
      </w:r>
      <w:r w:rsidRPr="00DB19F7">
        <w:rPr>
          <w:rFonts w:ascii="Times New Roman" w:hAnsi="Times New Roman"/>
          <w:i/>
        </w:rPr>
        <w:t>61</w:t>
      </w:r>
      <w:r w:rsidRPr="00284C83">
        <w:rPr>
          <w:rFonts w:ascii="Times New Roman" w:hAnsi="Times New Roman"/>
        </w:rPr>
        <w:t>, 20-52.</w:t>
      </w:r>
    </w:p>
    <w:p w14:paraId="2CB14788" w14:textId="77777777" w:rsidR="00284FCE" w:rsidRDefault="00284FCE" w:rsidP="00284FCE">
      <w:pPr>
        <w:rPr>
          <w:rFonts w:ascii="Times New Roman" w:hAnsi="Times New Roman"/>
          <w:szCs w:val="20"/>
        </w:rPr>
      </w:pPr>
      <w:r>
        <w:rPr>
          <w:rFonts w:ascii="Times New Roman" w:hAnsi="Times New Roman"/>
          <w:szCs w:val="20"/>
        </w:rPr>
        <w:t xml:space="preserve">Michailova, S. (2000). Contrasts in culture:  Russian and Western perspectives on organizational change. </w:t>
      </w:r>
      <w:r w:rsidRPr="00DB19F7">
        <w:rPr>
          <w:rFonts w:ascii="Times New Roman" w:hAnsi="Times New Roman"/>
          <w:i/>
          <w:szCs w:val="20"/>
        </w:rPr>
        <w:t>Academy of Management Executive</w:t>
      </w:r>
      <w:r>
        <w:rPr>
          <w:rFonts w:ascii="Times New Roman" w:hAnsi="Times New Roman"/>
          <w:szCs w:val="20"/>
        </w:rPr>
        <w:t xml:space="preserve">, </w:t>
      </w:r>
      <w:r w:rsidRPr="00DB19F7">
        <w:rPr>
          <w:rFonts w:ascii="Times New Roman" w:hAnsi="Times New Roman"/>
          <w:i/>
          <w:szCs w:val="20"/>
        </w:rPr>
        <w:t>14</w:t>
      </w:r>
      <w:r>
        <w:rPr>
          <w:rFonts w:ascii="Times New Roman" w:hAnsi="Times New Roman"/>
          <w:szCs w:val="20"/>
        </w:rPr>
        <w:t>(4), 99-112.</w:t>
      </w:r>
    </w:p>
    <w:p w14:paraId="2811EBDF" w14:textId="77777777" w:rsidR="00284FCE" w:rsidRDefault="00284FCE" w:rsidP="00284FCE">
      <w:pPr>
        <w:rPr>
          <w:rFonts w:ascii="Times New Roman" w:hAnsi="Times New Roman"/>
          <w:szCs w:val="20"/>
        </w:rPr>
      </w:pPr>
    </w:p>
    <w:p w14:paraId="52929E15" w14:textId="6DA6B5A6" w:rsidR="00284FCE" w:rsidRDefault="00284FCE" w:rsidP="00284FCE">
      <w:pPr>
        <w:rPr>
          <w:rFonts w:ascii="Times New Roman" w:hAnsi="Times New Roman"/>
          <w:szCs w:val="20"/>
        </w:rPr>
      </w:pPr>
      <w:r>
        <w:rPr>
          <w:rFonts w:ascii="Times New Roman" w:hAnsi="Times New Roman"/>
          <w:szCs w:val="20"/>
        </w:rPr>
        <w:t xml:space="preserve">Michailova, S., &amp; Husted, J. (2003). Knowledge sharing hostility in Russian firms. </w:t>
      </w:r>
      <w:r w:rsidRPr="00DB19F7">
        <w:rPr>
          <w:rFonts w:ascii="Times New Roman" w:hAnsi="Times New Roman"/>
          <w:i/>
          <w:szCs w:val="20"/>
        </w:rPr>
        <w:t>California Management Review</w:t>
      </w:r>
      <w:r>
        <w:rPr>
          <w:rFonts w:ascii="Times New Roman" w:hAnsi="Times New Roman"/>
          <w:szCs w:val="20"/>
        </w:rPr>
        <w:t xml:space="preserve">, </w:t>
      </w:r>
      <w:r w:rsidRPr="00DB19F7">
        <w:rPr>
          <w:rFonts w:ascii="Times New Roman" w:hAnsi="Times New Roman"/>
          <w:i/>
          <w:szCs w:val="20"/>
        </w:rPr>
        <w:t>45</w:t>
      </w:r>
      <w:r>
        <w:rPr>
          <w:rFonts w:ascii="Times New Roman" w:hAnsi="Times New Roman"/>
          <w:szCs w:val="20"/>
        </w:rPr>
        <w:t>(3), 59-77.</w:t>
      </w:r>
    </w:p>
    <w:p w14:paraId="2F93A076" w14:textId="4D7F8BC9" w:rsidR="00F70E62" w:rsidRDefault="00F70E62" w:rsidP="00284FCE">
      <w:pPr>
        <w:rPr>
          <w:rFonts w:ascii="Times New Roman" w:hAnsi="Times New Roman"/>
          <w:szCs w:val="20"/>
        </w:rPr>
      </w:pPr>
    </w:p>
    <w:p w14:paraId="31226B59" w14:textId="6C81A328" w:rsidR="00F70E62" w:rsidRDefault="00F70E62" w:rsidP="00284FCE">
      <w:pPr>
        <w:rPr>
          <w:rFonts w:ascii="Times New Roman" w:hAnsi="Times New Roman"/>
          <w:szCs w:val="20"/>
        </w:rPr>
      </w:pPr>
      <w:r>
        <w:rPr>
          <w:rFonts w:ascii="Times New Roman" w:hAnsi="Times New Roman"/>
          <w:szCs w:val="20"/>
        </w:rPr>
        <w:t xml:space="preserve">Michailova, S., &amp; Hutchings, K. (2006). National cultural influences on knowledge sharing: A comparison of China and Russia. </w:t>
      </w:r>
      <w:r w:rsidRPr="00F70E62">
        <w:rPr>
          <w:rFonts w:ascii="Times New Roman" w:hAnsi="Times New Roman"/>
          <w:i/>
          <w:szCs w:val="20"/>
        </w:rPr>
        <w:t>Journal of Management Studies</w:t>
      </w:r>
      <w:r>
        <w:rPr>
          <w:rFonts w:ascii="Times New Roman" w:hAnsi="Times New Roman"/>
          <w:szCs w:val="20"/>
        </w:rPr>
        <w:t xml:space="preserve">, </w:t>
      </w:r>
      <w:r w:rsidRPr="00F70E62">
        <w:rPr>
          <w:rFonts w:ascii="Times New Roman" w:hAnsi="Times New Roman"/>
          <w:i/>
          <w:szCs w:val="20"/>
        </w:rPr>
        <w:t>43</w:t>
      </w:r>
      <w:r>
        <w:rPr>
          <w:rFonts w:ascii="Times New Roman" w:hAnsi="Times New Roman"/>
          <w:szCs w:val="20"/>
        </w:rPr>
        <w:t>(3), 383-405.</w:t>
      </w:r>
    </w:p>
    <w:p w14:paraId="445D34AF" w14:textId="46BB00DB" w:rsidR="00D663CA" w:rsidRDefault="00D663CA" w:rsidP="00284FCE">
      <w:pPr>
        <w:rPr>
          <w:rFonts w:ascii="Times New Roman" w:hAnsi="Times New Roman"/>
          <w:szCs w:val="20"/>
        </w:rPr>
      </w:pPr>
    </w:p>
    <w:p w14:paraId="0F1C9EE3" w14:textId="249D02BC" w:rsidR="00D663CA" w:rsidRDefault="00D663CA" w:rsidP="00284FCE">
      <w:pPr>
        <w:rPr>
          <w:rFonts w:ascii="Times New Roman" w:hAnsi="Times New Roman"/>
          <w:szCs w:val="20"/>
        </w:rPr>
      </w:pPr>
      <w:r>
        <w:rPr>
          <w:rFonts w:ascii="Times New Roman" w:hAnsi="Times New Roman"/>
          <w:szCs w:val="20"/>
        </w:rPr>
        <w:t xml:space="preserve">Michailova, S., &amp; Worm, V. (2003). Personal networking in Russia and China: Blat and guanxi. </w:t>
      </w:r>
      <w:r w:rsidRPr="00D663CA">
        <w:rPr>
          <w:rFonts w:ascii="Times New Roman" w:hAnsi="Times New Roman"/>
          <w:i/>
          <w:szCs w:val="20"/>
        </w:rPr>
        <w:t>European Journal of Management</w:t>
      </w:r>
      <w:r>
        <w:rPr>
          <w:rFonts w:ascii="Times New Roman" w:hAnsi="Times New Roman"/>
          <w:szCs w:val="20"/>
        </w:rPr>
        <w:t xml:space="preserve">, </w:t>
      </w:r>
      <w:r w:rsidRPr="00D663CA">
        <w:rPr>
          <w:rFonts w:ascii="Times New Roman" w:hAnsi="Times New Roman"/>
          <w:i/>
          <w:szCs w:val="20"/>
        </w:rPr>
        <w:t>21</w:t>
      </w:r>
      <w:r>
        <w:rPr>
          <w:rFonts w:ascii="Times New Roman" w:hAnsi="Times New Roman"/>
          <w:szCs w:val="20"/>
        </w:rPr>
        <w:t>(4), 509-519.</w:t>
      </w:r>
    </w:p>
    <w:p w14:paraId="5DC75DD3" w14:textId="77777777" w:rsidR="00284FCE" w:rsidRDefault="00284FCE" w:rsidP="00284FCE">
      <w:pPr>
        <w:rPr>
          <w:rFonts w:ascii="Times New Roman" w:hAnsi="Times New Roman"/>
          <w:szCs w:val="20"/>
        </w:rPr>
      </w:pPr>
    </w:p>
    <w:p w14:paraId="44674B75" w14:textId="77777777" w:rsidR="00284FCE" w:rsidRDefault="00284FCE" w:rsidP="00284FCE">
      <w:pPr>
        <w:rPr>
          <w:rFonts w:ascii="Times New Roman" w:hAnsi="Times New Roman"/>
          <w:szCs w:val="20"/>
        </w:rPr>
      </w:pPr>
      <w:r w:rsidRPr="00284C83">
        <w:rPr>
          <w:rFonts w:ascii="Times New Roman" w:hAnsi="Times New Roman"/>
          <w:szCs w:val="20"/>
        </w:rPr>
        <w:t>Moorman, R.</w:t>
      </w:r>
      <w:r>
        <w:rPr>
          <w:rFonts w:ascii="Times New Roman" w:hAnsi="Times New Roman"/>
          <w:szCs w:val="20"/>
        </w:rPr>
        <w:t xml:space="preserve"> </w:t>
      </w:r>
      <w:r w:rsidRPr="00284C83">
        <w:rPr>
          <w:rFonts w:ascii="Times New Roman" w:hAnsi="Times New Roman"/>
          <w:szCs w:val="20"/>
        </w:rPr>
        <w:t xml:space="preserve">H. </w:t>
      </w:r>
      <w:r>
        <w:rPr>
          <w:rFonts w:ascii="Times New Roman" w:hAnsi="Times New Roman"/>
          <w:szCs w:val="20"/>
        </w:rPr>
        <w:t>(</w:t>
      </w:r>
      <w:r w:rsidRPr="00284C83">
        <w:rPr>
          <w:rFonts w:ascii="Times New Roman" w:hAnsi="Times New Roman"/>
          <w:szCs w:val="20"/>
        </w:rPr>
        <w:t>1991</w:t>
      </w:r>
      <w:r>
        <w:rPr>
          <w:rFonts w:ascii="Times New Roman" w:hAnsi="Times New Roman"/>
          <w:szCs w:val="20"/>
        </w:rPr>
        <w:t>)</w:t>
      </w:r>
      <w:r w:rsidRPr="00284C83">
        <w:rPr>
          <w:rFonts w:ascii="Times New Roman" w:hAnsi="Times New Roman"/>
          <w:szCs w:val="20"/>
        </w:rPr>
        <w:t xml:space="preserve">. Relationship between organizational justice and organizational citizenship behaviors:  Do fairness perceptions influence employee citizenship? </w:t>
      </w:r>
      <w:r w:rsidRPr="00284C83">
        <w:rPr>
          <w:rFonts w:ascii="Times New Roman" w:hAnsi="Times New Roman"/>
          <w:i/>
          <w:szCs w:val="20"/>
        </w:rPr>
        <w:t>Journal of Applied Psychology</w:t>
      </w:r>
      <w:r w:rsidRPr="00284C83">
        <w:rPr>
          <w:rFonts w:ascii="Times New Roman" w:hAnsi="Times New Roman"/>
          <w:szCs w:val="20"/>
        </w:rPr>
        <w:t xml:space="preserve">, </w:t>
      </w:r>
      <w:r w:rsidRPr="00DB19F7">
        <w:rPr>
          <w:rFonts w:ascii="Times New Roman" w:hAnsi="Times New Roman"/>
          <w:i/>
          <w:szCs w:val="20"/>
        </w:rPr>
        <w:t>76</w:t>
      </w:r>
      <w:r w:rsidRPr="00284C83">
        <w:rPr>
          <w:rFonts w:ascii="Times New Roman" w:hAnsi="Times New Roman"/>
          <w:szCs w:val="20"/>
        </w:rPr>
        <w:t>, 845-855.</w:t>
      </w:r>
    </w:p>
    <w:p w14:paraId="49C69F3F" w14:textId="77777777" w:rsidR="00284FCE" w:rsidRPr="00284C83" w:rsidRDefault="00284FCE" w:rsidP="00284FCE">
      <w:pPr>
        <w:rPr>
          <w:rFonts w:ascii="Times New Roman" w:hAnsi="Times New Roman"/>
          <w:szCs w:val="20"/>
        </w:rPr>
      </w:pPr>
    </w:p>
    <w:p w14:paraId="63D80243" w14:textId="77777777" w:rsidR="00284FCE" w:rsidRPr="00931285" w:rsidRDefault="00284FCE" w:rsidP="00284FCE">
      <w:pPr>
        <w:outlineLvl w:val="0"/>
        <w:rPr>
          <w:rFonts w:ascii="Times New Roman" w:hAnsi="Times New Roman"/>
        </w:rPr>
      </w:pPr>
      <w:proofErr w:type="spellStart"/>
      <w:r w:rsidRPr="00931285">
        <w:rPr>
          <w:rFonts w:ascii="Times New Roman" w:hAnsi="Times New Roman"/>
        </w:rPr>
        <w:t>Mowday</w:t>
      </w:r>
      <w:proofErr w:type="spellEnd"/>
      <w:r w:rsidRPr="00931285">
        <w:rPr>
          <w:rFonts w:ascii="Times New Roman" w:hAnsi="Times New Roman"/>
        </w:rPr>
        <w:t>, R. T., Steers, R. M.</w:t>
      </w:r>
      <w:r>
        <w:rPr>
          <w:rFonts w:ascii="Times New Roman" w:hAnsi="Times New Roman"/>
        </w:rPr>
        <w:t>,</w:t>
      </w:r>
      <w:r w:rsidRPr="00931285">
        <w:rPr>
          <w:rFonts w:ascii="Times New Roman" w:hAnsi="Times New Roman"/>
        </w:rPr>
        <w:t xml:space="preserve"> &amp; Porter, L. S. </w:t>
      </w:r>
      <w:r>
        <w:rPr>
          <w:rFonts w:ascii="Times New Roman" w:hAnsi="Times New Roman"/>
        </w:rPr>
        <w:t>(</w:t>
      </w:r>
      <w:r w:rsidRPr="00931285">
        <w:rPr>
          <w:rFonts w:ascii="Times New Roman" w:hAnsi="Times New Roman"/>
        </w:rPr>
        <w:t>1979</w:t>
      </w:r>
      <w:r>
        <w:rPr>
          <w:rFonts w:ascii="Times New Roman" w:hAnsi="Times New Roman"/>
        </w:rPr>
        <w:t>)</w:t>
      </w:r>
      <w:r w:rsidRPr="00931285">
        <w:rPr>
          <w:rFonts w:ascii="Times New Roman" w:hAnsi="Times New Roman"/>
        </w:rPr>
        <w:t xml:space="preserve">. The measurement of organizational commitment. </w:t>
      </w:r>
      <w:r w:rsidRPr="00DB19F7">
        <w:rPr>
          <w:rFonts w:ascii="Times New Roman" w:hAnsi="Times New Roman"/>
          <w:i/>
        </w:rPr>
        <w:t>Journal of Vocational Behavior</w:t>
      </w:r>
      <w:r w:rsidRPr="00931285">
        <w:rPr>
          <w:rFonts w:ascii="Times New Roman" w:hAnsi="Times New Roman"/>
        </w:rPr>
        <w:t xml:space="preserve">, </w:t>
      </w:r>
      <w:r w:rsidRPr="00DB19F7">
        <w:rPr>
          <w:rFonts w:ascii="Times New Roman" w:hAnsi="Times New Roman"/>
          <w:i/>
        </w:rPr>
        <w:t>14</w:t>
      </w:r>
      <w:r w:rsidRPr="00931285">
        <w:rPr>
          <w:rFonts w:ascii="Times New Roman" w:hAnsi="Times New Roman"/>
        </w:rPr>
        <w:t>, 224-247.</w:t>
      </w:r>
    </w:p>
    <w:p w14:paraId="70DB9E07" w14:textId="77777777" w:rsidR="00284FCE" w:rsidRDefault="00284FCE" w:rsidP="00284FCE">
      <w:pPr>
        <w:outlineLvl w:val="0"/>
        <w:rPr>
          <w:rFonts w:ascii="Times New Roman" w:hAnsi="Times New Roman"/>
        </w:rPr>
      </w:pPr>
    </w:p>
    <w:p w14:paraId="344A5CA4" w14:textId="77777777" w:rsidR="00284FCE" w:rsidRPr="00EA6DD3" w:rsidRDefault="00284FCE" w:rsidP="00284FCE">
      <w:pPr>
        <w:outlineLvl w:val="0"/>
        <w:rPr>
          <w:rFonts w:ascii="Times New Roman" w:hAnsi="Times New Roman"/>
        </w:rPr>
      </w:pPr>
      <w:proofErr w:type="spellStart"/>
      <w:r w:rsidRPr="00EA6DD3">
        <w:rPr>
          <w:rFonts w:ascii="Times New Roman" w:hAnsi="Times New Roman"/>
        </w:rPr>
        <w:t>Naumov</w:t>
      </w:r>
      <w:proofErr w:type="spellEnd"/>
      <w:r w:rsidRPr="00EA6DD3">
        <w:rPr>
          <w:rFonts w:ascii="Times New Roman" w:hAnsi="Times New Roman"/>
        </w:rPr>
        <w:t xml:space="preserve">, A. </w:t>
      </w:r>
      <w:r>
        <w:rPr>
          <w:rFonts w:ascii="Times New Roman" w:hAnsi="Times New Roman"/>
        </w:rPr>
        <w:t>(</w:t>
      </w:r>
      <w:r w:rsidRPr="00EA6DD3">
        <w:rPr>
          <w:rFonts w:ascii="Times New Roman" w:hAnsi="Times New Roman"/>
        </w:rPr>
        <w:t>1996</w:t>
      </w:r>
      <w:r>
        <w:rPr>
          <w:rFonts w:ascii="Times New Roman" w:hAnsi="Times New Roman"/>
        </w:rPr>
        <w:t>)</w:t>
      </w:r>
      <w:r w:rsidRPr="00EA6DD3">
        <w:rPr>
          <w:rFonts w:ascii="Times New Roman" w:hAnsi="Times New Roman"/>
        </w:rPr>
        <w:t xml:space="preserve">. Hofstede’s measurement of Russia: The influence of national culture on business management. </w:t>
      </w:r>
      <w:r w:rsidRPr="00DB19F7">
        <w:rPr>
          <w:rFonts w:ascii="Times New Roman" w:hAnsi="Times New Roman"/>
          <w:i/>
        </w:rPr>
        <w:t>Management</w:t>
      </w:r>
      <w:r w:rsidRPr="00EA6DD3">
        <w:rPr>
          <w:rFonts w:ascii="Times New Roman" w:hAnsi="Times New Roman"/>
        </w:rPr>
        <w:t xml:space="preserve">, </w:t>
      </w:r>
      <w:r w:rsidRPr="00DB19F7">
        <w:rPr>
          <w:rFonts w:ascii="Times New Roman" w:hAnsi="Times New Roman"/>
          <w:i/>
        </w:rPr>
        <w:t>1</w:t>
      </w:r>
      <w:r w:rsidRPr="00EA6DD3">
        <w:rPr>
          <w:rFonts w:ascii="Times New Roman" w:hAnsi="Times New Roman"/>
        </w:rPr>
        <w:t xml:space="preserve">(3), 70-103. </w:t>
      </w:r>
    </w:p>
    <w:p w14:paraId="1F5CA218" w14:textId="1EA13DB8" w:rsidR="00284FCE" w:rsidRDefault="00284FCE" w:rsidP="00284FCE">
      <w:pPr>
        <w:outlineLvl w:val="0"/>
        <w:rPr>
          <w:rFonts w:ascii="Times New Roman" w:hAnsi="Times New Roman"/>
        </w:rPr>
      </w:pPr>
      <w:proofErr w:type="spellStart"/>
      <w:r>
        <w:rPr>
          <w:rFonts w:ascii="Times New Roman" w:hAnsi="Times New Roman"/>
        </w:rPr>
        <w:t>Na</w:t>
      </w:r>
      <w:r w:rsidRPr="003E7F6E">
        <w:rPr>
          <w:rFonts w:ascii="Times New Roman" w:hAnsi="Times New Roman"/>
        </w:rPr>
        <w:t>us</w:t>
      </w:r>
      <w:proofErr w:type="spellEnd"/>
      <w:r w:rsidRPr="003E7F6E">
        <w:rPr>
          <w:rFonts w:ascii="Times New Roman" w:hAnsi="Times New Roman"/>
        </w:rPr>
        <w:t xml:space="preserve">, </w:t>
      </w:r>
      <w:r>
        <w:rPr>
          <w:rFonts w:ascii="Times New Roman" w:hAnsi="Times New Roman"/>
        </w:rPr>
        <w:t xml:space="preserve">F., van </w:t>
      </w:r>
      <w:proofErr w:type="spellStart"/>
      <w:r>
        <w:rPr>
          <w:rFonts w:ascii="Times New Roman" w:hAnsi="Times New Roman"/>
        </w:rPr>
        <w:t>Iterson</w:t>
      </w:r>
      <w:proofErr w:type="spellEnd"/>
      <w:r>
        <w:rPr>
          <w:rFonts w:ascii="Times New Roman" w:hAnsi="Times New Roman"/>
        </w:rPr>
        <w:t>, A., &amp; Roe, R. (2007)</w:t>
      </w:r>
      <w:r w:rsidRPr="003E7F6E">
        <w:rPr>
          <w:rFonts w:ascii="Times New Roman" w:hAnsi="Times New Roman"/>
        </w:rPr>
        <w:t xml:space="preserve">. Organizational cynicism: Extending the exit, voice, loyalty, and neglect model of employees’ responses to adverse conditions in the workplace. </w:t>
      </w:r>
      <w:r w:rsidRPr="00DB19F7">
        <w:rPr>
          <w:rFonts w:ascii="Times New Roman" w:hAnsi="Times New Roman"/>
          <w:i/>
        </w:rPr>
        <w:t>Human Relations</w:t>
      </w:r>
      <w:r w:rsidRPr="003E7F6E">
        <w:rPr>
          <w:rFonts w:ascii="Times New Roman" w:hAnsi="Times New Roman"/>
        </w:rPr>
        <w:t xml:space="preserve">, </w:t>
      </w:r>
      <w:r w:rsidRPr="00DB19F7">
        <w:rPr>
          <w:rFonts w:ascii="Times New Roman" w:hAnsi="Times New Roman"/>
          <w:i/>
        </w:rPr>
        <w:t>60</w:t>
      </w:r>
      <w:r w:rsidRPr="003E7F6E">
        <w:rPr>
          <w:rFonts w:ascii="Times New Roman" w:hAnsi="Times New Roman"/>
        </w:rPr>
        <w:t>, 683-718.</w:t>
      </w:r>
    </w:p>
    <w:p w14:paraId="2AC97F22" w14:textId="0F1EF32D" w:rsidR="00A37695" w:rsidRDefault="00A37695" w:rsidP="00284FCE">
      <w:pPr>
        <w:outlineLvl w:val="0"/>
      </w:pPr>
    </w:p>
    <w:p w14:paraId="3163C530" w14:textId="3689EB70" w:rsidR="00A37695" w:rsidRPr="00C401D6" w:rsidRDefault="00A37695" w:rsidP="00284FCE">
      <w:pPr>
        <w:outlineLvl w:val="0"/>
        <w:rPr>
          <w:rFonts w:ascii="Times New Roman" w:hAnsi="Times New Roman" w:cs="Times New Roman"/>
        </w:rPr>
      </w:pPr>
      <w:proofErr w:type="spellStart"/>
      <w:r w:rsidRPr="00C401D6">
        <w:rPr>
          <w:rFonts w:ascii="Times New Roman" w:hAnsi="Times New Roman" w:cs="Times New Roman"/>
        </w:rPr>
        <w:t>Nawojczyk</w:t>
      </w:r>
      <w:proofErr w:type="spellEnd"/>
      <w:r w:rsidRPr="00C401D6">
        <w:rPr>
          <w:rFonts w:ascii="Times New Roman" w:hAnsi="Times New Roman" w:cs="Times New Roman"/>
        </w:rPr>
        <w:t xml:space="preserve">, M. (2006). </w:t>
      </w:r>
      <w:proofErr w:type="spellStart"/>
      <w:r w:rsidR="00C401D6" w:rsidRPr="00C401D6">
        <w:rPr>
          <w:rFonts w:ascii="Times New Roman" w:hAnsi="Times New Roman" w:cs="Times New Roman"/>
        </w:rPr>
        <w:t>Univeralism</w:t>
      </w:r>
      <w:proofErr w:type="spellEnd"/>
      <w:r w:rsidR="00C401D6" w:rsidRPr="00C401D6">
        <w:rPr>
          <w:rFonts w:ascii="Times New Roman" w:hAnsi="Times New Roman" w:cs="Times New Roman"/>
        </w:rPr>
        <w:t xml:space="preserve"> versus particularism through </w:t>
      </w:r>
      <w:r w:rsidR="00DA0DB9">
        <w:rPr>
          <w:rFonts w:ascii="Times New Roman" w:hAnsi="Times New Roman" w:cs="Times New Roman"/>
        </w:rPr>
        <w:t xml:space="preserve">the </w:t>
      </w:r>
      <w:r w:rsidR="00C401D6" w:rsidRPr="00C401D6">
        <w:rPr>
          <w:rFonts w:ascii="Times New Roman" w:hAnsi="Times New Roman" w:cs="Times New Roman"/>
        </w:rPr>
        <w:t xml:space="preserve">European Social Survey lenses. </w:t>
      </w:r>
      <w:r w:rsidR="00C401D6" w:rsidRPr="00C401D6">
        <w:rPr>
          <w:rFonts w:ascii="Times New Roman" w:hAnsi="Times New Roman" w:cs="Times New Roman"/>
          <w:i/>
        </w:rPr>
        <w:t xml:space="preserve">Acta </w:t>
      </w:r>
      <w:proofErr w:type="spellStart"/>
      <w:r w:rsidR="00C401D6" w:rsidRPr="00C401D6">
        <w:rPr>
          <w:rFonts w:ascii="Times New Roman" w:hAnsi="Times New Roman" w:cs="Times New Roman"/>
          <w:i/>
        </w:rPr>
        <w:t>Physica</w:t>
      </w:r>
      <w:proofErr w:type="spellEnd"/>
      <w:r w:rsidR="00C401D6" w:rsidRPr="00C401D6">
        <w:rPr>
          <w:rFonts w:ascii="Times New Roman" w:hAnsi="Times New Roman" w:cs="Times New Roman"/>
          <w:i/>
        </w:rPr>
        <w:t xml:space="preserve"> </w:t>
      </w:r>
      <w:proofErr w:type="spellStart"/>
      <w:r w:rsidR="00C401D6" w:rsidRPr="00C401D6">
        <w:rPr>
          <w:rFonts w:ascii="Times New Roman" w:hAnsi="Times New Roman" w:cs="Times New Roman"/>
          <w:i/>
        </w:rPr>
        <w:t>Polonica</w:t>
      </w:r>
      <w:proofErr w:type="spellEnd"/>
      <w:r w:rsidR="00C401D6" w:rsidRPr="00C401D6">
        <w:rPr>
          <w:rFonts w:ascii="Times New Roman" w:hAnsi="Times New Roman" w:cs="Times New Roman"/>
        </w:rPr>
        <w:t xml:space="preserve"> </w:t>
      </w:r>
      <w:r w:rsidR="00C401D6" w:rsidRPr="00DA0DB9">
        <w:rPr>
          <w:rFonts w:ascii="Times New Roman" w:hAnsi="Times New Roman" w:cs="Times New Roman"/>
          <w:i/>
        </w:rPr>
        <w:t>B</w:t>
      </w:r>
      <w:r w:rsidR="00C401D6" w:rsidRPr="00C401D6">
        <w:rPr>
          <w:rFonts w:ascii="Times New Roman" w:hAnsi="Times New Roman" w:cs="Times New Roman"/>
        </w:rPr>
        <w:t xml:space="preserve">, </w:t>
      </w:r>
      <w:r w:rsidR="00C401D6" w:rsidRPr="00C401D6">
        <w:rPr>
          <w:rFonts w:ascii="Times New Roman" w:hAnsi="Times New Roman" w:cs="Times New Roman"/>
          <w:i/>
        </w:rPr>
        <w:t>37</w:t>
      </w:r>
      <w:r w:rsidR="00C401D6" w:rsidRPr="00C401D6">
        <w:rPr>
          <w:rFonts w:ascii="Times New Roman" w:hAnsi="Times New Roman" w:cs="Times New Roman"/>
        </w:rPr>
        <w:t>(11), 3059-3069.</w:t>
      </w:r>
    </w:p>
    <w:p w14:paraId="3FC34584" w14:textId="77777777" w:rsidR="00284FCE" w:rsidRDefault="00284FCE" w:rsidP="00284FCE">
      <w:pPr>
        <w:spacing w:before="100" w:beforeAutospacing="1" w:after="100" w:afterAutospacing="1"/>
        <w:rPr>
          <w:rFonts w:ascii="Times New Roman" w:hAnsi="Times New Roman"/>
        </w:rPr>
      </w:pPr>
      <w:proofErr w:type="spellStart"/>
      <w:r w:rsidRPr="00284C83">
        <w:rPr>
          <w:rFonts w:ascii="Times New Roman" w:hAnsi="Times New Roman"/>
        </w:rPr>
        <w:t>Oreg</w:t>
      </w:r>
      <w:proofErr w:type="spellEnd"/>
      <w:r w:rsidRPr="00284C83">
        <w:rPr>
          <w:rFonts w:ascii="Times New Roman" w:hAnsi="Times New Roman"/>
        </w:rPr>
        <w:t xml:space="preserve">, S. </w:t>
      </w:r>
      <w:r>
        <w:rPr>
          <w:rFonts w:ascii="Times New Roman" w:hAnsi="Times New Roman"/>
        </w:rPr>
        <w:t>(</w:t>
      </w:r>
      <w:r w:rsidRPr="00284C83">
        <w:rPr>
          <w:rFonts w:ascii="Times New Roman" w:hAnsi="Times New Roman"/>
        </w:rPr>
        <w:t>2003</w:t>
      </w:r>
      <w:r>
        <w:rPr>
          <w:rFonts w:ascii="Times New Roman" w:hAnsi="Times New Roman"/>
        </w:rPr>
        <w:t>)</w:t>
      </w:r>
      <w:r w:rsidRPr="00284C83">
        <w:rPr>
          <w:rFonts w:ascii="Times New Roman" w:hAnsi="Times New Roman"/>
        </w:rPr>
        <w:t xml:space="preserve">. Resistance to change: Developing an individual differences measure. </w:t>
      </w:r>
      <w:r w:rsidRPr="00DB19F7">
        <w:rPr>
          <w:rFonts w:ascii="Times New Roman" w:hAnsi="Times New Roman"/>
          <w:i/>
        </w:rPr>
        <w:t>Journal of Applied Psychology</w:t>
      </w:r>
      <w:r w:rsidRPr="00284C83">
        <w:rPr>
          <w:rFonts w:ascii="Times New Roman" w:hAnsi="Times New Roman"/>
        </w:rPr>
        <w:t xml:space="preserve">, </w:t>
      </w:r>
      <w:r w:rsidRPr="00DB19F7">
        <w:rPr>
          <w:rFonts w:ascii="Times New Roman" w:hAnsi="Times New Roman"/>
          <w:i/>
        </w:rPr>
        <w:t>88</w:t>
      </w:r>
      <w:r w:rsidRPr="00284C83">
        <w:rPr>
          <w:rFonts w:ascii="Times New Roman" w:hAnsi="Times New Roman"/>
        </w:rPr>
        <w:t>(4), 680-693.</w:t>
      </w:r>
    </w:p>
    <w:p w14:paraId="414EA7C7" w14:textId="77777777" w:rsidR="00284FCE" w:rsidRDefault="00284FCE" w:rsidP="00284FCE">
      <w:pPr>
        <w:rPr>
          <w:rFonts w:ascii="Times New Roman" w:hAnsi="Times New Roman"/>
        </w:rPr>
      </w:pPr>
      <w:proofErr w:type="spellStart"/>
      <w:r>
        <w:rPr>
          <w:rFonts w:ascii="Times New Roman" w:hAnsi="Times New Roman"/>
        </w:rPr>
        <w:t>Oreg</w:t>
      </w:r>
      <w:proofErr w:type="spellEnd"/>
      <w:r>
        <w:rPr>
          <w:rFonts w:ascii="Times New Roman" w:hAnsi="Times New Roman"/>
        </w:rPr>
        <w:t xml:space="preserve">, S. (2006). Personality, context, and resistance to organizational change. </w:t>
      </w:r>
      <w:r w:rsidRPr="00327CED">
        <w:rPr>
          <w:rFonts w:ascii="Times New Roman" w:hAnsi="Times New Roman"/>
          <w:i/>
        </w:rPr>
        <w:t>European Journal of Work and Organizational Psychology</w:t>
      </w:r>
      <w:r>
        <w:rPr>
          <w:rFonts w:ascii="Times New Roman" w:hAnsi="Times New Roman"/>
        </w:rPr>
        <w:t xml:space="preserve">, </w:t>
      </w:r>
      <w:r w:rsidRPr="00327CED">
        <w:rPr>
          <w:rFonts w:ascii="Times New Roman" w:hAnsi="Times New Roman"/>
          <w:i/>
        </w:rPr>
        <w:t>15</w:t>
      </w:r>
      <w:r>
        <w:rPr>
          <w:rFonts w:ascii="Times New Roman" w:hAnsi="Times New Roman"/>
        </w:rPr>
        <w:t>(1), 73-101.</w:t>
      </w:r>
    </w:p>
    <w:p w14:paraId="01875A6F" w14:textId="77777777" w:rsidR="00284FCE" w:rsidRDefault="00284FCE" w:rsidP="00284FCE">
      <w:pPr>
        <w:rPr>
          <w:rFonts w:ascii="Times New Roman" w:hAnsi="Times New Roman"/>
        </w:rPr>
      </w:pPr>
    </w:p>
    <w:p w14:paraId="40A4FF55" w14:textId="77777777" w:rsidR="00284FCE" w:rsidRPr="000800AC" w:rsidRDefault="00284FCE" w:rsidP="00284FCE">
      <w:pPr>
        <w:rPr>
          <w:rFonts w:ascii="Times New Roman" w:hAnsi="Times New Roman"/>
        </w:rPr>
      </w:pPr>
      <w:proofErr w:type="spellStart"/>
      <w:r w:rsidRPr="000800AC">
        <w:rPr>
          <w:rFonts w:ascii="Times New Roman" w:hAnsi="Times New Roman"/>
        </w:rPr>
        <w:t>Oreg</w:t>
      </w:r>
      <w:proofErr w:type="spellEnd"/>
      <w:r w:rsidRPr="000800AC">
        <w:rPr>
          <w:rFonts w:ascii="Times New Roman" w:hAnsi="Times New Roman"/>
        </w:rPr>
        <w:t xml:space="preserve">, S., </w:t>
      </w:r>
      <w:proofErr w:type="spellStart"/>
      <w:r w:rsidRPr="000800AC">
        <w:rPr>
          <w:rFonts w:ascii="Times New Roman" w:hAnsi="Times New Roman"/>
        </w:rPr>
        <w:t>Bayazit</w:t>
      </w:r>
      <w:proofErr w:type="spellEnd"/>
      <w:r w:rsidRPr="000800AC">
        <w:rPr>
          <w:rFonts w:ascii="Times New Roman" w:hAnsi="Times New Roman"/>
        </w:rPr>
        <w:t xml:space="preserve">, M., </w:t>
      </w:r>
      <w:proofErr w:type="spellStart"/>
      <w:r w:rsidRPr="000800AC">
        <w:rPr>
          <w:rFonts w:ascii="Times New Roman" w:hAnsi="Times New Roman"/>
        </w:rPr>
        <w:t>Vakola</w:t>
      </w:r>
      <w:proofErr w:type="spellEnd"/>
      <w:r w:rsidRPr="000800AC">
        <w:rPr>
          <w:rFonts w:ascii="Times New Roman" w:hAnsi="Times New Roman"/>
        </w:rPr>
        <w:t xml:space="preserve">, M., </w:t>
      </w:r>
      <w:proofErr w:type="spellStart"/>
      <w:r w:rsidRPr="000800AC">
        <w:rPr>
          <w:rFonts w:ascii="Times New Roman" w:hAnsi="Times New Roman"/>
        </w:rPr>
        <w:t>Arciniega</w:t>
      </w:r>
      <w:proofErr w:type="spellEnd"/>
      <w:r w:rsidRPr="000800AC">
        <w:rPr>
          <w:rFonts w:ascii="Times New Roman" w:hAnsi="Times New Roman"/>
        </w:rPr>
        <w:t xml:space="preserve">, L., </w:t>
      </w:r>
      <w:proofErr w:type="spellStart"/>
      <w:r w:rsidRPr="000800AC">
        <w:rPr>
          <w:rFonts w:ascii="Times New Roman" w:hAnsi="Times New Roman"/>
        </w:rPr>
        <w:t>Armenakis</w:t>
      </w:r>
      <w:proofErr w:type="spellEnd"/>
      <w:r w:rsidRPr="000800AC">
        <w:rPr>
          <w:rFonts w:ascii="Times New Roman" w:hAnsi="Times New Roman"/>
        </w:rPr>
        <w:t xml:space="preserve">, A., </w:t>
      </w:r>
      <w:proofErr w:type="spellStart"/>
      <w:r w:rsidRPr="000800AC">
        <w:rPr>
          <w:rFonts w:ascii="Times New Roman" w:hAnsi="Times New Roman"/>
        </w:rPr>
        <w:t>Barkauskiene</w:t>
      </w:r>
      <w:proofErr w:type="spellEnd"/>
      <w:r w:rsidRPr="000800AC">
        <w:rPr>
          <w:rFonts w:ascii="Times New Roman" w:hAnsi="Times New Roman"/>
        </w:rPr>
        <w:t xml:space="preserve">, R., </w:t>
      </w:r>
      <w:proofErr w:type="spellStart"/>
      <w:r w:rsidRPr="000800AC">
        <w:rPr>
          <w:rFonts w:ascii="Times New Roman" w:hAnsi="Times New Roman"/>
        </w:rPr>
        <w:t>Bozionelos</w:t>
      </w:r>
      <w:proofErr w:type="spellEnd"/>
      <w:r w:rsidRPr="000800AC">
        <w:rPr>
          <w:rFonts w:ascii="Times New Roman" w:hAnsi="Times New Roman"/>
        </w:rPr>
        <w:t xml:space="preserve">, N., Fujimoto, Y., González, L., Han, J., </w:t>
      </w:r>
      <w:proofErr w:type="spellStart"/>
      <w:r w:rsidRPr="000800AC">
        <w:rPr>
          <w:rFonts w:ascii="Times New Roman" w:hAnsi="Times New Roman"/>
        </w:rPr>
        <w:t>Hrebiková</w:t>
      </w:r>
      <w:proofErr w:type="spellEnd"/>
      <w:r w:rsidRPr="000800AC">
        <w:rPr>
          <w:rFonts w:ascii="Times New Roman" w:hAnsi="Times New Roman"/>
        </w:rPr>
        <w:t xml:space="preserve">, M., </w:t>
      </w:r>
      <w:proofErr w:type="spellStart"/>
      <w:r w:rsidRPr="000800AC">
        <w:rPr>
          <w:rFonts w:ascii="Times New Roman" w:hAnsi="Times New Roman"/>
        </w:rPr>
        <w:t>Jimmieson</w:t>
      </w:r>
      <w:proofErr w:type="spellEnd"/>
      <w:r w:rsidRPr="000800AC">
        <w:rPr>
          <w:rFonts w:ascii="Times New Roman" w:hAnsi="Times New Roman"/>
        </w:rPr>
        <w:t xml:space="preserve">, N., </w:t>
      </w:r>
      <w:proofErr w:type="spellStart"/>
      <w:r w:rsidRPr="000800AC">
        <w:rPr>
          <w:rFonts w:ascii="Times New Roman" w:hAnsi="Times New Roman"/>
        </w:rPr>
        <w:t>Kordacová</w:t>
      </w:r>
      <w:proofErr w:type="spellEnd"/>
      <w:r w:rsidRPr="000800AC">
        <w:rPr>
          <w:rFonts w:ascii="Times New Roman" w:hAnsi="Times New Roman"/>
        </w:rPr>
        <w:t xml:space="preserve">, J., </w:t>
      </w:r>
      <w:proofErr w:type="spellStart"/>
      <w:r w:rsidRPr="000800AC">
        <w:rPr>
          <w:rFonts w:ascii="Times New Roman" w:hAnsi="Times New Roman"/>
        </w:rPr>
        <w:t>Mitsuhashi</w:t>
      </w:r>
      <w:proofErr w:type="spellEnd"/>
      <w:r w:rsidRPr="000800AC">
        <w:rPr>
          <w:rFonts w:ascii="Times New Roman" w:hAnsi="Times New Roman"/>
        </w:rPr>
        <w:t xml:space="preserve">, H., </w:t>
      </w:r>
      <w:proofErr w:type="spellStart"/>
      <w:r w:rsidRPr="000800AC">
        <w:rPr>
          <w:rFonts w:ascii="Times New Roman" w:hAnsi="Times New Roman"/>
        </w:rPr>
        <w:t>Mlacic</w:t>
      </w:r>
      <w:proofErr w:type="spellEnd"/>
      <w:r w:rsidRPr="000800AC">
        <w:rPr>
          <w:rFonts w:ascii="Times New Roman" w:hAnsi="Times New Roman"/>
        </w:rPr>
        <w:t xml:space="preserve">, B., </w:t>
      </w:r>
      <w:proofErr w:type="spellStart"/>
      <w:r w:rsidRPr="000800AC">
        <w:rPr>
          <w:rFonts w:ascii="Times New Roman" w:hAnsi="Times New Roman"/>
        </w:rPr>
        <w:t>Feric</w:t>
      </w:r>
      <w:proofErr w:type="spellEnd"/>
      <w:r w:rsidRPr="000800AC">
        <w:rPr>
          <w:rFonts w:ascii="Times New Roman" w:hAnsi="Times New Roman"/>
        </w:rPr>
        <w:t xml:space="preserve">, I., Topic, M. K., </w:t>
      </w:r>
      <w:proofErr w:type="spellStart"/>
      <w:r w:rsidRPr="000800AC">
        <w:rPr>
          <w:rFonts w:ascii="Times New Roman" w:hAnsi="Times New Roman"/>
        </w:rPr>
        <w:t>Ohly</w:t>
      </w:r>
      <w:proofErr w:type="spellEnd"/>
      <w:r w:rsidRPr="000800AC">
        <w:rPr>
          <w:rFonts w:ascii="Times New Roman" w:hAnsi="Times New Roman"/>
        </w:rPr>
        <w:t xml:space="preserve">, S., </w:t>
      </w:r>
      <w:proofErr w:type="spellStart"/>
      <w:r w:rsidRPr="000800AC">
        <w:rPr>
          <w:rFonts w:ascii="Times New Roman" w:hAnsi="Times New Roman"/>
        </w:rPr>
        <w:t>Saksvik</w:t>
      </w:r>
      <w:proofErr w:type="spellEnd"/>
      <w:r w:rsidRPr="000800AC">
        <w:rPr>
          <w:rFonts w:ascii="Times New Roman" w:hAnsi="Times New Roman"/>
        </w:rPr>
        <w:t xml:space="preserve">, P. O., </w:t>
      </w:r>
      <w:proofErr w:type="spellStart"/>
      <w:r w:rsidRPr="000800AC">
        <w:rPr>
          <w:rFonts w:ascii="Times New Roman" w:hAnsi="Times New Roman"/>
        </w:rPr>
        <w:t>Hetland</w:t>
      </w:r>
      <w:proofErr w:type="spellEnd"/>
      <w:r w:rsidRPr="000800AC">
        <w:rPr>
          <w:rFonts w:ascii="Times New Roman" w:hAnsi="Times New Roman"/>
        </w:rPr>
        <w:t xml:space="preserve">, </w:t>
      </w:r>
      <w:r>
        <w:rPr>
          <w:rFonts w:ascii="Times New Roman" w:hAnsi="Times New Roman"/>
        </w:rPr>
        <w:t xml:space="preserve">H., </w:t>
      </w:r>
      <w:proofErr w:type="spellStart"/>
      <w:r>
        <w:rPr>
          <w:rFonts w:ascii="Times New Roman" w:hAnsi="Times New Roman"/>
        </w:rPr>
        <w:t>Saksvik</w:t>
      </w:r>
      <w:proofErr w:type="spellEnd"/>
      <w:r>
        <w:rPr>
          <w:rFonts w:ascii="Times New Roman" w:hAnsi="Times New Roman"/>
        </w:rPr>
        <w:t>, I., &amp; van Dam, K. (2008)</w:t>
      </w:r>
      <w:r w:rsidRPr="000800AC">
        <w:rPr>
          <w:rFonts w:ascii="Times New Roman" w:hAnsi="Times New Roman"/>
        </w:rPr>
        <w:t xml:space="preserve">. Dispositional resistance to change: Measurement equivalence and the link to personal values across 17 nations. </w:t>
      </w:r>
      <w:r w:rsidRPr="00327CED">
        <w:rPr>
          <w:rFonts w:ascii="Times New Roman" w:hAnsi="Times New Roman"/>
          <w:i/>
        </w:rPr>
        <w:t>Journal of Applied Psychology</w:t>
      </w:r>
      <w:r w:rsidRPr="000800AC">
        <w:rPr>
          <w:rFonts w:ascii="Times New Roman" w:hAnsi="Times New Roman"/>
        </w:rPr>
        <w:t xml:space="preserve">, </w:t>
      </w:r>
      <w:r w:rsidRPr="00327CED">
        <w:rPr>
          <w:rFonts w:ascii="Times New Roman" w:hAnsi="Times New Roman"/>
          <w:i/>
        </w:rPr>
        <w:t>93</w:t>
      </w:r>
      <w:r w:rsidRPr="000800AC">
        <w:rPr>
          <w:rFonts w:ascii="Times New Roman" w:hAnsi="Times New Roman"/>
        </w:rPr>
        <w:t>, 935-944.</w:t>
      </w:r>
    </w:p>
    <w:p w14:paraId="14E443C3" w14:textId="32B92CE3" w:rsidR="00284FCE" w:rsidRDefault="00284FCE" w:rsidP="00284FCE">
      <w:pPr>
        <w:spacing w:before="100" w:beforeAutospacing="1" w:after="100" w:afterAutospacing="1"/>
        <w:rPr>
          <w:rFonts w:ascii="Times New Roman" w:hAnsi="Times New Roman"/>
        </w:rPr>
      </w:pPr>
      <w:proofErr w:type="spellStart"/>
      <w:r w:rsidRPr="00284C83">
        <w:rPr>
          <w:rFonts w:ascii="Times New Roman" w:hAnsi="Times New Roman"/>
        </w:rPr>
        <w:lastRenderedPageBreak/>
        <w:t>Oreg</w:t>
      </w:r>
      <w:proofErr w:type="spellEnd"/>
      <w:r w:rsidRPr="00284C83">
        <w:rPr>
          <w:rFonts w:ascii="Times New Roman" w:hAnsi="Times New Roman"/>
        </w:rPr>
        <w:t>, S.</w:t>
      </w:r>
      <w:r>
        <w:rPr>
          <w:rFonts w:ascii="Times New Roman" w:hAnsi="Times New Roman"/>
        </w:rPr>
        <w:t>,</w:t>
      </w:r>
      <w:r w:rsidRPr="00284C83">
        <w:rPr>
          <w:rFonts w:ascii="Times New Roman" w:hAnsi="Times New Roman"/>
        </w:rPr>
        <w:t xml:space="preserve"> &amp; </w:t>
      </w:r>
      <w:proofErr w:type="spellStart"/>
      <w:r w:rsidRPr="00284C83">
        <w:rPr>
          <w:rFonts w:ascii="Times New Roman" w:hAnsi="Times New Roman"/>
        </w:rPr>
        <w:t>Sverdlik</w:t>
      </w:r>
      <w:proofErr w:type="spellEnd"/>
      <w:r w:rsidRPr="00284C83">
        <w:rPr>
          <w:rFonts w:ascii="Times New Roman" w:hAnsi="Times New Roman"/>
        </w:rPr>
        <w:t xml:space="preserve">, N. </w:t>
      </w:r>
      <w:r>
        <w:rPr>
          <w:rFonts w:ascii="Times New Roman" w:hAnsi="Times New Roman"/>
        </w:rPr>
        <w:t>(</w:t>
      </w:r>
      <w:r w:rsidRPr="00284C83">
        <w:rPr>
          <w:rFonts w:ascii="Times New Roman" w:hAnsi="Times New Roman"/>
        </w:rPr>
        <w:t>2011</w:t>
      </w:r>
      <w:r>
        <w:rPr>
          <w:rFonts w:ascii="Times New Roman" w:hAnsi="Times New Roman"/>
        </w:rPr>
        <w:t>)</w:t>
      </w:r>
      <w:r w:rsidRPr="00284C83">
        <w:rPr>
          <w:rFonts w:ascii="Times New Roman" w:hAnsi="Times New Roman"/>
        </w:rPr>
        <w:t xml:space="preserve">. Ambivalence toward imposed change:  The conflict between dispositional resistance to change and the orientation toward the change agent. </w:t>
      </w:r>
      <w:r w:rsidRPr="00327CED">
        <w:rPr>
          <w:rFonts w:ascii="Times New Roman" w:hAnsi="Times New Roman"/>
          <w:i/>
        </w:rPr>
        <w:t>Journal of Applied Psychology</w:t>
      </w:r>
      <w:r w:rsidRPr="00327CED">
        <w:rPr>
          <w:rFonts w:ascii="Times New Roman" w:hAnsi="Times New Roman"/>
        </w:rPr>
        <w:t xml:space="preserve">, </w:t>
      </w:r>
      <w:r w:rsidRPr="00327CED">
        <w:rPr>
          <w:rFonts w:ascii="Times New Roman" w:hAnsi="Times New Roman"/>
          <w:i/>
        </w:rPr>
        <w:t>96</w:t>
      </w:r>
      <w:r w:rsidRPr="00284C83">
        <w:rPr>
          <w:rFonts w:ascii="Times New Roman" w:hAnsi="Times New Roman"/>
        </w:rPr>
        <w:t>, 337-349.</w:t>
      </w:r>
    </w:p>
    <w:p w14:paraId="04FBD1EA" w14:textId="12697734" w:rsidR="00427FDB" w:rsidRDefault="00751D25" w:rsidP="00284FCE">
      <w:pPr>
        <w:spacing w:before="100" w:beforeAutospacing="1" w:after="100" w:afterAutospacing="1"/>
        <w:rPr>
          <w:rFonts w:ascii="Times New Roman" w:hAnsi="Times New Roman"/>
        </w:rPr>
      </w:pPr>
      <w:proofErr w:type="spellStart"/>
      <w:r w:rsidRPr="00751D25">
        <w:rPr>
          <w:rFonts w:ascii="Times New Roman" w:hAnsi="Times New Roman" w:cs="Times New Roman"/>
        </w:rPr>
        <w:t>Özbek</w:t>
      </w:r>
      <w:proofErr w:type="spellEnd"/>
      <w:r w:rsidR="00427FDB">
        <w:rPr>
          <w:rFonts w:ascii="Times New Roman" w:hAnsi="Times New Roman"/>
        </w:rPr>
        <w:t xml:space="preserve">, M. F., </w:t>
      </w:r>
      <w:proofErr w:type="spellStart"/>
      <w:r w:rsidR="00427FDB">
        <w:rPr>
          <w:rFonts w:ascii="Times New Roman" w:hAnsi="Times New Roman"/>
        </w:rPr>
        <w:t>Yoldash</w:t>
      </w:r>
      <w:proofErr w:type="spellEnd"/>
      <w:r w:rsidR="00427FDB">
        <w:rPr>
          <w:rFonts w:ascii="Times New Roman" w:hAnsi="Times New Roman"/>
        </w:rPr>
        <w:t xml:space="preserve">, M. A., &amp; Tang, T. L.-P. (2016). Theory of justice, OCB, and individualism: Kyrgyz citizens. </w:t>
      </w:r>
      <w:r w:rsidR="00427FDB" w:rsidRPr="00427FDB">
        <w:rPr>
          <w:rFonts w:ascii="Times New Roman" w:hAnsi="Times New Roman"/>
          <w:i/>
        </w:rPr>
        <w:t>Journal of Business Ethics</w:t>
      </w:r>
      <w:r w:rsidR="00427FDB">
        <w:rPr>
          <w:rFonts w:ascii="Times New Roman" w:hAnsi="Times New Roman"/>
        </w:rPr>
        <w:t>, 137, 365-382.</w:t>
      </w:r>
    </w:p>
    <w:p w14:paraId="6BD2FCDB" w14:textId="7601383F" w:rsidR="00B014B5" w:rsidRPr="00B014B5" w:rsidRDefault="00B014B5" w:rsidP="00B014B5">
      <w:pPr>
        <w:rPr>
          <w:rFonts w:ascii="Times New Roman" w:hAnsi="Times New Roman"/>
        </w:rPr>
      </w:pPr>
      <w:proofErr w:type="spellStart"/>
      <w:r w:rsidRPr="00B014B5">
        <w:rPr>
          <w:rFonts w:ascii="Times New Roman" w:hAnsi="Times New Roman"/>
        </w:rPr>
        <w:t>Piderit</w:t>
      </w:r>
      <w:proofErr w:type="spellEnd"/>
      <w:r w:rsidRPr="00B014B5">
        <w:rPr>
          <w:rFonts w:ascii="Times New Roman" w:hAnsi="Times New Roman"/>
        </w:rPr>
        <w:t>, S. K. (2000). Rethinking resistance and recognizing ambivalence: A multidimensional</w:t>
      </w:r>
    </w:p>
    <w:p w14:paraId="183B426A" w14:textId="77777777" w:rsidR="00B014B5" w:rsidRPr="00B014B5" w:rsidRDefault="00B014B5" w:rsidP="00B014B5">
      <w:pPr>
        <w:rPr>
          <w:rFonts w:ascii="Times New Roman" w:hAnsi="Times New Roman"/>
        </w:rPr>
      </w:pPr>
      <w:r w:rsidRPr="00B014B5">
        <w:rPr>
          <w:rFonts w:ascii="Times New Roman" w:hAnsi="Times New Roman"/>
        </w:rPr>
        <w:t xml:space="preserve">view of attitudes toward an organizational change. </w:t>
      </w:r>
      <w:r w:rsidRPr="00B014B5">
        <w:rPr>
          <w:rFonts w:ascii="Times New Roman" w:hAnsi="Times New Roman"/>
          <w:i/>
        </w:rPr>
        <w:t>Academy of Management Review</w:t>
      </w:r>
      <w:r w:rsidRPr="00B014B5">
        <w:rPr>
          <w:rFonts w:ascii="Times New Roman" w:hAnsi="Times New Roman"/>
        </w:rPr>
        <w:t>,</w:t>
      </w:r>
      <w:r w:rsidRPr="00B014B5">
        <w:rPr>
          <w:rFonts w:ascii="Times New Roman" w:hAnsi="Times New Roman"/>
          <w:i/>
        </w:rPr>
        <w:t xml:space="preserve"> 25</w:t>
      </w:r>
      <w:r w:rsidRPr="00B014B5">
        <w:rPr>
          <w:rFonts w:ascii="Times New Roman" w:hAnsi="Times New Roman"/>
        </w:rPr>
        <w:t>(4),</w:t>
      </w:r>
    </w:p>
    <w:p w14:paraId="7A392D69" w14:textId="29FDAC5D" w:rsidR="00495271" w:rsidRDefault="00B014B5" w:rsidP="00B014B5">
      <w:pPr>
        <w:rPr>
          <w:rFonts w:ascii="Times New Roman" w:hAnsi="Times New Roman"/>
        </w:rPr>
      </w:pPr>
      <w:r>
        <w:rPr>
          <w:rFonts w:ascii="Times New Roman" w:hAnsi="Times New Roman"/>
        </w:rPr>
        <w:t>783-</w:t>
      </w:r>
      <w:r w:rsidRPr="00B014B5">
        <w:rPr>
          <w:rFonts w:ascii="Times New Roman" w:hAnsi="Times New Roman"/>
        </w:rPr>
        <w:t>794.</w:t>
      </w:r>
    </w:p>
    <w:p w14:paraId="140853A7" w14:textId="77777777" w:rsidR="00284FCE" w:rsidRPr="00EA6DD3" w:rsidRDefault="00284FCE" w:rsidP="00284FCE">
      <w:pPr>
        <w:spacing w:before="100" w:beforeAutospacing="1" w:after="100" w:afterAutospacing="1"/>
        <w:rPr>
          <w:rFonts w:ascii="Times New Roman" w:hAnsi="Times New Roman"/>
        </w:rPr>
      </w:pPr>
      <w:proofErr w:type="spellStart"/>
      <w:r w:rsidRPr="00EA6DD3">
        <w:rPr>
          <w:rFonts w:ascii="Times New Roman" w:hAnsi="Times New Roman"/>
        </w:rPr>
        <w:t>Prykarpatska</w:t>
      </w:r>
      <w:proofErr w:type="spellEnd"/>
      <w:r w:rsidRPr="00EA6DD3">
        <w:rPr>
          <w:rFonts w:ascii="Times New Roman" w:hAnsi="Times New Roman"/>
        </w:rPr>
        <w:t xml:space="preserve">, I. </w:t>
      </w:r>
      <w:r>
        <w:rPr>
          <w:rFonts w:ascii="Times New Roman" w:hAnsi="Times New Roman"/>
        </w:rPr>
        <w:t>(</w:t>
      </w:r>
      <w:r w:rsidRPr="00EA6DD3">
        <w:rPr>
          <w:rFonts w:ascii="Times New Roman" w:hAnsi="Times New Roman"/>
        </w:rPr>
        <w:t>2008</w:t>
      </w:r>
      <w:r>
        <w:rPr>
          <w:rFonts w:ascii="Times New Roman" w:hAnsi="Times New Roman"/>
        </w:rPr>
        <w:t>)</w:t>
      </w:r>
      <w:r w:rsidRPr="00EA6DD3">
        <w:rPr>
          <w:rFonts w:ascii="Times New Roman" w:hAnsi="Times New Roman"/>
        </w:rPr>
        <w:t xml:space="preserve">. Why are you late? Cross-cultural pragmatic study of complaints in American English and Ukrainian. </w:t>
      </w:r>
      <w:proofErr w:type="spellStart"/>
      <w:r w:rsidRPr="00327CED">
        <w:rPr>
          <w:rFonts w:ascii="Times New Roman" w:hAnsi="Times New Roman"/>
          <w:i/>
        </w:rPr>
        <w:t>Revista</w:t>
      </w:r>
      <w:proofErr w:type="spellEnd"/>
      <w:r w:rsidRPr="00327CED">
        <w:rPr>
          <w:rFonts w:ascii="Times New Roman" w:hAnsi="Times New Roman"/>
          <w:i/>
        </w:rPr>
        <w:t xml:space="preserve"> </w:t>
      </w:r>
      <w:proofErr w:type="spellStart"/>
      <w:r w:rsidRPr="00327CED">
        <w:rPr>
          <w:rFonts w:ascii="Times New Roman" w:hAnsi="Times New Roman"/>
          <w:i/>
        </w:rPr>
        <w:t>Alicantina</w:t>
      </w:r>
      <w:proofErr w:type="spellEnd"/>
      <w:r w:rsidRPr="00327CED">
        <w:rPr>
          <w:rFonts w:ascii="Times New Roman" w:hAnsi="Times New Roman"/>
          <w:i/>
        </w:rPr>
        <w:t xml:space="preserve"> de </w:t>
      </w:r>
      <w:proofErr w:type="spellStart"/>
      <w:r w:rsidRPr="00327CED">
        <w:rPr>
          <w:rFonts w:ascii="Times New Roman" w:hAnsi="Times New Roman"/>
          <w:i/>
        </w:rPr>
        <w:t>Estudios</w:t>
      </w:r>
      <w:proofErr w:type="spellEnd"/>
      <w:r w:rsidRPr="00327CED">
        <w:rPr>
          <w:rFonts w:ascii="Times New Roman" w:hAnsi="Times New Roman"/>
          <w:i/>
        </w:rPr>
        <w:t xml:space="preserve"> </w:t>
      </w:r>
      <w:proofErr w:type="spellStart"/>
      <w:r w:rsidRPr="00327CED">
        <w:rPr>
          <w:rFonts w:ascii="Times New Roman" w:hAnsi="Times New Roman"/>
          <w:i/>
        </w:rPr>
        <w:t>Ingleses</w:t>
      </w:r>
      <w:proofErr w:type="spellEnd"/>
      <w:r w:rsidRPr="00EA6DD3">
        <w:rPr>
          <w:rFonts w:ascii="Times New Roman" w:hAnsi="Times New Roman"/>
        </w:rPr>
        <w:t xml:space="preserve">, </w:t>
      </w:r>
      <w:r w:rsidRPr="00327CED">
        <w:rPr>
          <w:rFonts w:ascii="Times New Roman" w:hAnsi="Times New Roman"/>
          <w:i/>
        </w:rPr>
        <w:t>21</w:t>
      </w:r>
      <w:r w:rsidRPr="00EA6DD3">
        <w:rPr>
          <w:rFonts w:ascii="Times New Roman" w:hAnsi="Times New Roman"/>
        </w:rPr>
        <w:t>(1), 87-102.</w:t>
      </w:r>
    </w:p>
    <w:p w14:paraId="1E7DEFE8" w14:textId="77777777" w:rsidR="00284FCE" w:rsidRPr="00EA6DD3" w:rsidRDefault="00284FCE" w:rsidP="00284FCE">
      <w:pPr>
        <w:rPr>
          <w:rFonts w:ascii="Times New Roman" w:hAnsi="Times New Roman"/>
          <w:color w:val="000000"/>
        </w:rPr>
      </w:pPr>
      <w:r w:rsidRPr="00EA6DD3">
        <w:rPr>
          <w:rFonts w:ascii="Times New Roman" w:hAnsi="Times New Roman"/>
          <w:color w:val="000000"/>
        </w:rPr>
        <w:t>Puffer, S. M., McCarthy, D. J.</w:t>
      </w:r>
      <w:r>
        <w:rPr>
          <w:rFonts w:ascii="Times New Roman" w:hAnsi="Times New Roman"/>
          <w:color w:val="000000"/>
        </w:rPr>
        <w:t>,</w:t>
      </w:r>
      <w:r w:rsidRPr="00EA6DD3">
        <w:rPr>
          <w:rFonts w:ascii="Times New Roman" w:hAnsi="Times New Roman"/>
          <w:color w:val="000000"/>
        </w:rPr>
        <w:t xml:space="preserve"> &amp; </w:t>
      </w:r>
      <w:proofErr w:type="spellStart"/>
      <w:r w:rsidRPr="00EA6DD3">
        <w:rPr>
          <w:rFonts w:ascii="Times New Roman" w:hAnsi="Times New Roman"/>
          <w:color w:val="000000"/>
        </w:rPr>
        <w:t>Satinsky</w:t>
      </w:r>
      <w:proofErr w:type="spellEnd"/>
      <w:r w:rsidRPr="00EA6DD3">
        <w:rPr>
          <w:rFonts w:ascii="Times New Roman" w:hAnsi="Times New Roman"/>
          <w:color w:val="000000"/>
        </w:rPr>
        <w:t xml:space="preserve">, D. M. </w:t>
      </w:r>
      <w:r>
        <w:rPr>
          <w:rFonts w:ascii="Times New Roman" w:hAnsi="Times New Roman"/>
          <w:color w:val="000000"/>
        </w:rPr>
        <w:t>(</w:t>
      </w:r>
      <w:r w:rsidRPr="00EA6DD3">
        <w:rPr>
          <w:rFonts w:ascii="Times New Roman" w:hAnsi="Times New Roman"/>
          <w:color w:val="000000"/>
        </w:rPr>
        <w:t>2018</w:t>
      </w:r>
      <w:r>
        <w:rPr>
          <w:rFonts w:ascii="Times New Roman" w:hAnsi="Times New Roman"/>
          <w:color w:val="000000"/>
        </w:rPr>
        <w:t>)</w:t>
      </w:r>
      <w:r w:rsidRPr="00EA6DD3">
        <w:rPr>
          <w:rFonts w:ascii="Times New Roman" w:hAnsi="Times New Roman"/>
          <w:color w:val="000000"/>
        </w:rPr>
        <w:t xml:space="preserve">. </w:t>
      </w:r>
      <w:r w:rsidRPr="00327CED">
        <w:rPr>
          <w:rFonts w:ascii="Times New Roman" w:hAnsi="Times New Roman"/>
          <w:i/>
          <w:color w:val="000000"/>
        </w:rPr>
        <w:t xml:space="preserve">Hammer &amp; silicon: The Soviet diaspora in the U.S. innovation economy – </w:t>
      </w:r>
      <w:r>
        <w:rPr>
          <w:rFonts w:ascii="Times New Roman" w:hAnsi="Times New Roman"/>
          <w:i/>
          <w:color w:val="000000"/>
        </w:rPr>
        <w:t>i</w:t>
      </w:r>
      <w:r w:rsidRPr="00327CED">
        <w:rPr>
          <w:rFonts w:ascii="Times New Roman" w:hAnsi="Times New Roman"/>
          <w:i/>
          <w:color w:val="000000"/>
        </w:rPr>
        <w:t xml:space="preserve">mmigration, </w:t>
      </w:r>
      <w:r>
        <w:rPr>
          <w:rFonts w:ascii="Times New Roman" w:hAnsi="Times New Roman"/>
          <w:i/>
          <w:color w:val="000000"/>
        </w:rPr>
        <w:t>i</w:t>
      </w:r>
      <w:r w:rsidRPr="00327CED">
        <w:rPr>
          <w:rFonts w:ascii="Times New Roman" w:hAnsi="Times New Roman"/>
          <w:i/>
          <w:color w:val="000000"/>
        </w:rPr>
        <w:t xml:space="preserve">nnovation, </w:t>
      </w:r>
      <w:r>
        <w:rPr>
          <w:rFonts w:ascii="Times New Roman" w:hAnsi="Times New Roman"/>
          <w:i/>
          <w:color w:val="000000"/>
        </w:rPr>
        <w:t>i</w:t>
      </w:r>
      <w:r w:rsidRPr="00327CED">
        <w:rPr>
          <w:rFonts w:ascii="Times New Roman" w:hAnsi="Times New Roman"/>
          <w:i/>
          <w:color w:val="000000"/>
        </w:rPr>
        <w:t xml:space="preserve">nstitutions, </w:t>
      </w:r>
      <w:r>
        <w:rPr>
          <w:rFonts w:ascii="Times New Roman" w:hAnsi="Times New Roman"/>
          <w:i/>
          <w:color w:val="000000"/>
        </w:rPr>
        <w:t>i</w:t>
      </w:r>
      <w:r w:rsidRPr="00327CED">
        <w:rPr>
          <w:rFonts w:ascii="Times New Roman" w:hAnsi="Times New Roman"/>
          <w:i/>
          <w:color w:val="000000"/>
        </w:rPr>
        <w:t xml:space="preserve">mprinting, and </w:t>
      </w:r>
      <w:r>
        <w:rPr>
          <w:rFonts w:ascii="Times New Roman" w:hAnsi="Times New Roman"/>
          <w:i/>
          <w:color w:val="000000"/>
        </w:rPr>
        <w:t>i</w:t>
      </w:r>
      <w:r w:rsidRPr="00327CED">
        <w:rPr>
          <w:rFonts w:ascii="Times New Roman" w:hAnsi="Times New Roman"/>
          <w:i/>
          <w:color w:val="000000"/>
        </w:rPr>
        <w:t>dentity</w:t>
      </w:r>
      <w:r w:rsidRPr="00EA6DD3">
        <w:rPr>
          <w:rFonts w:ascii="Times New Roman" w:hAnsi="Times New Roman"/>
          <w:color w:val="000000"/>
        </w:rPr>
        <w:t>. Cambridge: Cambridge University Press.</w:t>
      </w:r>
    </w:p>
    <w:p w14:paraId="606960A2" w14:textId="77777777" w:rsidR="00284FCE" w:rsidRPr="005B3556" w:rsidRDefault="00284FCE" w:rsidP="00284FCE">
      <w:pPr>
        <w:rPr>
          <w:rFonts w:ascii="Times New Roman" w:hAnsi="Times New Roman"/>
          <w:b/>
          <w:color w:val="000000"/>
        </w:rPr>
      </w:pPr>
    </w:p>
    <w:p w14:paraId="45AD2063" w14:textId="77777777" w:rsidR="00284FCE" w:rsidRPr="00E7046A" w:rsidRDefault="00284FCE" w:rsidP="00284FCE">
      <w:pPr>
        <w:rPr>
          <w:lang w:val="en-GB"/>
        </w:rPr>
      </w:pPr>
      <w:r w:rsidRPr="00E7046A">
        <w:rPr>
          <w:rFonts w:ascii="Times New Roman" w:hAnsi="Times New Roman"/>
          <w:color w:val="000000"/>
        </w:rPr>
        <w:t>Puffer, S. M., Mc</w:t>
      </w:r>
      <w:r>
        <w:rPr>
          <w:rFonts w:ascii="Times New Roman" w:hAnsi="Times New Roman"/>
          <w:color w:val="000000"/>
        </w:rPr>
        <w:t>Carthy, D. J., &amp; Wilson, J. L. (2007)</w:t>
      </w:r>
      <w:r w:rsidRPr="00E7046A">
        <w:rPr>
          <w:rFonts w:ascii="Times New Roman" w:hAnsi="Times New Roman"/>
          <w:color w:val="000000"/>
        </w:rPr>
        <w:t xml:space="preserve">. </w:t>
      </w:r>
      <w:r w:rsidRPr="00E7046A">
        <w:rPr>
          <w:rFonts w:ascii="Times New Roman" w:hAnsi="Times New Roman"/>
          <w:lang w:val="en-GB"/>
        </w:rPr>
        <w:t xml:space="preserve">Emerging capitalism in Russia and China: Implications for Europe. </w:t>
      </w:r>
      <w:r w:rsidRPr="002964E4">
        <w:rPr>
          <w:rFonts w:ascii="Times New Roman" w:hAnsi="Times New Roman"/>
          <w:i/>
          <w:lang w:val="en-GB"/>
        </w:rPr>
        <w:t>European Journal of International Management</w:t>
      </w:r>
      <w:r>
        <w:rPr>
          <w:rFonts w:ascii="Times New Roman" w:hAnsi="Times New Roman"/>
          <w:lang w:val="en-GB"/>
        </w:rPr>
        <w:t xml:space="preserve">, </w:t>
      </w:r>
      <w:r w:rsidRPr="002964E4">
        <w:rPr>
          <w:rFonts w:ascii="Times New Roman" w:hAnsi="Times New Roman"/>
          <w:i/>
          <w:lang w:val="en-GB"/>
        </w:rPr>
        <w:t>1</w:t>
      </w:r>
      <w:r w:rsidRPr="00E7046A">
        <w:rPr>
          <w:rFonts w:ascii="Times New Roman" w:hAnsi="Times New Roman"/>
          <w:lang w:val="en-GB"/>
        </w:rPr>
        <w:t>(1&amp;2), 146-165.</w:t>
      </w:r>
    </w:p>
    <w:p w14:paraId="1DC04145" w14:textId="77777777" w:rsidR="00284FCE" w:rsidRDefault="00284FCE" w:rsidP="00284FCE">
      <w:pPr>
        <w:spacing w:before="100" w:beforeAutospacing="1" w:after="100" w:afterAutospacing="1"/>
        <w:rPr>
          <w:rFonts w:ascii="Times New Roman" w:hAnsi="Times New Roman"/>
        </w:rPr>
      </w:pPr>
      <w:r>
        <w:rPr>
          <w:rFonts w:ascii="Times New Roman" w:hAnsi="Times New Roman"/>
        </w:rPr>
        <w:t xml:space="preserve">Randall, D. M., </w:t>
      </w:r>
      <w:proofErr w:type="spellStart"/>
      <w:r>
        <w:rPr>
          <w:rFonts w:ascii="Times New Roman" w:hAnsi="Times New Roman"/>
        </w:rPr>
        <w:t>Fedor</w:t>
      </w:r>
      <w:proofErr w:type="spellEnd"/>
      <w:r>
        <w:rPr>
          <w:rFonts w:ascii="Times New Roman" w:hAnsi="Times New Roman"/>
        </w:rPr>
        <w:t xml:space="preserve">, D. B., &amp; Longenecker, C. O. (1990). The behavioral expression of organizational commitment. </w:t>
      </w:r>
      <w:r w:rsidRPr="002964E4">
        <w:rPr>
          <w:rFonts w:ascii="Times New Roman" w:hAnsi="Times New Roman"/>
          <w:i/>
        </w:rPr>
        <w:t>Journal of Vocational Behavior</w:t>
      </w:r>
      <w:r>
        <w:rPr>
          <w:rFonts w:ascii="Times New Roman" w:hAnsi="Times New Roman"/>
        </w:rPr>
        <w:t xml:space="preserve">, </w:t>
      </w:r>
      <w:r w:rsidRPr="002964E4">
        <w:rPr>
          <w:rFonts w:ascii="Times New Roman" w:hAnsi="Times New Roman"/>
          <w:i/>
        </w:rPr>
        <w:t>36</w:t>
      </w:r>
      <w:r>
        <w:rPr>
          <w:rFonts w:ascii="Times New Roman" w:hAnsi="Times New Roman"/>
        </w:rPr>
        <w:t>, 210-224.</w:t>
      </w:r>
    </w:p>
    <w:p w14:paraId="7394BC98" w14:textId="77777777" w:rsidR="00284FCE" w:rsidRPr="0084503E" w:rsidRDefault="00284FCE" w:rsidP="00284FCE">
      <w:pPr>
        <w:widowControl w:val="0"/>
        <w:autoSpaceDE w:val="0"/>
        <w:autoSpaceDN w:val="0"/>
        <w:adjustRightInd w:val="0"/>
        <w:rPr>
          <w:rFonts w:ascii="Times New Roman" w:hAnsi="Times New Roman" w:cs="Times New Roman"/>
        </w:rPr>
      </w:pPr>
      <w:r w:rsidRPr="0084503E">
        <w:rPr>
          <w:rFonts w:ascii="Times New Roman" w:hAnsi="Times New Roman" w:cs="Times New Roman"/>
        </w:rPr>
        <w:t xml:space="preserve">Rhoades, L., &amp; Eisenberger, R. (2002). Perceived organizational support: </w:t>
      </w:r>
      <w:r>
        <w:rPr>
          <w:rFonts w:ascii="Times New Roman" w:hAnsi="Times New Roman" w:cs="Times New Roman"/>
        </w:rPr>
        <w:t>A</w:t>
      </w:r>
      <w:r w:rsidRPr="0084503E">
        <w:rPr>
          <w:rFonts w:ascii="Times New Roman" w:hAnsi="Times New Roman" w:cs="Times New Roman"/>
        </w:rPr>
        <w:t xml:space="preserve"> review of the literature. </w:t>
      </w:r>
      <w:r w:rsidRPr="0084503E">
        <w:rPr>
          <w:rFonts w:ascii="Times New Roman" w:hAnsi="Times New Roman" w:cs="Times New Roman"/>
          <w:i/>
          <w:iCs/>
        </w:rPr>
        <w:t>Journal of Applied Psychology</w:t>
      </w:r>
      <w:r w:rsidRPr="0084503E">
        <w:rPr>
          <w:rFonts w:ascii="Times New Roman" w:hAnsi="Times New Roman" w:cs="Times New Roman"/>
        </w:rPr>
        <w:t xml:space="preserve">, </w:t>
      </w:r>
      <w:r w:rsidRPr="0084503E">
        <w:rPr>
          <w:rFonts w:ascii="Times New Roman" w:hAnsi="Times New Roman" w:cs="Times New Roman"/>
          <w:i/>
        </w:rPr>
        <w:t>87,</w:t>
      </w:r>
      <w:r w:rsidRPr="0084503E">
        <w:rPr>
          <w:rFonts w:ascii="Times New Roman" w:hAnsi="Times New Roman" w:cs="Times New Roman"/>
        </w:rPr>
        <w:t xml:space="preserve"> 698-714.</w:t>
      </w:r>
    </w:p>
    <w:p w14:paraId="2C140CD4" w14:textId="77777777" w:rsidR="00284FCE" w:rsidRPr="006F1F84" w:rsidRDefault="00284FCE" w:rsidP="00284FCE">
      <w:pPr>
        <w:rPr>
          <w:rFonts w:ascii="Times New Roman" w:hAnsi="Times New Roman" w:cs="Times New Roman"/>
        </w:rPr>
      </w:pPr>
    </w:p>
    <w:p w14:paraId="183CF35D" w14:textId="77777777" w:rsidR="00284FCE" w:rsidRDefault="00284FCE" w:rsidP="00284FCE">
      <w:r w:rsidRPr="00756089">
        <w:rPr>
          <w:rFonts w:ascii="Times New Roman" w:hAnsi="Times New Roman"/>
        </w:rPr>
        <w:t xml:space="preserve">Rodriguez, A. </w:t>
      </w:r>
      <w:r>
        <w:rPr>
          <w:rFonts w:ascii="Times New Roman" w:hAnsi="Times New Roman"/>
        </w:rPr>
        <w:t>(</w:t>
      </w:r>
      <w:r w:rsidRPr="00756089">
        <w:rPr>
          <w:rFonts w:ascii="Times New Roman" w:hAnsi="Times New Roman"/>
        </w:rPr>
        <w:t>2005</w:t>
      </w:r>
      <w:r>
        <w:rPr>
          <w:rFonts w:ascii="Times New Roman" w:hAnsi="Times New Roman"/>
        </w:rPr>
        <w:t>)</w:t>
      </w:r>
      <w:r w:rsidRPr="00756089">
        <w:rPr>
          <w:rFonts w:ascii="Times New Roman" w:hAnsi="Times New Roman"/>
        </w:rPr>
        <w:t xml:space="preserve">. Alcohol destroying rural Russia. MOSNEWS.COM, </w:t>
      </w:r>
      <w:hyperlink r:id="rId8" w:history="1">
        <w:r w:rsidRPr="00756089">
          <w:rPr>
            <w:rStyle w:val="Hyperlink"/>
            <w:rFonts w:ascii="Times New Roman" w:hAnsi="Times New Roman"/>
          </w:rPr>
          <w:t>http://www.mosnews.com/commentary/2005/12/15/alcoholism.shtml</w:t>
        </w:r>
      </w:hyperlink>
      <w:r w:rsidRPr="00756089">
        <w:rPr>
          <w:rFonts w:ascii="Times New Roman" w:hAnsi="Times New Roman"/>
        </w:rPr>
        <w:t>, posted December 15, 2005.</w:t>
      </w:r>
    </w:p>
    <w:p w14:paraId="75510229" w14:textId="77777777" w:rsidR="00284FCE" w:rsidRPr="000172E9" w:rsidRDefault="00284FCE" w:rsidP="00284FCE"/>
    <w:p w14:paraId="3FCCD4C2" w14:textId="77777777" w:rsidR="00284FCE" w:rsidRPr="000172E9" w:rsidRDefault="00284FCE" w:rsidP="00284FCE">
      <w:pPr>
        <w:outlineLvl w:val="0"/>
      </w:pPr>
      <w:r>
        <w:rPr>
          <w:rFonts w:ascii="Times New Roman" w:hAnsi="Times New Roman"/>
        </w:rPr>
        <w:t>Rosenberg, (1995)</w:t>
      </w:r>
      <w:r w:rsidRPr="000172E9">
        <w:rPr>
          <w:rFonts w:ascii="Times New Roman" w:hAnsi="Times New Roman"/>
        </w:rPr>
        <w:t xml:space="preserve">. </w:t>
      </w:r>
      <w:r w:rsidRPr="002964E4">
        <w:rPr>
          <w:rFonts w:ascii="Times New Roman" w:hAnsi="Times New Roman"/>
          <w:i/>
        </w:rPr>
        <w:t>The philosophy of social science</w:t>
      </w:r>
      <w:r w:rsidRPr="000172E9">
        <w:rPr>
          <w:rFonts w:ascii="Times New Roman" w:hAnsi="Times New Roman"/>
        </w:rPr>
        <w:t>. Boulder, CO: Westview Press.</w:t>
      </w:r>
    </w:p>
    <w:p w14:paraId="2D19F777" w14:textId="77777777" w:rsidR="00284FCE" w:rsidRDefault="00284FCE" w:rsidP="00284FCE">
      <w:pPr>
        <w:spacing w:before="100" w:beforeAutospacing="1" w:after="100" w:afterAutospacing="1"/>
        <w:rPr>
          <w:rFonts w:ascii="Times New Roman" w:hAnsi="Times New Roman"/>
        </w:rPr>
      </w:pPr>
      <w:r w:rsidRPr="00284C83">
        <w:rPr>
          <w:rFonts w:ascii="Times New Roman" w:hAnsi="Times New Roman"/>
        </w:rPr>
        <w:t>Schaffer</w:t>
      </w:r>
      <w:r>
        <w:rPr>
          <w:rFonts w:ascii="Times New Roman" w:hAnsi="Times New Roman"/>
        </w:rPr>
        <w:t>, B. S.,</w:t>
      </w:r>
      <w:r w:rsidRPr="00284C83">
        <w:rPr>
          <w:rFonts w:ascii="Times New Roman" w:hAnsi="Times New Roman"/>
        </w:rPr>
        <w:t xml:space="preserve"> &amp; Riordan, </w:t>
      </w:r>
      <w:r>
        <w:rPr>
          <w:rFonts w:ascii="Times New Roman" w:hAnsi="Times New Roman"/>
        </w:rPr>
        <w:t>C. M. (</w:t>
      </w:r>
      <w:r w:rsidRPr="00284C83">
        <w:rPr>
          <w:rFonts w:ascii="Times New Roman" w:hAnsi="Times New Roman"/>
        </w:rPr>
        <w:t>2003</w:t>
      </w:r>
      <w:r>
        <w:rPr>
          <w:rFonts w:ascii="Times New Roman" w:hAnsi="Times New Roman"/>
        </w:rPr>
        <w:t xml:space="preserve">). A review of cross-cultural methodologies for organizational research:  A best-practices approach. </w:t>
      </w:r>
      <w:r w:rsidRPr="002964E4">
        <w:rPr>
          <w:rFonts w:ascii="Times New Roman" w:hAnsi="Times New Roman"/>
          <w:i/>
        </w:rPr>
        <w:t>Organizational Research Methods</w:t>
      </w:r>
      <w:r>
        <w:rPr>
          <w:rFonts w:ascii="Times New Roman" w:hAnsi="Times New Roman"/>
        </w:rPr>
        <w:t xml:space="preserve">, </w:t>
      </w:r>
      <w:r w:rsidRPr="002964E4">
        <w:rPr>
          <w:rFonts w:ascii="Times New Roman" w:hAnsi="Times New Roman"/>
          <w:i/>
        </w:rPr>
        <w:t>6</w:t>
      </w:r>
      <w:r>
        <w:rPr>
          <w:rFonts w:ascii="Times New Roman" w:hAnsi="Times New Roman"/>
        </w:rPr>
        <w:t>(2), 169-215.</w:t>
      </w:r>
    </w:p>
    <w:p w14:paraId="58374CFF" w14:textId="77777777" w:rsidR="00284FCE" w:rsidRDefault="00284FCE" w:rsidP="00284FCE">
      <w:pPr>
        <w:spacing w:before="100" w:beforeAutospacing="1" w:after="100" w:afterAutospacing="1"/>
        <w:rPr>
          <w:rFonts w:ascii="Times New Roman" w:hAnsi="Times New Roman"/>
        </w:rPr>
      </w:pPr>
      <w:r>
        <w:rPr>
          <w:rFonts w:ascii="Times New Roman" w:hAnsi="Times New Roman"/>
        </w:rPr>
        <w:t xml:space="preserve">Shin, J., Taylor, M. S., &amp; </w:t>
      </w:r>
      <w:proofErr w:type="spellStart"/>
      <w:r>
        <w:rPr>
          <w:rFonts w:ascii="Times New Roman" w:hAnsi="Times New Roman"/>
        </w:rPr>
        <w:t>Seo</w:t>
      </w:r>
      <w:proofErr w:type="spellEnd"/>
      <w:r>
        <w:rPr>
          <w:rFonts w:ascii="Times New Roman" w:hAnsi="Times New Roman"/>
        </w:rPr>
        <w:t xml:space="preserve">, M.-G. (2012). Resources for change:  The relationships of organizational change inducements and psychological resilience to employees’ attitudes and behaviors toward organizational change. </w:t>
      </w:r>
      <w:r w:rsidRPr="002964E4">
        <w:rPr>
          <w:rFonts w:ascii="Times New Roman" w:hAnsi="Times New Roman"/>
          <w:i/>
        </w:rPr>
        <w:t>Academy of Management Journal</w:t>
      </w:r>
      <w:r>
        <w:rPr>
          <w:rFonts w:ascii="Times New Roman" w:hAnsi="Times New Roman"/>
        </w:rPr>
        <w:t xml:space="preserve">, </w:t>
      </w:r>
      <w:r w:rsidRPr="002964E4">
        <w:rPr>
          <w:rFonts w:ascii="Times New Roman" w:hAnsi="Times New Roman"/>
          <w:i/>
        </w:rPr>
        <w:t>55</w:t>
      </w:r>
      <w:r>
        <w:rPr>
          <w:rFonts w:ascii="Times New Roman" w:hAnsi="Times New Roman"/>
        </w:rPr>
        <w:t>, 727-748.</w:t>
      </w:r>
    </w:p>
    <w:p w14:paraId="5D5BA16E" w14:textId="77777777" w:rsidR="00284FCE" w:rsidRDefault="00284FCE" w:rsidP="00284FCE">
      <w:pPr>
        <w:spacing w:before="100" w:beforeAutospacing="1" w:after="100" w:afterAutospacing="1"/>
        <w:rPr>
          <w:rFonts w:ascii="Times New Roman" w:hAnsi="Times New Roman"/>
        </w:rPr>
      </w:pPr>
      <w:proofErr w:type="spellStart"/>
      <w:r>
        <w:rPr>
          <w:rFonts w:ascii="Times New Roman" w:hAnsi="Times New Roman"/>
        </w:rPr>
        <w:t>Solinger</w:t>
      </w:r>
      <w:proofErr w:type="spellEnd"/>
      <w:r>
        <w:rPr>
          <w:rFonts w:ascii="Times New Roman" w:hAnsi="Times New Roman"/>
        </w:rPr>
        <w:t xml:space="preserve">, O. N., van </w:t>
      </w:r>
      <w:proofErr w:type="spellStart"/>
      <w:r>
        <w:rPr>
          <w:rFonts w:ascii="Times New Roman" w:hAnsi="Times New Roman"/>
        </w:rPr>
        <w:t>Olffen</w:t>
      </w:r>
      <w:proofErr w:type="spellEnd"/>
      <w:r>
        <w:rPr>
          <w:rFonts w:ascii="Times New Roman" w:hAnsi="Times New Roman"/>
        </w:rPr>
        <w:t xml:space="preserve">, W., &amp; Roe, R. A. (2008). Beyond the three-component model of organizational commitment. </w:t>
      </w:r>
      <w:r w:rsidRPr="002964E4">
        <w:rPr>
          <w:rFonts w:ascii="Times New Roman" w:hAnsi="Times New Roman"/>
          <w:i/>
        </w:rPr>
        <w:t>Journal of Applied Psychology</w:t>
      </w:r>
      <w:r>
        <w:rPr>
          <w:rFonts w:ascii="Times New Roman" w:hAnsi="Times New Roman"/>
        </w:rPr>
        <w:t xml:space="preserve">, </w:t>
      </w:r>
      <w:r w:rsidRPr="002964E4">
        <w:rPr>
          <w:rFonts w:ascii="Times New Roman" w:hAnsi="Times New Roman"/>
          <w:i/>
        </w:rPr>
        <w:t>93</w:t>
      </w:r>
      <w:r>
        <w:rPr>
          <w:rFonts w:ascii="Times New Roman" w:hAnsi="Times New Roman"/>
        </w:rPr>
        <w:t>, 70-83.</w:t>
      </w:r>
    </w:p>
    <w:p w14:paraId="1F4CCF48" w14:textId="77777777" w:rsidR="00284FCE" w:rsidRPr="00C6560E" w:rsidRDefault="00284FCE" w:rsidP="00284FCE">
      <w:r w:rsidRPr="00C6560E">
        <w:rPr>
          <w:rFonts w:ascii="Times New Roman" w:hAnsi="Times New Roman"/>
        </w:rPr>
        <w:lastRenderedPageBreak/>
        <w:t xml:space="preserve">St. John, C. H. </w:t>
      </w:r>
      <w:r>
        <w:rPr>
          <w:rFonts w:ascii="Times New Roman" w:hAnsi="Times New Roman"/>
        </w:rPr>
        <w:t>(</w:t>
      </w:r>
      <w:r w:rsidRPr="00C6560E">
        <w:rPr>
          <w:rFonts w:ascii="Times New Roman" w:hAnsi="Times New Roman"/>
        </w:rPr>
        <w:t>2005</w:t>
      </w:r>
      <w:r>
        <w:rPr>
          <w:rFonts w:ascii="Times New Roman" w:hAnsi="Times New Roman"/>
        </w:rPr>
        <w:t>)</w:t>
      </w:r>
      <w:r w:rsidRPr="00C6560E">
        <w:rPr>
          <w:rFonts w:ascii="Times New Roman" w:hAnsi="Times New Roman"/>
        </w:rPr>
        <w:t xml:space="preserve">. Multi-theoretical level research in strategic management. In D. J. </w:t>
      </w:r>
      <w:proofErr w:type="spellStart"/>
      <w:r w:rsidRPr="00C6560E">
        <w:rPr>
          <w:rFonts w:ascii="Times New Roman" w:hAnsi="Times New Roman"/>
        </w:rPr>
        <w:t>Ketchen</w:t>
      </w:r>
      <w:proofErr w:type="spellEnd"/>
      <w:r w:rsidRPr="00C6560E">
        <w:rPr>
          <w:rFonts w:ascii="Times New Roman" w:hAnsi="Times New Roman"/>
        </w:rPr>
        <w:t xml:space="preserve">, Jr. &amp; D. D. Bergh (Eds.), </w:t>
      </w:r>
      <w:r w:rsidRPr="002964E4">
        <w:rPr>
          <w:rFonts w:ascii="Times New Roman" w:hAnsi="Times New Roman"/>
          <w:i/>
        </w:rPr>
        <w:t>Research methodology in strategic management</w:t>
      </w:r>
      <w:r w:rsidRPr="00C6560E">
        <w:rPr>
          <w:rFonts w:ascii="Times New Roman" w:hAnsi="Times New Roman"/>
        </w:rPr>
        <w:t>, Vol. 2 (pp. 197-223). Boston, MA: Elsevier.</w:t>
      </w:r>
    </w:p>
    <w:p w14:paraId="60B8BA39" w14:textId="77777777" w:rsidR="00284FCE" w:rsidRPr="00284C83" w:rsidRDefault="00284FCE" w:rsidP="00284FCE">
      <w:pPr>
        <w:spacing w:before="100" w:beforeAutospacing="1" w:after="100" w:afterAutospacing="1"/>
        <w:rPr>
          <w:rFonts w:ascii="Times New Roman" w:hAnsi="Times New Roman"/>
        </w:rPr>
      </w:pPr>
      <w:r w:rsidRPr="00284C83">
        <w:rPr>
          <w:rFonts w:ascii="Times New Roman" w:hAnsi="Times New Roman"/>
        </w:rPr>
        <w:t>Stewart, Jr., W.</w:t>
      </w:r>
      <w:r>
        <w:rPr>
          <w:rFonts w:ascii="Times New Roman" w:hAnsi="Times New Roman"/>
        </w:rPr>
        <w:t xml:space="preserve"> </w:t>
      </w:r>
      <w:r w:rsidRPr="00284C83">
        <w:rPr>
          <w:rFonts w:ascii="Times New Roman" w:hAnsi="Times New Roman"/>
        </w:rPr>
        <w:t>H., May, R.</w:t>
      </w:r>
      <w:r>
        <w:rPr>
          <w:rFonts w:ascii="Times New Roman" w:hAnsi="Times New Roman"/>
        </w:rPr>
        <w:t xml:space="preserve"> </w:t>
      </w:r>
      <w:r w:rsidRPr="00284C83">
        <w:rPr>
          <w:rFonts w:ascii="Times New Roman" w:hAnsi="Times New Roman"/>
        </w:rPr>
        <w:t>C., McCarthy, D.</w:t>
      </w:r>
      <w:r>
        <w:rPr>
          <w:rFonts w:ascii="Times New Roman" w:hAnsi="Times New Roman"/>
        </w:rPr>
        <w:t xml:space="preserve"> </w:t>
      </w:r>
      <w:r w:rsidRPr="00284C83">
        <w:rPr>
          <w:rFonts w:ascii="Times New Roman" w:hAnsi="Times New Roman"/>
        </w:rPr>
        <w:t>J.</w:t>
      </w:r>
      <w:r>
        <w:rPr>
          <w:rFonts w:ascii="Times New Roman" w:hAnsi="Times New Roman"/>
        </w:rPr>
        <w:t>,</w:t>
      </w:r>
      <w:r w:rsidRPr="00284C83">
        <w:rPr>
          <w:rFonts w:ascii="Times New Roman" w:hAnsi="Times New Roman"/>
        </w:rPr>
        <w:t xml:space="preserve"> &amp; Puffer, S.</w:t>
      </w:r>
      <w:r>
        <w:rPr>
          <w:rFonts w:ascii="Times New Roman" w:hAnsi="Times New Roman"/>
        </w:rPr>
        <w:t xml:space="preserve"> </w:t>
      </w:r>
      <w:r w:rsidRPr="00284C83">
        <w:rPr>
          <w:rFonts w:ascii="Times New Roman" w:hAnsi="Times New Roman"/>
        </w:rPr>
        <w:t xml:space="preserve">M.  </w:t>
      </w:r>
      <w:r>
        <w:rPr>
          <w:rFonts w:ascii="Times New Roman" w:hAnsi="Times New Roman"/>
        </w:rPr>
        <w:t>(</w:t>
      </w:r>
      <w:r w:rsidRPr="00284C83">
        <w:rPr>
          <w:rFonts w:ascii="Times New Roman" w:hAnsi="Times New Roman"/>
        </w:rPr>
        <w:t>2009a</w:t>
      </w:r>
      <w:r>
        <w:rPr>
          <w:rFonts w:ascii="Times New Roman" w:hAnsi="Times New Roman"/>
        </w:rPr>
        <w:t>)</w:t>
      </w:r>
      <w:r w:rsidRPr="00284C83">
        <w:rPr>
          <w:rFonts w:ascii="Times New Roman" w:hAnsi="Times New Roman"/>
        </w:rPr>
        <w:t xml:space="preserve">. A test of the measurement validity of the resistance to change scale in Russia and Ukraine. </w:t>
      </w:r>
      <w:r w:rsidRPr="002964E4">
        <w:rPr>
          <w:rFonts w:ascii="Times New Roman" w:hAnsi="Times New Roman"/>
          <w:i/>
        </w:rPr>
        <w:t>Journal of Applied Behavioral Science</w:t>
      </w:r>
      <w:r w:rsidRPr="00284C83">
        <w:rPr>
          <w:rFonts w:ascii="Times New Roman" w:hAnsi="Times New Roman"/>
        </w:rPr>
        <w:t xml:space="preserve">, </w:t>
      </w:r>
      <w:r w:rsidRPr="002964E4">
        <w:rPr>
          <w:rFonts w:ascii="Times New Roman" w:hAnsi="Times New Roman"/>
          <w:i/>
        </w:rPr>
        <w:t>45</w:t>
      </w:r>
      <w:r w:rsidRPr="00284C83">
        <w:rPr>
          <w:rFonts w:ascii="Times New Roman" w:hAnsi="Times New Roman"/>
        </w:rPr>
        <w:t>(4), 468-489.</w:t>
      </w:r>
    </w:p>
    <w:p w14:paraId="29CCF7F9" w14:textId="77777777" w:rsidR="00284FCE" w:rsidRDefault="00284FCE" w:rsidP="00284FCE">
      <w:pPr>
        <w:jc w:val="both"/>
        <w:rPr>
          <w:rFonts w:ascii="Times New Roman" w:hAnsi="Times New Roman" w:cs="Times New Roman"/>
        </w:rPr>
      </w:pPr>
      <w:r w:rsidRPr="00284C83">
        <w:rPr>
          <w:rFonts w:ascii="Times New Roman" w:hAnsi="Times New Roman"/>
        </w:rPr>
        <w:t>Stewart, Jr., W.</w:t>
      </w:r>
      <w:r>
        <w:rPr>
          <w:rFonts w:ascii="Times New Roman" w:hAnsi="Times New Roman"/>
        </w:rPr>
        <w:t xml:space="preserve"> </w:t>
      </w:r>
      <w:r w:rsidRPr="00284C83">
        <w:rPr>
          <w:rFonts w:ascii="Times New Roman" w:hAnsi="Times New Roman"/>
        </w:rPr>
        <w:t>H., May, R.</w:t>
      </w:r>
      <w:r>
        <w:rPr>
          <w:rFonts w:ascii="Times New Roman" w:hAnsi="Times New Roman"/>
        </w:rPr>
        <w:t xml:space="preserve"> </w:t>
      </w:r>
      <w:r w:rsidRPr="00284C83">
        <w:rPr>
          <w:rFonts w:ascii="Times New Roman" w:hAnsi="Times New Roman"/>
        </w:rPr>
        <w:t>C., McCarthy, D.</w:t>
      </w:r>
      <w:r>
        <w:rPr>
          <w:rFonts w:ascii="Times New Roman" w:hAnsi="Times New Roman"/>
        </w:rPr>
        <w:t xml:space="preserve"> </w:t>
      </w:r>
      <w:r w:rsidRPr="00284C83">
        <w:rPr>
          <w:rFonts w:ascii="Times New Roman" w:hAnsi="Times New Roman"/>
        </w:rPr>
        <w:t>J.</w:t>
      </w:r>
      <w:r>
        <w:rPr>
          <w:rFonts w:ascii="Times New Roman" w:hAnsi="Times New Roman"/>
        </w:rPr>
        <w:t>,</w:t>
      </w:r>
      <w:r w:rsidRPr="00284C83">
        <w:rPr>
          <w:rFonts w:ascii="Times New Roman" w:hAnsi="Times New Roman"/>
        </w:rPr>
        <w:t xml:space="preserve"> &amp; Puffer, S.</w:t>
      </w:r>
      <w:r>
        <w:rPr>
          <w:rFonts w:ascii="Times New Roman" w:hAnsi="Times New Roman"/>
        </w:rPr>
        <w:t xml:space="preserve"> </w:t>
      </w:r>
      <w:r w:rsidRPr="00284C83">
        <w:rPr>
          <w:rFonts w:ascii="Times New Roman" w:hAnsi="Times New Roman"/>
        </w:rPr>
        <w:t xml:space="preserve">M. </w:t>
      </w:r>
      <w:r>
        <w:rPr>
          <w:rFonts w:ascii="Times New Roman" w:hAnsi="Times New Roman"/>
        </w:rPr>
        <w:t>(</w:t>
      </w:r>
      <w:r w:rsidRPr="00284C83">
        <w:rPr>
          <w:rFonts w:ascii="Times New Roman" w:hAnsi="Times New Roman"/>
        </w:rPr>
        <w:t>2009b</w:t>
      </w:r>
      <w:r>
        <w:rPr>
          <w:rFonts w:ascii="Times New Roman" w:hAnsi="Times New Roman"/>
        </w:rPr>
        <w:t>)</w:t>
      </w:r>
      <w:r>
        <w:t xml:space="preserve">. </w:t>
      </w:r>
      <w:r w:rsidRPr="003B4835">
        <w:rPr>
          <w:rFonts w:ascii="Times New Roman" w:hAnsi="Times New Roman" w:cs="Times New Roman"/>
        </w:rPr>
        <w:t xml:space="preserve">Practicing caution in cross-national measurement validation:  A response to </w:t>
      </w:r>
      <w:proofErr w:type="spellStart"/>
      <w:r w:rsidRPr="003B4835">
        <w:rPr>
          <w:rFonts w:ascii="Times New Roman" w:hAnsi="Times New Roman" w:cs="Times New Roman"/>
        </w:rPr>
        <w:t>Oreg’s</w:t>
      </w:r>
      <w:proofErr w:type="spellEnd"/>
      <w:r w:rsidRPr="003B4835">
        <w:rPr>
          <w:rFonts w:ascii="Times New Roman" w:hAnsi="Times New Roman" w:cs="Times New Roman"/>
        </w:rPr>
        <w:t xml:space="preserve"> commentary. </w:t>
      </w:r>
      <w:r w:rsidRPr="002964E4">
        <w:rPr>
          <w:rFonts w:ascii="Times New Roman" w:hAnsi="Times New Roman" w:cs="Times New Roman"/>
          <w:i/>
        </w:rPr>
        <w:t>Journal of Applied Behavioral Science</w:t>
      </w:r>
      <w:r w:rsidRPr="003B4835">
        <w:rPr>
          <w:rFonts w:ascii="Times New Roman" w:hAnsi="Times New Roman" w:cs="Times New Roman"/>
        </w:rPr>
        <w:t xml:space="preserve">, </w:t>
      </w:r>
      <w:r w:rsidRPr="002964E4">
        <w:rPr>
          <w:rFonts w:ascii="Times New Roman" w:hAnsi="Times New Roman" w:cs="Times New Roman"/>
          <w:i/>
        </w:rPr>
        <w:t>45</w:t>
      </w:r>
      <w:r w:rsidRPr="003B4835">
        <w:rPr>
          <w:rFonts w:ascii="Times New Roman" w:hAnsi="Times New Roman" w:cs="Times New Roman"/>
        </w:rPr>
        <w:t>(4), 494-497.</w:t>
      </w:r>
    </w:p>
    <w:p w14:paraId="3751C813" w14:textId="77777777" w:rsidR="00284FCE" w:rsidRDefault="00284FCE" w:rsidP="00284FCE">
      <w:pPr>
        <w:rPr>
          <w:rFonts w:ascii="Times New Roman" w:hAnsi="Times New Roman"/>
        </w:rPr>
      </w:pPr>
    </w:p>
    <w:p w14:paraId="577558B8" w14:textId="77777777" w:rsidR="00284FCE" w:rsidRPr="0084503E" w:rsidRDefault="00284FCE" w:rsidP="00284FCE">
      <w:pPr>
        <w:rPr>
          <w:rFonts w:ascii="Times New Roman" w:hAnsi="Times New Roman" w:cs="Times New Roman"/>
        </w:rPr>
      </w:pPr>
      <w:r w:rsidRPr="0084503E">
        <w:rPr>
          <w:rFonts w:ascii="Times New Roman" w:hAnsi="Times New Roman" w:cs="Times New Roman"/>
          <w:lang w:val="de-DE"/>
        </w:rPr>
        <w:t xml:space="preserve">Tett, R.P., &amp; Guterman, A.H. </w:t>
      </w:r>
      <w:r>
        <w:rPr>
          <w:rFonts w:ascii="Times New Roman" w:hAnsi="Times New Roman" w:cs="Times New Roman"/>
          <w:lang w:val="de-DE"/>
        </w:rPr>
        <w:t>(</w:t>
      </w:r>
      <w:r w:rsidRPr="0084503E">
        <w:rPr>
          <w:rFonts w:ascii="Times New Roman" w:hAnsi="Times New Roman" w:cs="Times New Roman"/>
          <w:lang w:val="de-DE"/>
        </w:rPr>
        <w:t>2000</w:t>
      </w:r>
      <w:r>
        <w:rPr>
          <w:rFonts w:ascii="Times New Roman" w:hAnsi="Times New Roman" w:cs="Times New Roman"/>
          <w:lang w:val="de-DE"/>
        </w:rPr>
        <w:t>)</w:t>
      </w:r>
      <w:r w:rsidRPr="0084503E">
        <w:rPr>
          <w:rFonts w:ascii="Times New Roman" w:hAnsi="Times New Roman" w:cs="Times New Roman"/>
          <w:lang w:val="de-DE"/>
        </w:rPr>
        <w:t xml:space="preserve">. </w:t>
      </w:r>
      <w:r w:rsidRPr="0084503E">
        <w:rPr>
          <w:rFonts w:ascii="Times New Roman" w:hAnsi="Times New Roman" w:cs="Times New Roman"/>
        </w:rPr>
        <w:t xml:space="preserve">Situation trait relevance, trait, expression, and cross-situational consistency: Testing a principle of trait activation. </w:t>
      </w:r>
      <w:r w:rsidRPr="002964E4">
        <w:rPr>
          <w:rFonts w:ascii="Times New Roman" w:hAnsi="Times New Roman" w:cs="Times New Roman"/>
          <w:i/>
        </w:rPr>
        <w:t>Journal of Research in Personality</w:t>
      </w:r>
      <w:r w:rsidRPr="004115BB">
        <w:rPr>
          <w:rFonts w:ascii="Times New Roman" w:hAnsi="Times New Roman" w:cs="Times New Roman"/>
        </w:rPr>
        <w:t xml:space="preserve">, </w:t>
      </w:r>
      <w:r w:rsidRPr="002964E4">
        <w:rPr>
          <w:rFonts w:ascii="Times New Roman" w:hAnsi="Times New Roman" w:cs="Times New Roman"/>
          <w:i/>
        </w:rPr>
        <w:t>34</w:t>
      </w:r>
      <w:r>
        <w:rPr>
          <w:rFonts w:ascii="Times New Roman" w:hAnsi="Times New Roman" w:cs="Times New Roman"/>
        </w:rPr>
        <w:t>,</w:t>
      </w:r>
      <w:r w:rsidRPr="0084503E">
        <w:rPr>
          <w:rFonts w:ascii="Times New Roman" w:hAnsi="Times New Roman" w:cs="Times New Roman"/>
          <w:i/>
        </w:rPr>
        <w:t xml:space="preserve"> </w:t>
      </w:r>
      <w:r w:rsidRPr="0084503E">
        <w:rPr>
          <w:rFonts w:ascii="Times New Roman" w:hAnsi="Times New Roman" w:cs="Times New Roman"/>
        </w:rPr>
        <w:t>397-423.</w:t>
      </w:r>
    </w:p>
    <w:p w14:paraId="4BD96030" w14:textId="77777777" w:rsidR="00284FCE" w:rsidRPr="004115BB" w:rsidRDefault="00284FCE" w:rsidP="00284FCE">
      <w:pPr>
        <w:spacing w:before="100" w:beforeAutospacing="1" w:after="100" w:afterAutospacing="1"/>
        <w:rPr>
          <w:rFonts w:ascii="Times New Roman" w:hAnsi="Times New Roman"/>
        </w:rPr>
      </w:pPr>
      <w:r w:rsidRPr="004115BB">
        <w:rPr>
          <w:rFonts w:ascii="Times New Roman" w:hAnsi="Times New Roman"/>
        </w:rPr>
        <w:t xml:space="preserve">Thornton, P. H. &amp; Ocasio, W. </w:t>
      </w:r>
      <w:r>
        <w:rPr>
          <w:rFonts w:ascii="Times New Roman" w:hAnsi="Times New Roman"/>
        </w:rPr>
        <w:t>(</w:t>
      </w:r>
      <w:r w:rsidRPr="004115BB">
        <w:rPr>
          <w:rFonts w:ascii="Times New Roman" w:hAnsi="Times New Roman"/>
        </w:rPr>
        <w:t>1999</w:t>
      </w:r>
      <w:r>
        <w:rPr>
          <w:rFonts w:ascii="Times New Roman" w:hAnsi="Times New Roman"/>
        </w:rPr>
        <w:t>)</w:t>
      </w:r>
      <w:r w:rsidRPr="004115BB">
        <w:rPr>
          <w:rFonts w:ascii="Times New Roman" w:hAnsi="Times New Roman"/>
        </w:rPr>
        <w:t xml:space="preserve">. Institutional logics and the historical contingency of power in organizations: Executive succession in the higher education publishing industry, 1985-1990. </w:t>
      </w:r>
      <w:r w:rsidRPr="002964E4">
        <w:rPr>
          <w:rFonts w:ascii="Times New Roman" w:hAnsi="Times New Roman"/>
          <w:i/>
        </w:rPr>
        <w:t>American Journal of Sociology</w:t>
      </w:r>
      <w:r w:rsidRPr="004115BB">
        <w:rPr>
          <w:rFonts w:ascii="Times New Roman" w:hAnsi="Times New Roman"/>
        </w:rPr>
        <w:t xml:space="preserve">, </w:t>
      </w:r>
      <w:r w:rsidRPr="002964E4">
        <w:rPr>
          <w:rFonts w:ascii="Times New Roman" w:hAnsi="Times New Roman"/>
          <w:i/>
        </w:rPr>
        <w:t>105</w:t>
      </w:r>
      <w:r w:rsidRPr="004115BB">
        <w:rPr>
          <w:rFonts w:ascii="Times New Roman" w:hAnsi="Times New Roman"/>
        </w:rPr>
        <w:t>(3), 801-843.</w:t>
      </w:r>
    </w:p>
    <w:p w14:paraId="6D4BE701" w14:textId="77777777" w:rsidR="00284FCE" w:rsidRDefault="00284FCE" w:rsidP="00284FCE">
      <w:pPr>
        <w:rPr>
          <w:rFonts w:ascii="Times New Roman" w:hAnsi="Times New Roman"/>
        </w:rPr>
      </w:pPr>
      <w:r w:rsidRPr="00DE4D81">
        <w:rPr>
          <w:rFonts w:ascii="Times New Roman" w:hAnsi="Times New Roman"/>
        </w:rPr>
        <w:t xml:space="preserve">TurkishPress.com. </w:t>
      </w:r>
      <w:r>
        <w:rPr>
          <w:rFonts w:ascii="Times New Roman" w:hAnsi="Times New Roman"/>
        </w:rPr>
        <w:t>(</w:t>
      </w:r>
      <w:r w:rsidRPr="00DE4D81">
        <w:rPr>
          <w:rFonts w:ascii="Times New Roman" w:hAnsi="Times New Roman"/>
        </w:rPr>
        <w:t>2006</w:t>
      </w:r>
      <w:r>
        <w:rPr>
          <w:rFonts w:ascii="Times New Roman" w:hAnsi="Times New Roman"/>
        </w:rPr>
        <w:t>)</w:t>
      </w:r>
      <w:r w:rsidRPr="00DE4D81">
        <w:rPr>
          <w:rFonts w:ascii="Times New Roman" w:hAnsi="Times New Roman"/>
        </w:rPr>
        <w:t xml:space="preserve">. Russia suicide rate world’s second highest. </w:t>
      </w:r>
      <w:hyperlink r:id="rId9" w:history="1">
        <w:r w:rsidRPr="00DE4D81">
          <w:rPr>
            <w:rStyle w:val="Hyperlink"/>
            <w:rFonts w:ascii="Times New Roman" w:hAnsi="Times New Roman"/>
          </w:rPr>
          <w:t>http://www.turkishpress.com/news.asp?id=145496</w:t>
        </w:r>
      </w:hyperlink>
      <w:r w:rsidRPr="00DE4D81">
        <w:rPr>
          <w:rFonts w:ascii="Times New Roman" w:hAnsi="Times New Roman"/>
        </w:rPr>
        <w:t>, posted on October 7, 2006.</w:t>
      </w:r>
    </w:p>
    <w:p w14:paraId="13E9FBD7" w14:textId="77777777" w:rsidR="00284FCE" w:rsidRPr="00284C83" w:rsidRDefault="00284FCE" w:rsidP="00284FCE">
      <w:pPr>
        <w:rPr>
          <w:rFonts w:ascii="Times New Roman" w:hAnsi="Times New Roman"/>
        </w:rPr>
      </w:pPr>
    </w:p>
    <w:p w14:paraId="126F1EEE" w14:textId="77777777" w:rsidR="00284FCE" w:rsidRDefault="00284FCE" w:rsidP="00284FCE">
      <w:pPr>
        <w:rPr>
          <w:rFonts w:ascii="Times New Roman" w:hAnsi="Times New Roman"/>
        </w:rPr>
      </w:pPr>
      <w:r>
        <w:rPr>
          <w:rFonts w:ascii="Times New Roman" w:hAnsi="Times New Roman"/>
        </w:rPr>
        <w:t xml:space="preserve">van den Bos, K., Wilke, H. A. M., &amp; Lind, E. A. (1998). When do we need procedural fairness?  The role of trust in authority. </w:t>
      </w:r>
      <w:r w:rsidRPr="002964E4">
        <w:rPr>
          <w:rFonts w:ascii="Times New Roman" w:hAnsi="Times New Roman"/>
          <w:i/>
        </w:rPr>
        <w:t>Journal of Personality and Social Psychology</w:t>
      </w:r>
      <w:r>
        <w:rPr>
          <w:rFonts w:ascii="Times New Roman" w:hAnsi="Times New Roman"/>
        </w:rPr>
        <w:t xml:space="preserve">, </w:t>
      </w:r>
      <w:r w:rsidRPr="002964E4">
        <w:rPr>
          <w:rFonts w:ascii="Times New Roman" w:hAnsi="Times New Roman"/>
          <w:i/>
        </w:rPr>
        <w:t>75</w:t>
      </w:r>
      <w:r>
        <w:rPr>
          <w:rFonts w:ascii="Times New Roman" w:hAnsi="Times New Roman"/>
        </w:rPr>
        <w:t>, 1449-1458.</w:t>
      </w:r>
    </w:p>
    <w:p w14:paraId="4C02504D" w14:textId="77777777" w:rsidR="00284FCE" w:rsidRDefault="00284FCE" w:rsidP="00284FCE">
      <w:pPr>
        <w:rPr>
          <w:rFonts w:ascii="Times New Roman" w:hAnsi="Times New Roman"/>
        </w:rPr>
      </w:pPr>
    </w:p>
    <w:p w14:paraId="0FCF6A86" w14:textId="77777777" w:rsidR="00284FCE" w:rsidRPr="00EA6DD3" w:rsidRDefault="00284FCE" w:rsidP="00284FCE">
      <w:pPr>
        <w:rPr>
          <w:rFonts w:ascii="Times New Roman" w:hAnsi="Times New Roman"/>
        </w:rPr>
      </w:pPr>
      <w:r w:rsidRPr="00EA6DD3">
        <w:rPr>
          <w:rFonts w:ascii="Times New Roman" w:hAnsi="Times New Roman"/>
        </w:rPr>
        <w:t xml:space="preserve">Vroom, V. </w:t>
      </w:r>
      <w:r>
        <w:rPr>
          <w:rFonts w:ascii="Times New Roman" w:hAnsi="Times New Roman"/>
        </w:rPr>
        <w:t>(</w:t>
      </w:r>
      <w:r w:rsidRPr="00EA6DD3">
        <w:rPr>
          <w:rFonts w:ascii="Times New Roman" w:hAnsi="Times New Roman"/>
        </w:rPr>
        <w:t>1964</w:t>
      </w:r>
      <w:r>
        <w:rPr>
          <w:rFonts w:ascii="Times New Roman" w:hAnsi="Times New Roman"/>
        </w:rPr>
        <w:t>)</w:t>
      </w:r>
      <w:r w:rsidRPr="00EA6DD3">
        <w:rPr>
          <w:rFonts w:ascii="Times New Roman" w:hAnsi="Times New Roman"/>
        </w:rPr>
        <w:t xml:space="preserve">. </w:t>
      </w:r>
      <w:r w:rsidRPr="002964E4">
        <w:rPr>
          <w:rFonts w:ascii="Times New Roman" w:hAnsi="Times New Roman"/>
          <w:i/>
        </w:rPr>
        <w:t>Work and motivation</w:t>
      </w:r>
      <w:r w:rsidRPr="00EA6DD3">
        <w:rPr>
          <w:rFonts w:ascii="Times New Roman" w:hAnsi="Times New Roman"/>
        </w:rPr>
        <w:t>. New York: Wiley.</w:t>
      </w:r>
    </w:p>
    <w:p w14:paraId="23365446" w14:textId="77777777" w:rsidR="00284FCE" w:rsidRDefault="00284FCE" w:rsidP="00284FCE">
      <w:pPr>
        <w:rPr>
          <w:rFonts w:ascii="Times New Roman" w:hAnsi="Times New Roman"/>
          <w:b/>
        </w:rPr>
      </w:pPr>
    </w:p>
    <w:p w14:paraId="764BC0BE" w14:textId="77777777" w:rsidR="00284FCE" w:rsidRDefault="00284FCE" w:rsidP="00284FCE">
      <w:pPr>
        <w:rPr>
          <w:rFonts w:ascii="Times New Roman" w:hAnsi="Times New Roman"/>
        </w:rPr>
      </w:pPr>
      <w:proofErr w:type="spellStart"/>
      <w:r>
        <w:rPr>
          <w:rFonts w:ascii="Times New Roman" w:hAnsi="Times New Roman"/>
        </w:rPr>
        <w:t>Wanberg</w:t>
      </w:r>
      <w:proofErr w:type="spellEnd"/>
      <w:r>
        <w:rPr>
          <w:rFonts w:ascii="Times New Roman" w:hAnsi="Times New Roman"/>
        </w:rPr>
        <w:t xml:space="preserve">, C. R., &amp; Banas, J. T. (2000). Predictors and outcomes of openness to changes in a reorganizing workplace. </w:t>
      </w:r>
      <w:r w:rsidRPr="002964E4">
        <w:rPr>
          <w:rFonts w:ascii="Times New Roman" w:hAnsi="Times New Roman"/>
          <w:i/>
        </w:rPr>
        <w:t>Journal of Applied Psychology</w:t>
      </w:r>
      <w:r>
        <w:rPr>
          <w:rFonts w:ascii="Times New Roman" w:hAnsi="Times New Roman"/>
        </w:rPr>
        <w:t xml:space="preserve">, </w:t>
      </w:r>
      <w:r w:rsidRPr="002964E4">
        <w:rPr>
          <w:rFonts w:ascii="Times New Roman" w:hAnsi="Times New Roman"/>
          <w:i/>
        </w:rPr>
        <w:t>85</w:t>
      </w:r>
      <w:r>
        <w:rPr>
          <w:rFonts w:ascii="Times New Roman" w:hAnsi="Times New Roman"/>
        </w:rPr>
        <w:t>, 132-142.</w:t>
      </w:r>
    </w:p>
    <w:p w14:paraId="532E2585" w14:textId="77777777" w:rsidR="00284FCE" w:rsidRDefault="00284FCE" w:rsidP="00284FCE">
      <w:pPr>
        <w:rPr>
          <w:rFonts w:ascii="Times" w:eastAsia="Times New Roman" w:hAnsi="Times" w:cs="Times New Roman"/>
        </w:rPr>
      </w:pPr>
    </w:p>
    <w:p w14:paraId="2C6239C2" w14:textId="77777777" w:rsidR="00284FCE" w:rsidRPr="0084503E" w:rsidRDefault="00284FCE" w:rsidP="00284FCE">
      <w:pPr>
        <w:rPr>
          <w:rFonts w:ascii="Times" w:eastAsia="Times New Roman" w:hAnsi="Times" w:cs="Times New Roman"/>
        </w:rPr>
      </w:pPr>
      <w:r w:rsidRPr="0084503E">
        <w:rPr>
          <w:rFonts w:ascii="Times" w:eastAsia="Times New Roman" w:hAnsi="Times" w:cs="Times New Roman"/>
        </w:rPr>
        <w:t>Wayne, S.</w:t>
      </w:r>
      <w:r>
        <w:rPr>
          <w:rFonts w:ascii="Times" w:eastAsia="Times New Roman" w:hAnsi="Times" w:cs="Times New Roman"/>
        </w:rPr>
        <w:t xml:space="preserve"> </w:t>
      </w:r>
      <w:r w:rsidRPr="0084503E">
        <w:rPr>
          <w:rFonts w:ascii="Times" w:eastAsia="Times New Roman" w:hAnsi="Times" w:cs="Times New Roman"/>
        </w:rPr>
        <w:t>J., Shore, L.</w:t>
      </w:r>
      <w:r>
        <w:rPr>
          <w:rFonts w:ascii="Times" w:eastAsia="Times New Roman" w:hAnsi="Times" w:cs="Times New Roman"/>
        </w:rPr>
        <w:t xml:space="preserve"> </w:t>
      </w:r>
      <w:r w:rsidRPr="0084503E">
        <w:rPr>
          <w:rFonts w:ascii="Times" w:eastAsia="Times New Roman" w:hAnsi="Times" w:cs="Times New Roman"/>
        </w:rPr>
        <w:t xml:space="preserve">M., </w:t>
      </w:r>
      <w:proofErr w:type="spellStart"/>
      <w:r w:rsidRPr="0084503E">
        <w:rPr>
          <w:rFonts w:ascii="Times" w:eastAsia="Times New Roman" w:hAnsi="Times" w:cs="Times New Roman"/>
        </w:rPr>
        <w:t>Bommer</w:t>
      </w:r>
      <w:proofErr w:type="spellEnd"/>
      <w:r w:rsidRPr="0084503E">
        <w:rPr>
          <w:rFonts w:ascii="Times" w:eastAsia="Times New Roman" w:hAnsi="Times" w:cs="Times New Roman"/>
        </w:rPr>
        <w:t>,</w:t>
      </w:r>
      <w:r w:rsidRPr="00264D8E">
        <w:rPr>
          <w:rFonts w:ascii="Times" w:eastAsia="Times New Roman" w:hAnsi="Times" w:cs="Times New Roman"/>
        </w:rPr>
        <w:t xml:space="preserve"> W.H., &amp; </w:t>
      </w:r>
      <w:proofErr w:type="spellStart"/>
      <w:r w:rsidRPr="00264D8E">
        <w:rPr>
          <w:rFonts w:ascii="Times" w:eastAsia="Times New Roman" w:hAnsi="Times" w:cs="Times New Roman"/>
        </w:rPr>
        <w:t>Tetrick</w:t>
      </w:r>
      <w:proofErr w:type="spellEnd"/>
      <w:r w:rsidRPr="00264D8E">
        <w:rPr>
          <w:rFonts w:ascii="Times" w:eastAsia="Times New Roman" w:hAnsi="Times" w:cs="Times New Roman"/>
        </w:rPr>
        <w:t>, L.</w:t>
      </w:r>
      <w:r>
        <w:rPr>
          <w:rFonts w:ascii="Times" w:eastAsia="Times New Roman" w:hAnsi="Times" w:cs="Times New Roman"/>
        </w:rPr>
        <w:t xml:space="preserve"> </w:t>
      </w:r>
      <w:r w:rsidRPr="00264D8E">
        <w:rPr>
          <w:rFonts w:ascii="Times" w:eastAsia="Times New Roman" w:hAnsi="Times" w:cs="Times New Roman"/>
        </w:rPr>
        <w:t xml:space="preserve">E. </w:t>
      </w:r>
      <w:r>
        <w:rPr>
          <w:rFonts w:ascii="Times" w:eastAsia="Times New Roman" w:hAnsi="Times" w:cs="Times New Roman"/>
        </w:rPr>
        <w:t>(</w:t>
      </w:r>
      <w:r w:rsidRPr="00264D8E">
        <w:rPr>
          <w:rFonts w:ascii="Times" w:eastAsia="Times New Roman" w:hAnsi="Times" w:cs="Times New Roman"/>
        </w:rPr>
        <w:t>2002</w:t>
      </w:r>
      <w:r>
        <w:rPr>
          <w:rFonts w:ascii="Times" w:eastAsia="Times New Roman" w:hAnsi="Times" w:cs="Times New Roman"/>
        </w:rPr>
        <w:t>)</w:t>
      </w:r>
      <w:r w:rsidRPr="00264D8E">
        <w:rPr>
          <w:rFonts w:ascii="Times" w:eastAsia="Times New Roman" w:hAnsi="Times" w:cs="Times New Roman"/>
        </w:rPr>
        <w:t xml:space="preserve">. </w:t>
      </w:r>
      <w:r>
        <w:rPr>
          <w:rFonts w:ascii="Times" w:eastAsia="Times New Roman" w:hAnsi="Times" w:cs="Times New Roman"/>
        </w:rPr>
        <w:t>The role of fair t</w:t>
      </w:r>
      <w:r w:rsidRPr="0084503E">
        <w:rPr>
          <w:rFonts w:ascii="Times" w:eastAsia="Times New Roman" w:hAnsi="Times" w:cs="Times New Roman"/>
        </w:rPr>
        <w:t>reatment</w:t>
      </w:r>
      <w:r w:rsidRPr="00264D8E">
        <w:rPr>
          <w:rFonts w:ascii="Times" w:eastAsia="Times New Roman" w:hAnsi="Times" w:cs="Times New Roman"/>
        </w:rPr>
        <w:t xml:space="preserve"> and rewards in perceptions of o</w:t>
      </w:r>
      <w:r w:rsidRPr="0084503E">
        <w:rPr>
          <w:rFonts w:ascii="Times" w:eastAsia="Times New Roman" w:hAnsi="Times" w:cs="Times New Roman"/>
        </w:rPr>
        <w:t>rganization</w:t>
      </w:r>
      <w:r w:rsidRPr="00264D8E">
        <w:rPr>
          <w:rFonts w:ascii="Times" w:eastAsia="Times New Roman" w:hAnsi="Times" w:cs="Times New Roman"/>
        </w:rPr>
        <w:t>al s</w:t>
      </w:r>
      <w:r w:rsidRPr="0084503E">
        <w:rPr>
          <w:rFonts w:ascii="Times" w:eastAsia="Times New Roman" w:hAnsi="Times" w:cs="Times New Roman"/>
        </w:rPr>
        <w:t>upp</w:t>
      </w:r>
      <w:r w:rsidRPr="00264D8E">
        <w:rPr>
          <w:rFonts w:ascii="Times" w:eastAsia="Times New Roman" w:hAnsi="Times" w:cs="Times New Roman"/>
        </w:rPr>
        <w:t>ort and leader-member exchange.</w:t>
      </w:r>
      <w:r w:rsidRPr="0084503E">
        <w:rPr>
          <w:rFonts w:ascii="Times" w:eastAsia="Times New Roman" w:hAnsi="Times" w:cs="Times New Roman"/>
        </w:rPr>
        <w:t xml:space="preserve"> </w:t>
      </w:r>
      <w:r w:rsidRPr="002964E4">
        <w:rPr>
          <w:rFonts w:ascii="Times" w:eastAsia="Times New Roman" w:hAnsi="Times" w:cs="Times New Roman"/>
          <w:i/>
        </w:rPr>
        <w:t>Journal of Applied Psychology</w:t>
      </w:r>
      <w:r w:rsidRPr="0084503E">
        <w:rPr>
          <w:rFonts w:ascii="Times" w:eastAsia="Times New Roman" w:hAnsi="Times" w:cs="Times New Roman"/>
        </w:rPr>
        <w:t xml:space="preserve">, </w:t>
      </w:r>
      <w:r w:rsidRPr="002964E4">
        <w:rPr>
          <w:rFonts w:ascii="Times" w:eastAsia="Times New Roman" w:hAnsi="Times" w:cs="Times New Roman"/>
          <w:i/>
        </w:rPr>
        <w:t>87</w:t>
      </w:r>
      <w:r w:rsidRPr="0084503E">
        <w:rPr>
          <w:rFonts w:ascii="Times" w:eastAsia="Times New Roman" w:hAnsi="Times" w:cs="Times New Roman"/>
        </w:rPr>
        <w:t>, 590-598.</w:t>
      </w:r>
    </w:p>
    <w:p w14:paraId="4F4E842B" w14:textId="77777777" w:rsidR="00284FCE" w:rsidRPr="00BE74C6" w:rsidRDefault="00284FCE" w:rsidP="00284FCE">
      <w:pPr>
        <w:rPr>
          <w:rFonts w:ascii="Times New Roman" w:hAnsi="Times New Roman"/>
          <w:b/>
        </w:rPr>
      </w:pPr>
    </w:p>
    <w:p w14:paraId="12314469" w14:textId="77777777" w:rsidR="00284FCE" w:rsidRDefault="00284FCE" w:rsidP="00284FCE">
      <w:pPr>
        <w:rPr>
          <w:rFonts w:ascii="Times New Roman" w:hAnsi="Times New Roman"/>
        </w:rPr>
      </w:pPr>
      <w:proofErr w:type="spellStart"/>
      <w:r>
        <w:rPr>
          <w:rFonts w:ascii="Times New Roman" w:hAnsi="Times New Roman"/>
        </w:rPr>
        <w:t>Withey</w:t>
      </w:r>
      <w:proofErr w:type="spellEnd"/>
      <w:r>
        <w:rPr>
          <w:rFonts w:ascii="Times New Roman" w:hAnsi="Times New Roman"/>
        </w:rPr>
        <w:t>, M. (1988). Antecedents of value based and economic organizational commitment. Proceedings of the Annual Meeting of the Administrative Sciences Association of Canada – Organizational Behavior Division, 9, 124-133.</w:t>
      </w:r>
    </w:p>
    <w:p w14:paraId="071A1B02" w14:textId="77777777" w:rsidR="00284FCE" w:rsidRPr="0084503E" w:rsidRDefault="00284FCE" w:rsidP="00284FCE">
      <w:pPr>
        <w:rPr>
          <w:rFonts w:ascii="Times New Roman" w:eastAsia="Times New Roman" w:hAnsi="Times New Roman" w:cs="Times New Roman"/>
        </w:rPr>
      </w:pPr>
    </w:p>
    <w:p w14:paraId="0F8ACB4F" w14:textId="77777777" w:rsidR="00284FCE" w:rsidRPr="0084503E" w:rsidRDefault="00284FCE" w:rsidP="00284FCE">
      <w:pPr>
        <w:rPr>
          <w:rFonts w:ascii="Times New Roman" w:eastAsia="Times New Roman" w:hAnsi="Times New Roman" w:cs="Times New Roman"/>
        </w:rPr>
      </w:pPr>
      <w:r>
        <w:rPr>
          <w:rFonts w:ascii="Times New Roman" w:eastAsia="Times New Roman" w:hAnsi="Times New Roman" w:cs="Times New Roman"/>
        </w:rPr>
        <w:t>Wong, Y. T., Wong, C. S., Ngo, H. Y., &amp;</w:t>
      </w:r>
      <w:r w:rsidRPr="00635C3A">
        <w:rPr>
          <w:rFonts w:ascii="Times New Roman" w:eastAsia="Times New Roman" w:hAnsi="Times New Roman" w:cs="Times New Roman"/>
        </w:rPr>
        <w:t xml:space="preserve"> </w:t>
      </w:r>
      <w:proofErr w:type="spellStart"/>
      <w:r w:rsidRPr="00635C3A">
        <w:rPr>
          <w:rFonts w:ascii="Times New Roman" w:eastAsia="Times New Roman" w:hAnsi="Times New Roman" w:cs="Times New Roman"/>
        </w:rPr>
        <w:t>Lui</w:t>
      </w:r>
      <w:proofErr w:type="spellEnd"/>
      <w:r w:rsidRPr="00635C3A">
        <w:rPr>
          <w:rFonts w:ascii="Times New Roman" w:eastAsia="Times New Roman" w:hAnsi="Times New Roman" w:cs="Times New Roman"/>
        </w:rPr>
        <w:t xml:space="preserve"> H. </w:t>
      </w:r>
      <w:r w:rsidRPr="0084503E">
        <w:rPr>
          <w:rFonts w:ascii="Times New Roman" w:eastAsia="Times New Roman" w:hAnsi="Times New Roman" w:cs="Times New Roman"/>
        </w:rPr>
        <w:t>K</w:t>
      </w:r>
      <w:r>
        <w:rPr>
          <w:rFonts w:ascii="Times New Roman" w:eastAsia="Times New Roman" w:hAnsi="Times New Roman" w:cs="Times New Roman"/>
        </w:rPr>
        <w:t>.</w:t>
      </w:r>
      <w:r w:rsidRPr="0084503E">
        <w:rPr>
          <w:rFonts w:ascii="Times New Roman" w:eastAsia="Times New Roman" w:hAnsi="Times New Roman" w:cs="Times New Roman"/>
        </w:rPr>
        <w:t xml:space="preserve"> (2005)</w:t>
      </w:r>
      <w:r>
        <w:rPr>
          <w:rFonts w:ascii="Times New Roman" w:eastAsia="Times New Roman" w:hAnsi="Times New Roman" w:cs="Times New Roman"/>
        </w:rPr>
        <w:t>.</w:t>
      </w:r>
      <w:r w:rsidRPr="0084503E">
        <w:rPr>
          <w:rFonts w:ascii="Times New Roman" w:eastAsia="Times New Roman" w:hAnsi="Times New Roman" w:cs="Times New Roman"/>
        </w:rPr>
        <w:t xml:space="preserve"> Different responses to job insecurity of Chinese workers in joint ventures and state-owned ent</w:t>
      </w:r>
      <w:r w:rsidRPr="00635C3A">
        <w:rPr>
          <w:rFonts w:ascii="Times New Roman" w:eastAsia="Times New Roman" w:hAnsi="Times New Roman" w:cs="Times New Roman"/>
        </w:rPr>
        <w:t xml:space="preserve">erprises. </w:t>
      </w:r>
      <w:r w:rsidRPr="002964E4">
        <w:rPr>
          <w:rFonts w:ascii="Times New Roman" w:eastAsia="Times New Roman" w:hAnsi="Times New Roman" w:cs="Times New Roman"/>
          <w:i/>
        </w:rPr>
        <w:t>Human Relations</w:t>
      </w:r>
      <w:r>
        <w:rPr>
          <w:rFonts w:ascii="Times New Roman" w:eastAsia="Times New Roman" w:hAnsi="Times New Roman" w:cs="Times New Roman"/>
        </w:rPr>
        <w:t>,</w:t>
      </w:r>
      <w:r w:rsidRPr="00635C3A">
        <w:rPr>
          <w:rFonts w:ascii="Times New Roman" w:eastAsia="Times New Roman" w:hAnsi="Times New Roman" w:cs="Times New Roman"/>
        </w:rPr>
        <w:t xml:space="preserve"> </w:t>
      </w:r>
      <w:r w:rsidRPr="002964E4">
        <w:rPr>
          <w:rFonts w:ascii="Times New Roman" w:eastAsia="Times New Roman" w:hAnsi="Times New Roman" w:cs="Times New Roman"/>
          <w:i/>
        </w:rPr>
        <w:t>58</w:t>
      </w:r>
      <w:r w:rsidRPr="00635C3A">
        <w:rPr>
          <w:rFonts w:ascii="Times New Roman" w:eastAsia="Times New Roman" w:hAnsi="Times New Roman" w:cs="Times New Roman"/>
        </w:rPr>
        <w:t>,</w:t>
      </w:r>
      <w:r w:rsidRPr="0084503E">
        <w:rPr>
          <w:rFonts w:ascii="Times New Roman" w:eastAsia="Times New Roman" w:hAnsi="Times New Roman" w:cs="Times New Roman"/>
        </w:rPr>
        <w:t xml:space="preserve"> 1391–1418.</w:t>
      </w:r>
    </w:p>
    <w:p w14:paraId="5AA65649" w14:textId="77777777" w:rsidR="00284FCE" w:rsidRDefault="00284FCE" w:rsidP="00284FCE">
      <w:pPr>
        <w:rPr>
          <w:rFonts w:ascii="Times New Roman" w:hAnsi="Times New Roman" w:cs="Times New Roman"/>
        </w:rPr>
      </w:pPr>
    </w:p>
    <w:p w14:paraId="3A491E63" w14:textId="77777777" w:rsidR="00284FCE" w:rsidRPr="0000749A" w:rsidRDefault="00284FCE" w:rsidP="00284FCE">
      <w:pPr>
        <w:rPr>
          <w:rFonts w:ascii="Times New Roman" w:hAnsi="Times New Roman"/>
        </w:rPr>
      </w:pPr>
      <w:proofErr w:type="spellStart"/>
      <w:r w:rsidRPr="0000749A">
        <w:rPr>
          <w:rFonts w:ascii="Times New Roman" w:hAnsi="Times New Roman"/>
        </w:rPr>
        <w:t>Wyrwich</w:t>
      </w:r>
      <w:proofErr w:type="spellEnd"/>
      <w:r w:rsidRPr="0000749A">
        <w:rPr>
          <w:rFonts w:ascii="Times New Roman" w:hAnsi="Times New Roman"/>
        </w:rPr>
        <w:t xml:space="preserve">, M. </w:t>
      </w:r>
      <w:r>
        <w:rPr>
          <w:rFonts w:ascii="Times New Roman" w:hAnsi="Times New Roman"/>
        </w:rPr>
        <w:t>(</w:t>
      </w:r>
      <w:r w:rsidRPr="0000749A">
        <w:rPr>
          <w:rFonts w:ascii="Times New Roman" w:hAnsi="Times New Roman"/>
        </w:rPr>
        <w:t>2013</w:t>
      </w:r>
      <w:r>
        <w:rPr>
          <w:rFonts w:ascii="Times New Roman" w:hAnsi="Times New Roman"/>
        </w:rPr>
        <w:t>)</w:t>
      </w:r>
      <w:r w:rsidRPr="0000749A">
        <w:rPr>
          <w:rFonts w:ascii="Times New Roman" w:hAnsi="Times New Roman"/>
        </w:rPr>
        <w:t xml:space="preserve">. Can socioeconomic heritage produce a lost generation with regard to </w:t>
      </w:r>
      <w:proofErr w:type="gramStart"/>
      <w:r w:rsidRPr="0000749A">
        <w:rPr>
          <w:rFonts w:ascii="Times New Roman" w:hAnsi="Times New Roman"/>
        </w:rPr>
        <w:t>entrepreneurship?</w:t>
      </w:r>
      <w:r>
        <w:rPr>
          <w:rFonts w:ascii="Times New Roman" w:hAnsi="Times New Roman"/>
        </w:rPr>
        <w:t>.</w:t>
      </w:r>
      <w:proofErr w:type="gramEnd"/>
      <w:r w:rsidRPr="0000749A">
        <w:rPr>
          <w:rFonts w:ascii="Times New Roman" w:hAnsi="Times New Roman"/>
        </w:rPr>
        <w:t xml:space="preserve"> </w:t>
      </w:r>
      <w:r w:rsidRPr="002964E4">
        <w:rPr>
          <w:rFonts w:ascii="Times New Roman" w:hAnsi="Times New Roman"/>
          <w:i/>
        </w:rPr>
        <w:t>Journal of Business Venturing</w:t>
      </w:r>
      <w:r w:rsidRPr="0000749A">
        <w:rPr>
          <w:rFonts w:ascii="Times New Roman" w:hAnsi="Times New Roman"/>
        </w:rPr>
        <w:t>,</w:t>
      </w:r>
      <w:r w:rsidRPr="002964E4">
        <w:rPr>
          <w:rFonts w:ascii="Times New Roman" w:hAnsi="Times New Roman"/>
          <w:i/>
        </w:rPr>
        <w:t xml:space="preserve"> 28</w:t>
      </w:r>
      <w:r w:rsidRPr="0000749A">
        <w:rPr>
          <w:rFonts w:ascii="Times New Roman" w:hAnsi="Times New Roman"/>
        </w:rPr>
        <w:t>, 667-682.</w:t>
      </w:r>
    </w:p>
    <w:p w14:paraId="221F9D13" w14:textId="77777777" w:rsidR="00284FCE" w:rsidRDefault="00284FCE" w:rsidP="00284FCE">
      <w:pPr>
        <w:rPr>
          <w:rFonts w:ascii="Times New Roman" w:hAnsi="Times New Roman"/>
          <w:b/>
        </w:rPr>
      </w:pPr>
    </w:p>
    <w:p w14:paraId="31D9A4F7" w14:textId="77777777" w:rsidR="00284FCE" w:rsidRPr="007704AE" w:rsidRDefault="00284FCE" w:rsidP="00284FCE">
      <w:pPr>
        <w:rPr>
          <w:rFonts w:ascii="Times New Roman" w:eastAsia="Times New Roman" w:hAnsi="Times New Roman" w:cs="Times New Roman"/>
        </w:rPr>
      </w:pPr>
      <w:proofErr w:type="spellStart"/>
      <w:r w:rsidRPr="007704AE">
        <w:rPr>
          <w:rFonts w:ascii="Times New Roman" w:eastAsia="Times New Roman" w:hAnsi="Times New Roman" w:cs="Times New Roman"/>
          <w:color w:val="222222"/>
          <w:shd w:val="clear" w:color="auto" w:fill="FFFFFF"/>
        </w:rPr>
        <w:lastRenderedPageBreak/>
        <w:t>Zagenczyk</w:t>
      </w:r>
      <w:proofErr w:type="spellEnd"/>
      <w:r w:rsidRPr="007704AE">
        <w:rPr>
          <w:rFonts w:ascii="Times New Roman" w:eastAsia="Times New Roman" w:hAnsi="Times New Roman" w:cs="Times New Roman"/>
          <w:color w:val="222222"/>
          <w:shd w:val="clear" w:color="auto" w:fill="FFFFFF"/>
        </w:rPr>
        <w:t xml:space="preserve">, T.J., </w:t>
      </w:r>
      <w:proofErr w:type="spellStart"/>
      <w:r w:rsidRPr="007704AE">
        <w:rPr>
          <w:rFonts w:ascii="Times New Roman" w:eastAsia="Times New Roman" w:hAnsi="Times New Roman" w:cs="Times New Roman"/>
          <w:color w:val="222222"/>
          <w:shd w:val="clear" w:color="auto" w:fill="FFFFFF"/>
        </w:rPr>
        <w:t>Smallfield</w:t>
      </w:r>
      <w:proofErr w:type="spellEnd"/>
      <w:r w:rsidRPr="007704AE">
        <w:rPr>
          <w:rFonts w:ascii="Times New Roman" w:eastAsia="Times New Roman" w:hAnsi="Times New Roman" w:cs="Times New Roman"/>
          <w:color w:val="222222"/>
          <w:shd w:val="clear" w:color="auto" w:fill="FFFFFF"/>
        </w:rPr>
        <w:t>, J., Scott, K.L., Galloway, B., &amp; Purvis, R.L. (2017). The moderating effect of psychological contract violation on the relationship between narcissism and outcomes: An application of trait activation theory. Frontiers in Psychology. </w:t>
      </w:r>
    </w:p>
    <w:p w14:paraId="059A6104" w14:textId="77777777" w:rsidR="00284FCE" w:rsidRPr="00093B90" w:rsidRDefault="00284FCE" w:rsidP="00284FCE">
      <w:pPr>
        <w:rPr>
          <w:rFonts w:ascii="Times New Roman" w:hAnsi="Times New Roman"/>
          <w:b/>
        </w:rPr>
      </w:pPr>
    </w:p>
    <w:p w14:paraId="7AE084CE" w14:textId="5331137D" w:rsidR="00C54931" w:rsidRDefault="00C54931">
      <w:pPr>
        <w:rPr>
          <w:rFonts w:ascii="Times New Roman" w:hAnsi="Times New Roman"/>
        </w:rPr>
      </w:pPr>
      <w:r>
        <w:rPr>
          <w:rFonts w:ascii="Times New Roman" w:hAnsi="Times New Roman"/>
        </w:rPr>
        <w:br w:type="page"/>
      </w:r>
    </w:p>
    <w:p w14:paraId="182F6B24" w14:textId="77777777" w:rsidR="00C54931" w:rsidRPr="00924F8C" w:rsidRDefault="00C54931" w:rsidP="00924F8C">
      <w:pPr>
        <w:spacing w:line="480" w:lineRule="auto"/>
        <w:jc w:val="center"/>
        <w:rPr>
          <w:rFonts w:ascii="Times New Roman" w:hAnsi="Times New Roman" w:cs="Times New Roman"/>
          <w:b/>
        </w:rPr>
      </w:pPr>
      <w:r w:rsidRPr="00924F8C">
        <w:rPr>
          <w:rFonts w:ascii="Times New Roman" w:hAnsi="Times New Roman" w:cs="Times New Roman"/>
          <w:b/>
        </w:rPr>
        <w:lastRenderedPageBreak/>
        <w:t>Table 1</w:t>
      </w:r>
    </w:p>
    <w:p w14:paraId="6E2E1440" w14:textId="77777777" w:rsidR="00C54931" w:rsidRPr="00924F8C" w:rsidRDefault="00C54931" w:rsidP="00924F8C">
      <w:pPr>
        <w:spacing w:line="480" w:lineRule="auto"/>
        <w:jc w:val="center"/>
        <w:rPr>
          <w:rFonts w:ascii="Times New Roman" w:hAnsi="Times New Roman" w:cs="Times New Roman"/>
          <w:b/>
          <w:i/>
        </w:rPr>
      </w:pPr>
      <w:r w:rsidRPr="00924F8C">
        <w:rPr>
          <w:rFonts w:ascii="Times New Roman" w:hAnsi="Times New Roman" w:cs="Times New Roman"/>
          <w:b/>
          <w:i/>
        </w:rPr>
        <w:t>Descriptive Statistics and Correlations</w:t>
      </w:r>
    </w:p>
    <w:tbl>
      <w:tblPr>
        <w:tblW w:w="11041" w:type="dxa"/>
        <w:tblLook w:val="01E0" w:firstRow="1" w:lastRow="1" w:firstColumn="1" w:lastColumn="1" w:noHBand="0" w:noVBand="0"/>
      </w:tblPr>
      <w:tblGrid>
        <w:gridCol w:w="2773"/>
        <w:gridCol w:w="996"/>
        <w:gridCol w:w="913"/>
        <w:gridCol w:w="910"/>
        <w:gridCol w:w="907"/>
        <w:gridCol w:w="905"/>
        <w:gridCol w:w="910"/>
        <w:gridCol w:w="909"/>
        <w:gridCol w:w="910"/>
        <w:gridCol w:w="908"/>
      </w:tblGrid>
      <w:tr w:rsidR="00C54931" w:rsidRPr="00877D4E" w14:paraId="1EDDA292" w14:textId="77777777" w:rsidTr="00DC6327">
        <w:trPr>
          <w:trHeight w:val="422"/>
        </w:trPr>
        <w:tc>
          <w:tcPr>
            <w:tcW w:w="2773" w:type="dxa"/>
            <w:tcBorders>
              <w:top w:val="single" w:sz="4" w:space="0" w:color="auto"/>
              <w:bottom w:val="single" w:sz="4" w:space="0" w:color="auto"/>
            </w:tcBorders>
          </w:tcPr>
          <w:p w14:paraId="78CBC2B9" w14:textId="77777777" w:rsidR="00C54931" w:rsidRPr="00877D4E" w:rsidRDefault="00C54931" w:rsidP="00DC6327">
            <w:pPr>
              <w:spacing w:line="480" w:lineRule="auto"/>
              <w:rPr>
                <w:rFonts w:ascii="Times New Roman" w:eastAsia="SimSun" w:hAnsi="Times New Roman" w:cs="Times New Roman"/>
              </w:rPr>
            </w:pPr>
            <w:r w:rsidRPr="00877D4E">
              <w:rPr>
                <w:rFonts w:ascii="Times New Roman" w:eastAsia="SimSun" w:hAnsi="Times New Roman" w:cs="Times New Roman"/>
              </w:rPr>
              <w:t>Variables</w:t>
            </w:r>
          </w:p>
        </w:tc>
        <w:tc>
          <w:tcPr>
            <w:tcW w:w="996" w:type="dxa"/>
            <w:tcBorders>
              <w:top w:val="single" w:sz="4" w:space="0" w:color="auto"/>
              <w:bottom w:val="single" w:sz="4" w:space="0" w:color="auto"/>
            </w:tcBorders>
          </w:tcPr>
          <w:p w14:paraId="3BFA2D91" w14:textId="77777777" w:rsidR="00C54931" w:rsidRPr="00877D4E" w:rsidRDefault="00C54931" w:rsidP="00DC6327">
            <w:pPr>
              <w:spacing w:line="480" w:lineRule="auto"/>
              <w:jc w:val="center"/>
              <w:rPr>
                <w:rFonts w:ascii="Times New Roman" w:eastAsia="SimSun" w:hAnsi="Times New Roman" w:cs="Times New Roman"/>
              </w:rPr>
            </w:pPr>
            <w:r w:rsidRPr="00877D4E">
              <w:rPr>
                <w:rFonts w:ascii="Times New Roman" w:eastAsia="SimSun" w:hAnsi="Times New Roman" w:cs="Times New Roman"/>
              </w:rPr>
              <w:t>M</w:t>
            </w:r>
          </w:p>
        </w:tc>
        <w:tc>
          <w:tcPr>
            <w:tcW w:w="913" w:type="dxa"/>
            <w:tcBorders>
              <w:top w:val="single" w:sz="4" w:space="0" w:color="auto"/>
              <w:bottom w:val="single" w:sz="4" w:space="0" w:color="auto"/>
            </w:tcBorders>
          </w:tcPr>
          <w:p w14:paraId="07B2DEFC" w14:textId="77777777" w:rsidR="00C54931" w:rsidRPr="00877D4E" w:rsidRDefault="00C54931" w:rsidP="00DC6327">
            <w:pPr>
              <w:spacing w:line="480" w:lineRule="auto"/>
              <w:jc w:val="center"/>
              <w:rPr>
                <w:rFonts w:ascii="Times New Roman" w:eastAsia="SimSun" w:hAnsi="Times New Roman" w:cs="Times New Roman"/>
              </w:rPr>
            </w:pPr>
            <w:r w:rsidRPr="00877D4E">
              <w:rPr>
                <w:rFonts w:ascii="Times New Roman" w:eastAsia="SimSun" w:hAnsi="Times New Roman" w:cs="Times New Roman"/>
              </w:rPr>
              <w:t>SD</w:t>
            </w:r>
          </w:p>
        </w:tc>
        <w:tc>
          <w:tcPr>
            <w:tcW w:w="910" w:type="dxa"/>
            <w:tcBorders>
              <w:top w:val="single" w:sz="4" w:space="0" w:color="auto"/>
              <w:bottom w:val="single" w:sz="4" w:space="0" w:color="auto"/>
            </w:tcBorders>
          </w:tcPr>
          <w:p w14:paraId="74210BB6" w14:textId="77777777" w:rsidR="00C54931" w:rsidRPr="00877D4E" w:rsidRDefault="00C54931" w:rsidP="00DC6327">
            <w:pPr>
              <w:spacing w:line="480" w:lineRule="auto"/>
              <w:jc w:val="center"/>
              <w:rPr>
                <w:rFonts w:ascii="Times New Roman" w:eastAsia="SimSun" w:hAnsi="Times New Roman" w:cs="Times New Roman"/>
              </w:rPr>
            </w:pPr>
            <w:r w:rsidRPr="00877D4E">
              <w:rPr>
                <w:rFonts w:ascii="Times New Roman" w:eastAsia="SimSun" w:hAnsi="Times New Roman" w:cs="Times New Roman"/>
              </w:rPr>
              <w:t>1</w:t>
            </w:r>
          </w:p>
        </w:tc>
        <w:tc>
          <w:tcPr>
            <w:tcW w:w="907" w:type="dxa"/>
            <w:tcBorders>
              <w:top w:val="single" w:sz="4" w:space="0" w:color="auto"/>
              <w:bottom w:val="single" w:sz="4" w:space="0" w:color="auto"/>
            </w:tcBorders>
          </w:tcPr>
          <w:p w14:paraId="32CB3EBA" w14:textId="77777777" w:rsidR="00C54931" w:rsidRPr="00877D4E" w:rsidRDefault="00C54931" w:rsidP="00DC6327">
            <w:pPr>
              <w:spacing w:line="480" w:lineRule="auto"/>
              <w:jc w:val="center"/>
              <w:rPr>
                <w:rFonts w:ascii="Times New Roman" w:eastAsia="SimSun" w:hAnsi="Times New Roman" w:cs="Times New Roman"/>
              </w:rPr>
            </w:pPr>
            <w:r w:rsidRPr="00877D4E">
              <w:rPr>
                <w:rFonts w:ascii="Times New Roman" w:eastAsia="SimSun" w:hAnsi="Times New Roman" w:cs="Times New Roman"/>
              </w:rPr>
              <w:t>2</w:t>
            </w:r>
          </w:p>
        </w:tc>
        <w:tc>
          <w:tcPr>
            <w:tcW w:w="905" w:type="dxa"/>
            <w:tcBorders>
              <w:top w:val="single" w:sz="4" w:space="0" w:color="auto"/>
              <w:bottom w:val="single" w:sz="4" w:space="0" w:color="auto"/>
            </w:tcBorders>
          </w:tcPr>
          <w:p w14:paraId="3A3237EB" w14:textId="77777777" w:rsidR="00C54931" w:rsidRPr="00877D4E" w:rsidRDefault="00C54931" w:rsidP="00DC6327">
            <w:pPr>
              <w:spacing w:line="480" w:lineRule="auto"/>
              <w:jc w:val="center"/>
              <w:rPr>
                <w:rFonts w:ascii="Times New Roman" w:eastAsia="SimSun" w:hAnsi="Times New Roman" w:cs="Times New Roman"/>
              </w:rPr>
            </w:pPr>
            <w:r w:rsidRPr="00877D4E">
              <w:rPr>
                <w:rFonts w:ascii="Times New Roman" w:eastAsia="SimSun" w:hAnsi="Times New Roman" w:cs="Times New Roman"/>
              </w:rPr>
              <w:t>3</w:t>
            </w:r>
          </w:p>
        </w:tc>
        <w:tc>
          <w:tcPr>
            <w:tcW w:w="910" w:type="dxa"/>
            <w:tcBorders>
              <w:top w:val="single" w:sz="4" w:space="0" w:color="auto"/>
              <w:bottom w:val="single" w:sz="4" w:space="0" w:color="auto"/>
            </w:tcBorders>
          </w:tcPr>
          <w:p w14:paraId="3397FDC0" w14:textId="77777777" w:rsidR="00C54931" w:rsidRPr="00877D4E" w:rsidRDefault="00C54931" w:rsidP="00DC6327">
            <w:pPr>
              <w:spacing w:line="480" w:lineRule="auto"/>
              <w:jc w:val="center"/>
              <w:rPr>
                <w:rFonts w:ascii="Times New Roman" w:eastAsia="SimSun" w:hAnsi="Times New Roman" w:cs="Times New Roman"/>
              </w:rPr>
            </w:pPr>
            <w:r w:rsidRPr="00877D4E">
              <w:rPr>
                <w:rFonts w:ascii="Times New Roman" w:eastAsia="SimSun" w:hAnsi="Times New Roman" w:cs="Times New Roman"/>
              </w:rPr>
              <w:t>4</w:t>
            </w:r>
          </w:p>
        </w:tc>
        <w:tc>
          <w:tcPr>
            <w:tcW w:w="909" w:type="dxa"/>
            <w:tcBorders>
              <w:top w:val="single" w:sz="4" w:space="0" w:color="auto"/>
              <w:bottom w:val="single" w:sz="4" w:space="0" w:color="auto"/>
            </w:tcBorders>
          </w:tcPr>
          <w:p w14:paraId="68EE7E3F" w14:textId="77777777" w:rsidR="00C54931" w:rsidRPr="00877D4E" w:rsidRDefault="00C54931" w:rsidP="00DC6327">
            <w:pPr>
              <w:spacing w:line="480" w:lineRule="auto"/>
              <w:jc w:val="center"/>
              <w:rPr>
                <w:rFonts w:ascii="Times New Roman" w:eastAsia="SimSun" w:hAnsi="Times New Roman" w:cs="Times New Roman"/>
              </w:rPr>
            </w:pPr>
            <w:r w:rsidRPr="00877D4E">
              <w:rPr>
                <w:rFonts w:ascii="Times New Roman" w:eastAsia="SimSun" w:hAnsi="Times New Roman" w:cs="Times New Roman"/>
              </w:rPr>
              <w:t>5</w:t>
            </w:r>
          </w:p>
        </w:tc>
        <w:tc>
          <w:tcPr>
            <w:tcW w:w="910" w:type="dxa"/>
            <w:tcBorders>
              <w:top w:val="single" w:sz="4" w:space="0" w:color="auto"/>
              <w:bottom w:val="single" w:sz="4" w:space="0" w:color="auto"/>
            </w:tcBorders>
          </w:tcPr>
          <w:p w14:paraId="206E2C60" w14:textId="77777777" w:rsidR="00C54931" w:rsidRPr="00877D4E" w:rsidRDefault="00C54931" w:rsidP="00DC6327">
            <w:pPr>
              <w:spacing w:line="480" w:lineRule="auto"/>
              <w:jc w:val="center"/>
              <w:rPr>
                <w:rFonts w:ascii="Times New Roman" w:eastAsia="SimSun" w:hAnsi="Times New Roman" w:cs="Times New Roman"/>
              </w:rPr>
            </w:pPr>
            <w:r w:rsidRPr="00877D4E">
              <w:rPr>
                <w:rFonts w:ascii="Times New Roman" w:eastAsia="SimSun" w:hAnsi="Times New Roman" w:cs="Times New Roman"/>
              </w:rPr>
              <w:t>6</w:t>
            </w:r>
          </w:p>
        </w:tc>
        <w:tc>
          <w:tcPr>
            <w:tcW w:w="908" w:type="dxa"/>
            <w:tcBorders>
              <w:top w:val="single" w:sz="4" w:space="0" w:color="auto"/>
              <w:bottom w:val="single" w:sz="4" w:space="0" w:color="auto"/>
            </w:tcBorders>
          </w:tcPr>
          <w:p w14:paraId="3DA93185" w14:textId="77777777" w:rsidR="00C54931" w:rsidRPr="00877D4E" w:rsidRDefault="00C54931" w:rsidP="00DC6327">
            <w:pPr>
              <w:spacing w:line="480" w:lineRule="auto"/>
              <w:jc w:val="center"/>
              <w:rPr>
                <w:rFonts w:ascii="Times New Roman" w:eastAsia="SimSun" w:hAnsi="Times New Roman" w:cs="Times New Roman"/>
              </w:rPr>
            </w:pPr>
          </w:p>
        </w:tc>
      </w:tr>
      <w:tr w:rsidR="00C54931" w:rsidRPr="00877D4E" w14:paraId="22FD75ED" w14:textId="77777777" w:rsidTr="00DC6327">
        <w:trPr>
          <w:trHeight w:val="555"/>
        </w:trPr>
        <w:tc>
          <w:tcPr>
            <w:tcW w:w="2773" w:type="dxa"/>
            <w:tcBorders>
              <w:top w:val="single" w:sz="4" w:space="0" w:color="auto"/>
            </w:tcBorders>
          </w:tcPr>
          <w:p w14:paraId="37B27A0E" w14:textId="77777777" w:rsidR="00C54931" w:rsidRPr="00877D4E" w:rsidRDefault="00C54931" w:rsidP="00DC6327">
            <w:pPr>
              <w:rPr>
                <w:rFonts w:ascii="Times New Roman" w:eastAsia="SimSun" w:hAnsi="Times New Roman" w:cs="Times New Roman"/>
              </w:rPr>
            </w:pPr>
            <w:r w:rsidRPr="00877D4E">
              <w:rPr>
                <w:rFonts w:ascii="Times New Roman" w:eastAsia="SimSun" w:hAnsi="Times New Roman" w:cs="Times New Roman"/>
              </w:rPr>
              <w:t>1. Sex</w:t>
            </w:r>
          </w:p>
        </w:tc>
        <w:tc>
          <w:tcPr>
            <w:tcW w:w="996" w:type="dxa"/>
            <w:tcBorders>
              <w:top w:val="single" w:sz="4" w:space="0" w:color="auto"/>
            </w:tcBorders>
          </w:tcPr>
          <w:p w14:paraId="55013BB5" w14:textId="77777777" w:rsidR="00C54931" w:rsidRPr="00877D4E" w:rsidRDefault="00C54931" w:rsidP="00DC6327">
            <w:pPr>
              <w:spacing w:line="480" w:lineRule="auto"/>
              <w:rPr>
                <w:rFonts w:ascii="Times New Roman" w:eastAsia="SimSun" w:hAnsi="Times New Roman" w:cs="Times New Roman"/>
              </w:rPr>
            </w:pPr>
            <w:r w:rsidRPr="00877D4E">
              <w:rPr>
                <w:rFonts w:ascii="Times New Roman" w:eastAsia="SimSun" w:hAnsi="Times New Roman" w:cs="Times New Roman"/>
              </w:rPr>
              <w:t xml:space="preserve">     .83</w:t>
            </w:r>
          </w:p>
        </w:tc>
        <w:tc>
          <w:tcPr>
            <w:tcW w:w="913" w:type="dxa"/>
            <w:tcBorders>
              <w:top w:val="single" w:sz="4" w:space="0" w:color="auto"/>
            </w:tcBorders>
          </w:tcPr>
          <w:p w14:paraId="2B5C79AE" w14:textId="77777777" w:rsidR="00C54931" w:rsidRPr="00877D4E" w:rsidRDefault="00C54931" w:rsidP="00DC6327">
            <w:pPr>
              <w:spacing w:line="480" w:lineRule="auto"/>
              <w:jc w:val="center"/>
              <w:rPr>
                <w:rFonts w:ascii="Times New Roman" w:eastAsia="SimSun" w:hAnsi="Times New Roman" w:cs="Times New Roman"/>
              </w:rPr>
            </w:pPr>
            <w:r w:rsidRPr="00877D4E">
              <w:rPr>
                <w:rFonts w:ascii="Times New Roman" w:eastAsia="SimSun" w:hAnsi="Times New Roman" w:cs="Times New Roman"/>
              </w:rPr>
              <w:t>.3</w:t>
            </w:r>
            <w:r>
              <w:rPr>
                <w:rFonts w:ascii="Times New Roman" w:eastAsia="SimSun" w:hAnsi="Times New Roman" w:cs="Times New Roman"/>
              </w:rPr>
              <w:t>8</w:t>
            </w:r>
          </w:p>
        </w:tc>
        <w:tc>
          <w:tcPr>
            <w:tcW w:w="910" w:type="dxa"/>
            <w:tcBorders>
              <w:top w:val="single" w:sz="4" w:space="0" w:color="auto"/>
            </w:tcBorders>
          </w:tcPr>
          <w:p w14:paraId="15B4C368" w14:textId="77777777" w:rsidR="00C54931" w:rsidRPr="00877D4E" w:rsidRDefault="00C54931" w:rsidP="00DC6327">
            <w:pPr>
              <w:spacing w:line="480" w:lineRule="auto"/>
              <w:jc w:val="center"/>
              <w:rPr>
                <w:rFonts w:ascii="Times New Roman" w:eastAsia="SimSun" w:hAnsi="Times New Roman" w:cs="Times New Roman"/>
              </w:rPr>
            </w:pPr>
          </w:p>
        </w:tc>
        <w:tc>
          <w:tcPr>
            <w:tcW w:w="907" w:type="dxa"/>
            <w:tcBorders>
              <w:top w:val="single" w:sz="4" w:space="0" w:color="auto"/>
            </w:tcBorders>
          </w:tcPr>
          <w:p w14:paraId="52B9334A" w14:textId="77777777" w:rsidR="00C54931" w:rsidRPr="00877D4E" w:rsidRDefault="00C54931" w:rsidP="00DC6327">
            <w:pPr>
              <w:spacing w:line="480" w:lineRule="auto"/>
              <w:jc w:val="center"/>
              <w:rPr>
                <w:rFonts w:ascii="Times New Roman" w:eastAsia="SimSun" w:hAnsi="Times New Roman" w:cs="Times New Roman"/>
              </w:rPr>
            </w:pPr>
          </w:p>
        </w:tc>
        <w:tc>
          <w:tcPr>
            <w:tcW w:w="905" w:type="dxa"/>
            <w:tcBorders>
              <w:top w:val="single" w:sz="4" w:space="0" w:color="auto"/>
            </w:tcBorders>
          </w:tcPr>
          <w:p w14:paraId="25F174CD" w14:textId="77777777" w:rsidR="00C54931" w:rsidRPr="00877D4E" w:rsidRDefault="00C54931" w:rsidP="00DC6327">
            <w:pPr>
              <w:spacing w:line="480" w:lineRule="auto"/>
              <w:jc w:val="center"/>
              <w:rPr>
                <w:rFonts w:ascii="Times New Roman" w:eastAsia="SimSun" w:hAnsi="Times New Roman" w:cs="Times New Roman"/>
              </w:rPr>
            </w:pPr>
          </w:p>
        </w:tc>
        <w:tc>
          <w:tcPr>
            <w:tcW w:w="910" w:type="dxa"/>
            <w:tcBorders>
              <w:top w:val="single" w:sz="4" w:space="0" w:color="auto"/>
            </w:tcBorders>
          </w:tcPr>
          <w:p w14:paraId="3B1AAAEC" w14:textId="77777777" w:rsidR="00C54931" w:rsidRPr="00877D4E" w:rsidRDefault="00C54931" w:rsidP="00DC6327">
            <w:pPr>
              <w:spacing w:line="480" w:lineRule="auto"/>
              <w:jc w:val="center"/>
              <w:rPr>
                <w:rFonts w:ascii="Times New Roman" w:eastAsia="SimSun" w:hAnsi="Times New Roman" w:cs="Times New Roman"/>
              </w:rPr>
            </w:pPr>
          </w:p>
        </w:tc>
        <w:tc>
          <w:tcPr>
            <w:tcW w:w="909" w:type="dxa"/>
            <w:tcBorders>
              <w:top w:val="single" w:sz="4" w:space="0" w:color="auto"/>
            </w:tcBorders>
          </w:tcPr>
          <w:p w14:paraId="091C0065" w14:textId="77777777" w:rsidR="00C54931" w:rsidRPr="00877D4E" w:rsidRDefault="00C54931" w:rsidP="00DC6327">
            <w:pPr>
              <w:spacing w:line="480" w:lineRule="auto"/>
              <w:jc w:val="center"/>
              <w:rPr>
                <w:rFonts w:ascii="Times New Roman" w:eastAsia="SimSun" w:hAnsi="Times New Roman" w:cs="Times New Roman"/>
              </w:rPr>
            </w:pPr>
          </w:p>
        </w:tc>
        <w:tc>
          <w:tcPr>
            <w:tcW w:w="910" w:type="dxa"/>
            <w:tcBorders>
              <w:top w:val="single" w:sz="4" w:space="0" w:color="auto"/>
            </w:tcBorders>
          </w:tcPr>
          <w:p w14:paraId="1247E24F" w14:textId="77777777" w:rsidR="00C54931" w:rsidRPr="00877D4E" w:rsidRDefault="00C54931" w:rsidP="00DC6327">
            <w:pPr>
              <w:spacing w:line="480" w:lineRule="auto"/>
              <w:jc w:val="center"/>
              <w:rPr>
                <w:rFonts w:ascii="Times New Roman" w:eastAsia="SimSun" w:hAnsi="Times New Roman" w:cs="Times New Roman"/>
              </w:rPr>
            </w:pPr>
          </w:p>
        </w:tc>
        <w:tc>
          <w:tcPr>
            <w:tcW w:w="908" w:type="dxa"/>
            <w:tcBorders>
              <w:top w:val="single" w:sz="4" w:space="0" w:color="auto"/>
            </w:tcBorders>
          </w:tcPr>
          <w:p w14:paraId="6AC1AC57" w14:textId="77777777" w:rsidR="00C54931" w:rsidRPr="00877D4E" w:rsidRDefault="00C54931" w:rsidP="00DC6327">
            <w:pPr>
              <w:spacing w:line="480" w:lineRule="auto"/>
              <w:jc w:val="center"/>
              <w:rPr>
                <w:rFonts w:ascii="Times New Roman" w:eastAsia="SimSun" w:hAnsi="Times New Roman" w:cs="Times New Roman"/>
              </w:rPr>
            </w:pPr>
          </w:p>
        </w:tc>
      </w:tr>
      <w:tr w:rsidR="00C54931" w:rsidRPr="00877D4E" w14:paraId="48C0D48B" w14:textId="77777777" w:rsidTr="00DC6327">
        <w:trPr>
          <w:trHeight w:val="555"/>
        </w:trPr>
        <w:tc>
          <w:tcPr>
            <w:tcW w:w="2773" w:type="dxa"/>
          </w:tcPr>
          <w:p w14:paraId="70A1C349" w14:textId="77777777" w:rsidR="00C54931" w:rsidRPr="00877D4E" w:rsidRDefault="00C54931" w:rsidP="00DC6327">
            <w:pPr>
              <w:rPr>
                <w:rFonts w:ascii="Times New Roman" w:eastAsia="SimSun" w:hAnsi="Times New Roman" w:cs="Times New Roman"/>
              </w:rPr>
            </w:pPr>
            <w:r w:rsidRPr="00877D4E">
              <w:rPr>
                <w:rFonts w:ascii="Times New Roman" w:eastAsia="SimSun" w:hAnsi="Times New Roman" w:cs="Times New Roman"/>
              </w:rPr>
              <w:t>2. RTC</w:t>
            </w:r>
          </w:p>
        </w:tc>
        <w:tc>
          <w:tcPr>
            <w:tcW w:w="996" w:type="dxa"/>
          </w:tcPr>
          <w:p w14:paraId="08CDBE96" w14:textId="77777777" w:rsidR="00C54931" w:rsidRPr="00877D4E" w:rsidRDefault="00C54931" w:rsidP="00DC6327">
            <w:pPr>
              <w:spacing w:line="480" w:lineRule="auto"/>
              <w:jc w:val="center"/>
              <w:rPr>
                <w:rFonts w:ascii="Times New Roman" w:eastAsia="SimSun" w:hAnsi="Times New Roman" w:cs="Times New Roman"/>
              </w:rPr>
            </w:pPr>
            <w:r>
              <w:rPr>
                <w:rFonts w:ascii="Times New Roman" w:eastAsia="SimSun" w:hAnsi="Times New Roman" w:cs="Times New Roman"/>
              </w:rPr>
              <w:t>2.16</w:t>
            </w:r>
          </w:p>
        </w:tc>
        <w:tc>
          <w:tcPr>
            <w:tcW w:w="913" w:type="dxa"/>
          </w:tcPr>
          <w:p w14:paraId="581525BB" w14:textId="77777777" w:rsidR="00C54931" w:rsidRPr="00877D4E" w:rsidRDefault="00C54931" w:rsidP="00DC6327">
            <w:pPr>
              <w:spacing w:line="480" w:lineRule="auto"/>
              <w:jc w:val="center"/>
              <w:rPr>
                <w:rFonts w:ascii="Times New Roman" w:eastAsia="SimSun" w:hAnsi="Times New Roman" w:cs="Times New Roman"/>
              </w:rPr>
            </w:pPr>
            <w:r>
              <w:rPr>
                <w:rFonts w:ascii="Times New Roman" w:eastAsia="SimSun" w:hAnsi="Times New Roman" w:cs="Times New Roman"/>
              </w:rPr>
              <w:t>.29</w:t>
            </w:r>
          </w:p>
        </w:tc>
        <w:tc>
          <w:tcPr>
            <w:tcW w:w="910" w:type="dxa"/>
          </w:tcPr>
          <w:p w14:paraId="3E555B57" w14:textId="77777777" w:rsidR="00C54931" w:rsidRPr="00877D4E" w:rsidRDefault="00C54931" w:rsidP="00DC6327">
            <w:pPr>
              <w:spacing w:line="480" w:lineRule="auto"/>
              <w:rPr>
                <w:rFonts w:ascii="Times New Roman" w:eastAsia="SimSun" w:hAnsi="Times New Roman" w:cs="Times New Roman"/>
              </w:rPr>
            </w:pPr>
            <w:r>
              <w:rPr>
                <w:rFonts w:ascii="Times New Roman" w:eastAsia="SimSun" w:hAnsi="Times New Roman" w:cs="Times New Roman"/>
              </w:rPr>
              <w:t xml:space="preserve">   .01</w:t>
            </w:r>
          </w:p>
        </w:tc>
        <w:tc>
          <w:tcPr>
            <w:tcW w:w="907" w:type="dxa"/>
          </w:tcPr>
          <w:p w14:paraId="6B9DDB5D" w14:textId="77777777" w:rsidR="00C54931" w:rsidRPr="00877D4E" w:rsidRDefault="00C54931" w:rsidP="00DC6327">
            <w:pPr>
              <w:spacing w:line="480" w:lineRule="auto"/>
              <w:jc w:val="center"/>
              <w:rPr>
                <w:rFonts w:ascii="Times New Roman" w:eastAsia="SimSun" w:hAnsi="Times New Roman" w:cs="Times New Roman"/>
              </w:rPr>
            </w:pPr>
          </w:p>
        </w:tc>
        <w:tc>
          <w:tcPr>
            <w:tcW w:w="905" w:type="dxa"/>
          </w:tcPr>
          <w:p w14:paraId="21F578EC" w14:textId="77777777" w:rsidR="00C54931" w:rsidRPr="00877D4E" w:rsidRDefault="00C54931" w:rsidP="00DC6327">
            <w:pPr>
              <w:spacing w:line="480" w:lineRule="auto"/>
              <w:jc w:val="center"/>
              <w:rPr>
                <w:rFonts w:ascii="Times New Roman" w:eastAsia="SimSun" w:hAnsi="Times New Roman" w:cs="Times New Roman"/>
              </w:rPr>
            </w:pPr>
          </w:p>
        </w:tc>
        <w:tc>
          <w:tcPr>
            <w:tcW w:w="910" w:type="dxa"/>
          </w:tcPr>
          <w:p w14:paraId="612CAC35" w14:textId="77777777" w:rsidR="00C54931" w:rsidRPr="00877D4E" w:rsidRDefault="00C54931" w:rsidP="00DC6327">
            <w:pPr>
              <w:spacing w:line="480" w:lineRule="auto"/>
              <w:jc w:val="center"/>
              <w:rPr>
                <w:rFonts w:ascii="Times New Roman" w:eastAsia="SimSun" w:hAnsi="Times New Roman" w:cs="Times New Roman"/>
              </w:rPr>
            </w:pPr>
          </w:p>
        </w:tc>
        <w:tc>
          <w:tcPr>
            <w:tcW w:w="909" w:type="dxa"/>
          </w:tcPr>
          <w:p w14:paraId="09D7491F" w14:textId="77777777" w:rsidR="00C54931" w:rsidRPr="00877D4E" w:rsidRDefault="00C54931" w:rsidP="00DC6327">
            <w:pPr>
              <w:spacing w:line="480" w:lineRule="auto"/>
              <w:jc w:val="center"/>
              <w:rPr>
                <w:rFonts w:ascii="Times New Roman" w:eastAsia="SimSun" w:hAnsi="Times New Roman" w:cs="Times New Roman"/>
              </w:rPr>
            </w:pPr>
          </w:p>
        </w:tc>
        <w:tc>
          <w:tcPr>
            <w:tcW w:w="910" w:type="dxa"/>
          </w:tcPr>
          <w:p w14:paraId="231CD1E7" w14:textId="77777777" w:rsidR="00C54931" w:rsidRPr="00877D4E" w:rsidRDefault="00C54931" w:rsidP="00DC6327">
            <w:pPr>
              <w:spacing w:line="480" w:lineRule="auto"/>
              <w:jc w:val="center"/>
              <w:rPr>
                <w:rFonts w:ascii="Times New Roman" w:eastAsia="SimSun" w:hAnsi="Times New Roman" w:cs="Times New Roman"/>
              </w:rPr>
            </w:pPr>
          </w:p>
        </w:tc>
        <w:tc>
          <w:tcPr>
            <w:tcW w:w="908" w:type="dxa"/>
          </w:tcPr>
          <w:p w14:paraId="23AD41C4" w14:textId="77777777" w:rsidR="00C54931" w:rsidRPr="00877D4E" w:rsidRDefault="00C54931" w:rsidP="00DC6327">
            <w:pPr>
              <w:spacing w:line="480" w:lineRule="auto"/>
              <w:jc w:val="center"/>
              <w:rPr>
                <w:rFonts w:ascii="Times New Roman" w:eastAsia="SimSun" w:hAnsi="Times New Roman" w:cs="Times New Roman"/>
              </w:rPr>
            </w:pPr>
          </w:p>
        </w:tc>
      </w:tr>
      <w:tr w:rsidR="00C54931" w:rsidRPr="00877D4E" w14:paraId="40D360F7" w14:textId="77777777" w:rsidTr="00DC6327">
        <w:trPr>
          <w:trHeight w:val="555"/>
        </w:trPr>
        <w:tc>
          <w:tcPr>
            <w:tcW w:w="2773" w:type="dxa"/>
          </w:tcPr>
          <w:p w14:paraId="28A6B842" w14:textId="77777777" w:rsidR="00C54931" w:rsidRPr="00877D4E" w:rsidRDefault="00C54931" w:rsidP="00DC6327">
            <w:pPr>
              <w:rPr>
                <w:rFonts w:ascii="Times New Roman" w:eastAsia="SimSun" w:hAnsi="Times New Roman" w:cs="Times New Roman"/>
              </w:rPr>
            </w:pPr>
            <w:r w:rsidRPr="00877D4E">
              <w:rPr>
                <w:rFonts w:ascii="Times New Roman" w:eastAsia="SimSun" w:hAnsi="Times New Roman" w:cs="Times New Roman"/>
              </w:rPr>
              <w:t>3. Procedural Justice</w:t>
            </w:r>
          </w:p>
        </w:tc>
        <w:tc>
          <w:tcPr>
            <w:tcW w:w="996" w:type="dxa"/>
          </w:tcPr>
          <w:p w14:paraId="1EF774B3" w14:textId="77777777" w:rsidR="00C54931" w:rsidRPr="00877D4E" w:rsidRDefault="00C54931" w:rsidP="00DC6327">
            <w:pPr>
              <w:spacing w:line="480" w:lineRule="auto"/>
              <w:rPr>
                <w:rFonts w:ascii="Times New Roman" w:eastAsia="SimSun" w:hAnsi="Times New Roman" w:cs="Times New Roman"/>
              </w:rPr>
            </w:pPr>
            <w:r>
              <w:rPr>
                <w:rFonts w:ascii="Times New Roman" w:eastAsia="SimSun" w:hAnsi="Times New Roman" w:cs="Times New Roman"/>
              </w:rPr>
              <w:t xml:space="preserve">   3.77</w:t>
            </w:r>
          </w:p>
        </w:tc>
        <w:tc>
          <w:tcPr>
            <w:tcW w:w="913" w:type="dxa"/>
          </w:tcPr>
          <w:p w14:paraId="1644BDC3" w14:textId="77777777" w:rsidR="00C54931" w:rsidRPr="00877D4E" w:rsidRDefault="00C54931" w:rsidP="00DC6327">
            <w:pPr>
              <w:spacing w:line="480" w:lineRule="auto"/>
              <w:rPr>
                <w:rFonts w:ascii="Times New Roman" w:eastAsia="SimSun" w:hAnsi="Times New Roman" w:cs="Times New Roman"/>
              </w:rPr>
            </w:pPr>
            <w:r>
              <w:rPr>
                <w:rFonts w:ascii="Times New Roman" w:eastAsia="SimSun" w:hAnsi="Times New Roman" w:cs="Times New Roman"/>
              </w:rPr>
              <w:t xml:space="preserve">   .62</w:t>
            </w:r>
          </w:p>
        </w:tc>
        <w:tc>
          <w:tcPr>
            <w:tcW w:w="910" w:type="dxa"/>
          </w:tcPr>
          <w:p w14:paraId="6630A74C" w14:textId="77777777" w:rsidR="00C54931" w:rsidRPr="00877D4E" w:rsidRDefault="00C54931" w:rsidP="00DC6327">
            <w:pPr>
              <w:spacing w:line="480" w:lineRule="auto"/>
              <w:rPr>
                <w:rFonts w:ascii="Times New Roman" w:eastAsia="SimSun" w:hAnsi="Times New Roman" w:cs="Times New Roman"/>
              </w:rPr>
            </w:pPr>
            <w:r>
              <w:rPr>
                <w:rFonts w:ascii="Times New Roman" w:eastAsia="SimSun" w:hAnsi="Times New Roman" w:cs="Times New Roman"/>
              </w:rPr>
              <w:t xml:space="preserve">   </w:t>
            </w:r>
            <w:r w:rsidRPr="00877D4E">
              <w:rPr>
                <w:rFonts w:ascii="Times New Roman" w:eastAsia="SimSun" w:hAnsi="Times New Roman" w:cs="Times New Roman"/>
              </w:rPr>
              <w:t>.02</w:t>
            </w:r>
          </w:p>
        </w:tc>
        <w:tc>
          <w:tcPr>
            <w:tcW w:w="907" w:type="dxa"/>
          </w:tcPr>
          <w:p w14:paraId="738EF70E" w14:textId="77777777" w:rsidR="00C54931" w:rsidRPr="00877D4E" w:rsidRDefault="00C54931" w:rsidP="00DC6327">
            <w:pPr>
              <w:spacing w:line="480" w:lineRule="auto"/>
              <w:rPr>
                <w:rFonts w:ascii="Times New Roman" w:eastAsia="SimSun" w:hAnsi="Times New Roman" w:cs="Times New Roman"/>
              </w:rPr>
            </w:pPr>
            <w:r>
              <w:rPr>
                <w:rFonts w:ascii="Times New Roman" w:eastAsia="SimSun" w:hAnsi="Times New Roman" w:cs="Times New Roman"/>
              </w:rPr>
              <w:t xml:space="preserve"> -.13**</w:t>
            </w:r>
          </w:p>
        </w:tc>
        <w:tc>
          <w:tcPr>
            <w:tcW w:w="905" w:type="dxa"/>
          </w:tcPr>
          <w:p w14:paraId="4EA8DC3B" w14:textId="77777777" w:rsidR="00C54931" w:rsidRPr="00877D4E" w:rsidRDefault="00C54931" w:rsidP="00DC6327">
            <w:pPr>
              <w:spacing w:line="480" w:lineRule="auto"/>
              <w:jc w:val="center"/>
              <w:rPr>
                <w:rFonts w:ascii="Times New Roman" w:eastAsia="SimSun" w:hAnsi="Times New Roman" w:cs="Times New Roman"/>
              </w:rPr>
            </w:pPr>
          </w:p>
        </w:tc>
        <w:tc>
          <w:tcPr>
            <w:tcW w:w="910" w:type="dxa"/>
          </w:tcPr>
          <w:p w14:paraId="3F159EEC" w14:textId="77777777" w:rsidR="00C54931" w:rsidRPr="00877D4E" w:rsidRDefault="00C54931" w:rsidP="00DC6327">
            <w:pPr>
              <w:spacing w:line="480" w:lineRule="auto"/>
              <w:jc w:val="center"/>
              <w:rPr>
                <w:rFonts w:ascii="Times New Roman" w:eastAsia="SimSun" w:hAnsi="Times New Roman" w:cs="Times New Roman"/>
              </w:rPr>
            </w:pPr>
          </w:p>
        </w:tc>
        <w:tc>
          <w:tcPr>
            <w:tcW w:w="909" w:type="dxa"/>
          </w:tcPr>
          <w:p w14:paraId="3B7E9542" w14:textId="77777777" w:rsidR="00C54931" w:rsidRPr="00877D4E" w:rsidRDefault="00C54931" w:rsidP="00DC6327">
            <w:pPr>
              <w:spacing w:line="480" w:lineRule="auto"/>
              <w:jc w:val="center"/>
              <w:rPr>
                <w:rFonts w:ascii="Times New Roman" w:eastAsia="SimSun" w:hAnsi="Times New Roman" w:cs="Times New Roman"/>
              </w:rPr>
            </w:pPr>
          </w:p>
        </w:tc>
        <w:tc>
          <w:tcPr>
            <w:tcW w:w="910" w:type="dxa"/>
          </w:tcPr>
          <w:p w14:paraId="0230D06F" w14:textId="77777777" w:rsidR="00C54931" w:rsidRPr="00877D4E" w:rsidRDefault="00C54931" w:rsidP="00DC6327">
            <w:pPr>
              <w:spacing w:line="480" w:lineRule="auto"/>
              <w:jc w:val="center"/>
              <w:rPr>
                <w:rFonts w:ascii="Times New Roman" w:eastAsia="SimSun" w:hAnsi="Times New Roman" w:cs="Times New Roman"/>
              </w:rPr>
            </w:pPr>
          </w:p>
        </w:tc>
        <w:tc>
          <w:tcPr>
            <w:tcW w:w="908" w:type="dxa"/>
          </w:tcPr>
          <w:p w14:paraId="25B8E26E" w14:textId="77777777" w:rsidR="00C54931" w:rsidRPr="00877D4E" w:rsidRDefault="00C54931" w:rsidP="00DC6327">
            <w:pPr>
              <w:spacing w:line="480" w:lineRule="auto"/>
              <w:jc w:val="center"/>
              <w:rPr>
                <w:rFonts w:ascii="Times New Roman" w:eastAsia="SimSun" w:hAnsi="Times New Roman" w:cs="Times New Roman"/>
              </w:rPr>
            </w:pPr>
          </w:p>
        </w:tc>
      </w:tr>
      <w:tr w:rsidR="00C54931" w:rsidRPr="00877D4E" w14:paraId="3D28680B" w14:textId="77777777" w:rsidTr="00DC6327">
        <w:trPr>
          <w:trHeight w:val="555"/>
        </w:trPr>
        <w:tc>
          <w:tcPr>
            <w:tcW w:w="2773" w:type="dxa"/>
          </w:tcPr>
          <w:p w14:paraId="083BCDC2" w14:textId="77777777" w:rsidR="00C54931" w:rsidRPr="00877D4E" w:rsidRDefault="00C54931" w:rsidP="00DC6327">
            <w:pPr>
              <w:rPr>
                <w:rFonts w:ascii="Times New Roman" w:eastAsia="SimSun" w:hAnsi="Times New Roman" w:cs="Times New Roman"/>
              </w:rPr>
            </w:pPr>
            <w:r w:rsidRPr="00877D4E">
              <w:rPr>
                <w:rFonts w:ascii="Times New Roman" w:eastAsia="SimSun" w:hAnsi="Times New Roman" w:cs="Times New Roman"/>
              </w:rPr>
              <w:t>4. Trust</w:t>
            </w:r>
          </w:p>
        </w:tc>
        <w:tc>
          <w:tcPr>
            <w:tcW w:w="996" w:type="dxa"/>
          </w:tcPr>
          <w:p w14:paraId="79513FC6" w14:textId="77777777" w:rsidR="00C54931" w:rsidRPr="00877D4E" w:rsidRDefault="00C54931" w:rsidP="00DC6327">
            <w:pPr>
              <w:spacing w:line="480" w:lineRule="auto"/>
              <w:jc w:val="center"/>
              <w:rPr>
                <w:rFonts w:ascii="Times New Roman" w:eastAsia="SimSun" w:hAnsi="Times New Roman" w:cs="Times New Roman"/>
              </w:rPr>
            </w:pPr>
            <w:r>
              <w:rPr>
                <w:rFonts w:ascii="Times New Roman" w:eastAsia="SimSun" w:hAnsi="Times New Roman" w:cs="Times New Roman"/>
              </w:rPr>
              <w:t>3.72</w:t>
            </w:r>
          </w:p>
        </w:tc>
        <w:tc>
          <w:tcPr>
            <w:tcW w:w="913" w:type="dxa"/>
          </w:tcPr>
          <w:p w14:paraId="3D0886E4" w14:textId="77777777" w:rsidR="00C54931" w:rsidRPr="00877D4E" w:rsidRDefault="00C54931" w:rsidP="00DC6327">
            <w:pPr>
              <w:spacing w:line="480" w:lineRule="auto"/>
              <w:jc w:val="center"/>
              <w:rPr>
                <w:rFonts w:ascii="Times New Roman" w:eastAsia="SimSun" w:hAnsi="Times New Roman" w:cs="Times New Roman"/>
              </w:rPr>
            </w:pPr>
            <w:r>
              <w:rPr>
                <w:rFonts w:ascii="Times New Roman" w:eastAsia="SimSun" w:hAnsi="Times New Roman" w:cs="Times New Roman"/>
              </w:rPr>
              <w:t>.77</w:t>
            </w:r>
          </w:p>
        </w:tc>
        <w:tc>
          <w:tcPr>
            <w:tcW w:w="910" w:type="dxa"/>
          </w:tcPr>
          <w:p w14:paraId="0B2BAB54" w14:textId="77777777" w:rsidR="00C54931" w:rsidRPr="00877D4E" w:rsidRDefault="00C54931" w:rsidP="00DC6327">
            <w:pPr>
              <w:spacing w:line="480" w:lineRule="auto"/>
              <w:jc w:val="center"/>
              <w:rPr>
                <w:rFonts w:ascii="Times New Roman" w:eastAsia="SimSun" w:hAnsi="Times New Roman" w:cs="Times New Roman"/>
              </w:rPr>
            </w:pPr>
            <w:r>
              <w:rPr>
                <w:rFonts w:ascii="Times New Roman" w:eastAsia="SimSun" w:hAnsi="Times New Roman" w:cs="Times New Roman"/>
              </w:rPr>
              <w:t>.11</w:t>
            </w:r>
            <w:r w:rsidRPr="00877D4E">
              <w:rPr>
                <w:rFonts w:ascii="Times New Roman" w:eastAsia="SimSun" w:hAnsi="Times New Roman" w:cs="Times New Roman"/>
              </w:rPr>
              <w:t>*</w:t>
            </w:r>
          </w:p>
        </w:tc>
        <w:tc>
          <w:tcPr>
            <w:tcW w:w="907" w:type="dxa"/>
          </w:tcPr>
          <w:p w14:paraId="25586878" w14:textId="77777777" w:rsidR="00C54931" w:rsidRPr="00877D4E" w:rsidRDefault="00C54931" w:rsidP="00DC6327">
            <w:pPr>
              <w:spacing w:line="480" w:lineRule="auto"/>
              <w:rPr>
                <w:rFonts w:ascii="Times New Roman" w:eastAsia="SimSun" w:hAnsi="Times New Roman" w:cs="Times New Roman"/>
              </w:rPr>
            </w:pPr>
            <w:r>
              <w:rPr>
                <w:rFonts w:ascii="Times New Roman" w:eastAsia="SimSun" w:hAnsi="Times New Roman" w:cs="Times New Roman"/>
              </w:rPr>
              <w:t xml:space="preserve"> -.21**</w:t>
            </w:r>
          </w:p>
        </w:tc>
        <w:tc>
          <w:tcPr>
            <w:tcW w:w="905" w:type="dxa"/>
          </w:tcPr>
          <w:p w14:paraId="4BAC8ADA" w14:textId="77777777" w:rsidR="00C54931" w:rsidRPr="00877D4E" w:rsidRDefault="00C54931" w:rsidP="00DC6327">
            <w:pPr>
              <w:spacing w:line="480" w:lineRule="auto"/>
              <w:jc w:val="center"/>
              <w:rPr>
                <w:rFonts w:ascii="Times New Roman" w:eastAsia="SimSun" w:hAnsi="Times New Roman" w:cs="Times New Roman"/>
              </w:rPr>
            </w:pPr>
            <w:r>
              <w:rPr>
                <w:rFonts w:ascii="Times New Roman" w:eastAsia="SimSun" w:hAnsi="Times New Roman" w:cs="Times New Roman"/>
              </w:rPr>
              <w:t xml:space="preserve"> .62</w:t>
            </w:r>
            <w:r w:rsidRPr="00877D4E">
              <w:rPr>
                <w:rFonts w:ascii="Times New Roman" w:eastAsia="SimSun" w:hAnsi="Times New Roman" w:cs="Times New Roman"/>
              </w:rPr>
              <w:t>**</w:t>
            </w:r>
          </w:p>
        </w:tc>
        <w:tc>
          <w:tcPr>
            <w:tcW w:w="910" w:type="dxa"/>
          </w:tcPr>
          <w:p w14:paraId="35579D12" w14:textId="77777777" w:rsidR="00C54931" w:rsidRPr="00877D4E" w:rsidRDefault="00C54931" w:rsidP="00DC6327">
            <w:pPr>
              <w:spacing w:line="480" w:lineRule="auto"/>
              <w:jc w:val="center"/>
              <w:rPr>
                <w:rFonts w:ascii="Times New Roman" w:eastAsia="SimSun" w:hAnsi="Times New Roman" w:cs="Times New Roman"/>
              </w:rPr>
            </w:pPr>
          </w:p>
        </w:tc>
        <w:tc>
          <w:tcPr>
            <w:tcW w:w="909" w:type="dxa"/>
          </w:tcPr>
          <w:p w14:paraId="7D318723" w14:textId="77777777" w:rsidR="00C54931" w:rsidRPr="00877D4E" w:rsidRDefault="00C54931" w:rsidP="00DC6327">
            <w:pPr>
              <w:spacing w:line="480" w:lineRule="auto"/>
              <w:jc w:val="center"/>
              <w:rPr>
                <w:rFonts w:ascii="Times New Roman" w:eastAsia="SimSun" w:hAnsi="Times New Roman" w:cs="Times New Roman"/>
              </w:rPr>
            </w:pPr>
          </w:p>
        </w:tc>
        <w:tc>
          <w:tcPr>
            <w:tcW w:w="910" w:type="dxa"/>
          </w:tcPr>
          <w:p w14:paraId="701A547B" w14:textId="77777777" w:rsidR="00C54931" w:rsidRPr="00877D4E" w:rsidRDefault="00C54931" w:rsidP="00DC6327">
            <w:pPr>
              <w:spacing w:line="480" w:lineRule="auto"/>
              <w:jc w:val="center"/>
              <w:rPr>
                <w:rFonts w:ascii="Times New Roman" w:eastAsia="SimSun" w:hAnsi="Times New Roman" w:cs="Times New Roman"/>
              </w:rPr>
            </w:pPr>
          </w:p>
        </w:tc>
        <w:tc>
          <w:tcPr>
            <w:tcW w:w="908" w:type="dxa"/>
          </w:tcPr>
          <w:p w14:paraId="3D27DBCF" w14:textId="77777777" w:rsidR="00C54931" w:rsidRPr="00877D4E" w:rsidRDefault="00C54931" w:rsidP="00DC6327">
            <w:pPr>
              <w:spacing w:line="480" w:lineRule="auto"/>
              <w:jc w:val="center"/>
              <w:rPr>
                <w:rFonts w:ascii="Times New Roman" w:eastAsia="SimSun" w:hAnsi="Times New Roman" w:cs="Times New Roman"/>
              </w:rPr>
            </w:pPr>
          </w:p>
        </w:tc>
      </w:tr>
      <w:tr w:rsidR="00C54931" w:rsidRPr="00877D4E" w14:paraId="5D926D86" w14:textId="77777777" w:rsidTr="00DC6327">
        <w:trPr>
          <w:trHeight w:val="555"/>
        </w:trPr>
        <w:tc>
          <w:tcPr>
            <w:tcW w:w="2773" w:type="dxa"/>
          </w:tcPr>
          <w:p w14:paraId="522C51A6" w14:textId="77777777" w:rsidR="00C54931" w:rsidRPr="00877D4E" w:rsidRDefault="00C54931" w:rsidP="00DC6327">
            <w:pPr>
              <w:rPr>
                <w:rFonts w:ascii="Times New Roman" w:eastAsia="SimSun" w:hAnsi="Times New Roman" w:cs="Times New Roman"/>
              </w:rPr>
            </w:pPr>
            <w:r w:rsidRPr="00877D4E">
              <w:rPr>
                <w:rFonts w:ascii="Times New Roman" w:eastAsia="SimSun" w:hAnsi="Times New Roman" w:cs="Times New Roman"/>
              </w:rPr>
              <w:t>5. RTC*Trust</w:t>
            </w:r>
          </w:p>
        </w:tc>
        <w:tc>
          <w:tcPr>
            <w:tcW w:w="996" w:type="dxa"/>
          </w:tcPr>
          <w:p w14:paraId="09453D7A" w14:textId="77777777" w:rsidR="00C54931" w:rsidRPr="00877D4E" w:rsidRDefault="00C54931" w:rsidP="00DC6327">
            <w:pPr>
              <w:spacing w:line="480" w:lineRule="auto"/>
              <w:jc w:val="center"/>
              <w:rPr>
                <w:rFonts w:ascii="Times New Roman" w:eastAsia="SimSun" w:hAnsi="Times New Roman" w:cs="Times New Roman"/>
              </w:rPr>
            </w:pPr>
            <w:r w:rsidRPr="00877D4E">
              <w:rPr>
                <w:rFonts w:ascii="Times New Roman" w:eastAsia="SimSun" w:hAnsi="Times New Roman" w:cs="Times New Roman"/>
              </w:rPr>
              <w:t>-.18</w:t>
            </w:r>
          </w:p>
        </w:tc>
        <w:tc>
          <w:tcPr>
            <w:tcW w:w="913" w:type="dxa"/>
          </w:tcPr>
          <w:p w14:paraId="40542193" w14:textId="77777777" w:rsidR="00C54931" w:rsidRPr="00877D4E" w:rsidRDefault="00C54931" w:rsidP="00DC6327">
            <w:pPr>
              <w:spacing w:line="480" w:lineRule="auto"/>
              <w:jc w:val="center"/>
              <w:rPr>
                <w:rFonts w:ascii="Times New Roman" w:eastAsia="SimSun" w:hAnsi="Times New Roman" w:cs="Times New Roman"/>
              </w:rPr>
            </w:pPr>
            <w:r w:rsidRPr="00877D4E">
              <w:rPr>
                <w:rFonts w:ascii="Times New Roman" w:eastAsia="SimSun" w:hAnsi="Times New Roman" w:cs="Times New Roman"/>
              </w:rPr>
              <w:t>1.02</w:t>
            </w:r>
          </w:p>
        </w:tc>
        <w:tc>
          <w:tcPr>
            <w:tcW w:w="910" w:type="dxa"/>
          </w:tcPr>
          <w:p w14:paraId="7698DD57" w14:textId="77777777" w:rsidR="00C54931" w:rsidRPr="00877D4E" w:rsidRDefault="00C54931" w:rsidP="00DC6327">
            <w:pPr>
              <w:spacing w:line="480" w:lineRule="auto"/>
              <w:rPr>
                <w:rFonts w:ascii="Times New Roman" w:eastAsia="SimSun" w:hAnsi="Times New Roman" w:cs="Times New Roman"/>
              </w:rPr>
            </w:pPr>
            <w:r w:rsidRPr="00877D4E">
              <w:rPr>
                <w:rFonts w:ascii="Times New Roman" w:eastAsia="SimSun" w:hAnsi="Times New Roman" w:cs="Times New Roman"/>
              </w:rPr>
              <w:t xml:space="preserve">  -.08</w:t>
            </w:r>
          </w:p>
        </w:tc>
        <w:tc>
          <w:tcPr>
            <w:tcW w:w="907" w:type="dxa"/>
          </w:tcPr>
          <w:p w14:paraId="617043BF" w14:textId="77777777" w:rsidR="00C54931" w:rsidRPr="00877D4E" w:rsidRDefault="00C54931" w:rsidP="00DC6327">
            <w:pPr>
              <w:spacing w:line="480" w:lineRule="auto"/>
              <w:jc w:val="center"/>
              <w:rPr>
                <w:rFonts w:ascii="Times New Roman" w:eastAsia="SimSun" w:hAnsi="Times New Roman" w:cs="Times New Roman"/>
              </w:rPr>
            </w:pPr>
            <w:r w:rsidRPr="00877D4E">
              <w:rPr>
                <w:rFonts w:ascii="Times New Roman" w:eastAsia="SimSun" w:hAnsi="Times New Roman" w:cs="Times New Roman"/>
              </w:rPr>
              <w:t xml:space="preserve">  .37**</w:t>
            </w:r>
          </w:p>
        </w:tc>
        <w:tc>
          <w:tcPr>
            <w:tcW w:w="905" w:type="dxa"/>
          </w:tcPr>
          <w:p w14:paraId="2AE3DB04" w14:textId="77777777" w:rsidR="00C54931" w:rsidRPr="00877D4E" w:rsidRDefault="00C54931" w:rsidP="00DC6327">
            <w:pPr>
              <w:spacing w:line="480" w:lineRule="auto"/>
              <w:jc w:val="center"/>
              <w:rPr>
                <w:rFonts w:ascii="Times New Roman" w:eastAsia="SimSun" w:hAnsi="Times New Roman" w:cs="Times New Roman"/>
              </w:rPr>
            </w:pPr>
            <w:r w:rsidRPr="00877D4E">
              <w:rPr>
                <w:rFonts w:ascii="Times New Roman" w:eastAsia="SimSun" w:hAnsi="Times New Roman" w:cs="Times New Roman"/>
              </w:rPr>
              <w:t>-.10**</w:t>
            </w:r>
          </w:p>
        </w:tc>
        <w:tc>
          <w:tcPr>
            <w:tcW w:w="910" w:type="dxa"/>
          </w:tcPr>
          <w:p w14:paraId="02560020" w14:textId="77777777" w:rsidR="00C54931" w:rsidRPr="00877D4E" w:rsidRDefault="00C54931" w:rsidP="00DC6327">
            <w:pPr>
              <w:spacing w:line="480" w:lineRule="auto"/>
              <w:jc w:val="center"/>
              <w:rPr>
                <w:rFonts w:ascii="Times New Roman" w:eastAsia="SimSun" w:hAnsi="Times New Roman" w:cs="Times New Roman"/>
              </w:rPr>
            </w:pPr>
            <w:r w:rsidRPr="00877D4E">
              <w:rPr>
                <w:rFonts w:ascii="Times New Roman" w:eastAsia="SimSun" w:hAnsi="Times New Roman" w:cs="Times New Roman"/>
              </w:rPr>
              <w:t>-.15**</w:t>
            </w:r>
          </w:p>
        </w:tc>
        <w:tc>
          <w:tcPr>
            <w:tcW w:w="909" w:type="dxa"/>
          </w:tcPr>
          <w:p w14:paraId="384F6CAB" w14:textId="77777777" w:rsidR="00C54931" w:rsidRPr="00877D4E" w:rsidRDefault="00C54931" w:rsidP="00DC6327">
            <w:pPr>
              <w:spacing w:line="480" w:lineRule="auto"/>
              <w:jc w:val="center"/>
              <w:rPr>
                <w:rFonts w:ascii="Times New Roman" w:eastAsia="SimSun" w:hAnsi="Times New Roman" w:cs="Times New Roman"/>
              </w:rPr>
            </w:pPr>
          </w:p>
        </w:tc>
        <w:tc>
          <w:tcPr>
            <w:tcW w:w="910" w:type="dxa"/>
          </w:tcPr>
          <w:p w14:paraId="5A08B9EF" w14:textId="77777777" w:rsidR="00C54931" w:rsidRPr="00877D4E" w:rsidRDefault="00C54931" w:rsidP="00DC6327">
            <w:pPr>
              <w:spacing w:line="480" w:lineRule="auto"/>
              <w:jc w:val="center"/>
              <w:rPr>
                <w:rFonts w:ascii="Times New Roman" w:eastAsia="SimSun" w:hAnsi="Times New Roman" w:cs="Times New Roman"/>
              </w:rPr>
            </w:pPr>
          </w:p>
        </w:tc>
        <w:tc>
          <w:tcPr>
            <w:tcW w:w="908" w:type="dxa"/>
          </w:tcPr>
          <w:p w14:paraId="1BD1E031" w14:textId="77777777" w:rsidR="00C54931" w:rsidRPr="00877D4E" w:rsidRDefault="00C54931" w:rsidP="00DC6327">
            <w:pPr>
              <w:spacing w:line="480" w:lineRule="auto"/>
              <w:jc w:val="center"/>
              <w:rPr>
                <w:rFonts w:ascii="Times New Roman" w:eastAsia="SimSun" w:hAnsi="Times New Roman" w:cs="Times New Roman"/>
              </w:rPr>
            </w:pPr>
          </w:p>
        </w:tc>
      </w:tr>
      <w:tr w:rsidR="00C54931" w:rsidRPr="00877D4E" w14:paraId="378493A5" w14:textId="77777777" w:rsidTr="00DC6327">
        <w:trPr>
          <w:trHeight w:val="555"/>
        </w:trPr>
        <w:tc>
          <w:tcPr>
            <w:tcW w:w="2773" w:type="dxa"/>
          </w:tcPr>
          <w:p w14:paraId="55809096" w14:textId="77777777" w:rsidR="00C54931" w:rsidRPr="00877D4E" w:rsidRDefault="00C54931" w:rsidP="00DC6327">
            <w:pPr>
              <w:rPr>
                <w:rFonts w:ascii="Times New Roman" w:eastAsia="SimSun" w:hAnsi="Times New Roman" w:cs="Times New Roman"/>
              </w:rPr>
            </w:pPr>
            <w:r w:rsidRPr="00877D4E">
              <w:rPr>
                <w:rFonts w:ascii="Times New Roman" w:eastAsia="SimSun" w:hAnsi="Times New Roman" w:cs="Times New Roman"/>
              </w:rPr>
              <w:t>6. RTC*PJ</w:t>
            </w:r>
          </w:p>
        </w:tc>
        <w:tc>
          <w:tcPr>
            <w:tcW w:w="996" w:type="dxa"/>
          </w:tcPr>
          <w:p w14:paraId="40379B57" w14:textId="77777777" w:rsidR="00C54931" w:rsidRPr="00877D4E" w:rsidRDefault="00C54931" w:rsidP="00DC6327">
            <w:pPr>
              <w:spacing w:line="480" w:lineRule="auto"/>
              <w:jc w:val="center"/>
              <w:rPr>
                <w:rFonts w:ascii="Times New Roman" w:eastAsia="SimSun" w:hAnsi="Times New Roman" w:cs="Times New Roman"/>
              </w:rPr>
            </w:pPr>
            <w:r>
              <w:rPr>
                <w:rFonts w:ascii="Times New Roman" w:eastAsia="SimSun" w:hAnsi="Times New Roman" w:cs="Times New Roman"/>
              </w:rPr>
              <w:t>-.</w:t>
            </w:r>
            <w:r w:rsidRPr="00877D4E">
              <w:rPr>
                <w:rFonts w:ascii="Times New Roman" w:eastAsia="SimSun" w:hAnsi="Times New Roman" w:cs="Times New Roman"/>
              </w:rPr>
              <w:t>2</w:t>
            </w:r>
            <w:r>
              <w:rPr>
                <w:rFonts w:ascii="Times New Roman" w:eastAsia="SimSun" w:hAnsi="Times New Roman" w:cs="Times New Roman"/>
              </w:rPr>
              <w:t>0</w:t>
            </w:r>
          </w:p>
        </w:tc>
        <w:tc>
          <w:tcPr>
            <w:tcW w:w="913" w:type="dxa"/>
          </w:tcPr>
          <w:p w14:paraId="304F3212" w14:textId="77777777" w:rsidR="00C54931" w:rsidRPr="00877D4E" w:rsidRDefault="00C54931" w:rsidP="00DC6327">
            <w:pPr>
              <w:spacing w:line="480" w:lineRule="auto"/>
              <w:jc w:val="center"/>
              <w:rPr>
                <w:rFonts w:ascii="Times New Roman" w:eastAsia="SimSun" w:hAnsi="Times New Roman" w:cs="Times New Roman"/>
              </w:rPr>
            </w:pPr>
            <w:r>
              <w:rPr>
                <w:rFonts w:ascii="Times New Roman" w:eastAsia="SimSun" w:hAnsi="Times New Roman" w:cs="Times New Roman"/>
              </w:rPr>
              <w:t>.37</w:t>
            </w:r>
          </w:p>
        </w:tc>
        <w:tc>
          <w:tcPr>
            <w:tcW w:w="910" w:type="dxa"/>
          </w:tcPr>
          <w:p w14:paraId="6940B1BB" w14:textId="77777777" w:rsidR="00C54931" w:rsidRPr="00877D4E" w:rsidRDefault="00C54931" w:rsidP="00DC6327">
            <w:pPr>
              <w:spacing w:line="480" w:lineRule="auto"/>
              <w:rPr>
                <w:rFonts w:ascii="Times New Roman" w:eastAsia="SimSun" w:hAnsi="Times New Roman" w:cs="Times New Roman"/>
              </w:rPr>
            </w:pPr>
            <w:r w:rsidRPr="00877D4E">
              <w:rPr>
                <w:rFonts w:ascii="Times New Roman" w:eastAsia="SimSun" w:hAnsi="Times New Roman" w:cs="Times New Roman"/>
              </w:rPr>
              <w:t xml:space="preserve">  -.04</w:t>
            </w:r>
          </w:p>
        </w:tc>
        <w:tc>
          <w:tcPr>
            <w:tcW w:w="907" w:type="dxa"/>
          </w:tcPr>
          <w:p w14:paraId="71EF40ED" w14:textId="77777777" w:rsidR="00C54931" w:rsidRPr="00877D4E" w:rsidRDefault="00C54931" w:rsidP="00DC6327">
            <w:pPr>
              <w:spacing w:line="480" w:lineRule="auto"/>
              <w:jc w:val="center"/>
              <w:rPr>
                <w:rFonts w:ascii="Times New Roman" w:eastAsia="SimSun" w:hAnsi="Times New Roman" w:cs="Times New Roman"/>
              </w:rPr>
            </w:pPr>
            <w:r>
              <w:rPr>
                <w:rFonts w:ascii="Times New Roman" w:eastAsia="SimSun" w:hAnsi="Times New Roman" w:cs="Times New Roman"/>
              </w:rPr>
              <w:t xml:space="preserve">  .51</w:t>
            </w:r>
            <w:r w:rsidRPr="00877D4E">
              <w:rPr>
                <w:rFonts w:ascii="Times New Roman" w:eastAsia="SimSun" w:hAnsi="Times New Roman" w:cs="Times New Roman"/>
              </w:rPr>
              <w:t>**</w:t>
            </w:r>
          </w:p>
        </w:tc>
        <w:tc>
          <w:tcPr>
            <w:tcW w:w="905" w:type="dxa"/>
          </w:tcPr>
          <w:p w14:paraId="029AB6D1" w14:textId="77777777" w:rsidR="00C54931" w:rsidRPr="00877D4E" w:rsidRDefault="00C54931" w:rsidP="00DC6327">
            <w:pPr>
              <w:spacing w:line="480" w:lineRule="auto"/>
              <w:jc w:val="center"/>
              <w:rPr>
                <w:rFonts w:ascii="Times New Roman" w:eastAsia="SimSun" w:hAnsi="Times New Roman" w:cs="Times New Roman"/>
              </w:rPr>
            </w:pPr>
            <w:r>
              <w:rPr>
                <w:rFonts w:ascii="Times New Roman" w:eastAsia="SimSun" w:hAnsi="Times New Roman" w:cs="Times New Roman"/>
              </w:rPr>
              <w:t>-.</w:t>
            </w:r>
            <w:r w:rsidRPr="00877D4E">
              <w:rPr>
                <w:rFonts w:ascii="Times New Roman" w:eastAsia="SimSun" w:hAnsi="Times New Roman" w:cs="Times New Roman"/>
              </w:rPr>
              <w:t>7</w:t>
            </w:r>
            <w:r>
              <w:rPr>
                <w:rFonts w:ascii="Times New Roman" w:eastAsia="SimSun" w:hAnsi="Times New Roman" w:cs="Times New Roman"/>
              </w:rPr>
              <w:t>8</w:t>
            </w:r>
            <w:r w:rsidRPr="00877D4E">
              <w:rPr>
                <w:rFonts w:ascii="Times New Roman" w:eastAsia="SimSun" w:hAnsi="Times New Roman" w:cs="Times New Roman"/>
              </w:rPr>
              <w:t>**</w:t>
            </w:r>
          </w:p>
        </w:tc>
        <w:tc>
          <w:tcPr>
            <w:tcW w:w="910" w:type="dxa"/>
          </w:tcPr>
          <w:p w14:paraId="04642701" w14:textId="77777777" w:rsidR="00C54931" w:rsidRPr="00877D4E" w:rsidRDefault="00C54931" w:rsidP="00DC6327">
            <w:pPr>
              <w:spacing w:line="480" w:lineRule="auto"/>
              <w:jc w:val="center"/>
              <w:rPr>
                <w:rFonts w:ascii="Times New Roman" w:eastAsia="SimSun" w:hAnsi="Times New Roman" w:cs="Times New Roman"/>
              </w:rPr>
            </w:pPr>
            <w:r>
              <w:rPr>
                <w:rFonts w:ascii="Times New Roman" w:eastAsia="SimSun" w:hAnsi="Times New Roman" w:cs="Times New Roman"/>
              </w:rPr>
              <w:t>-.52</w:t>
            </w:r>
            <w:r w:rsidRPr="00877D4E">
              <w:rPr>
                <w:rFonts w:ascii="Times New Roman" w:eastAsia="SimSun" w:hAnsi="Times New Roman" w:cs="Times New Roman"/>
              </w:rPr>
              <w:t>**</w:t>
            </w:r>
          </w:p>
        </w:tc>
        <w:tc>
          <w:tcPr>
            <w:tcW w:w="909" w:type="dxa"/>
          </w:tcPr>
          <w:p w14:paraId="1138F1E3" w14:textId="77777777" w:rsidR="00C54931" w:rsidRPr="00877D4E" w:rsidRDefault="00C54931" w:rsidP="00DC6327">
            <w:pPr>
              <w:spacing w:line="480" w:lineRule="auto"/>
              <w:jc w:val="center"/>
              <w:rPr>
                <w:rFonts w:ascii="Times New Roman" w:eastAsia="SimSun" w:hAnsi="Times New Roman" w:cs="Times New Roman"/>
              </w:rPr>
            </w:pPr>
            <w:r>
              <w:rPr>
                <w:rFonts w:ascii="Times New Roman" w:eastAsia="SimSun" w:hAnsi="Times New Roman" w:cs="Times New Roman"/>
              </w:rPr>
              <w:t xml:space="preserve">  </w:t>
            </w:r>
            <w:r w:rsidRPr="00877D4E">
              <w:rPr>
                <w:rFonts w:ascii="Times New Roman" w:eastAsia="SimSun" w:hAnsi="Times New Roman" w:cs="Times New Roman"/>
              </w:rPr>
              <w:t>.68**</w:t>
            </w:r>
          </w:p>
        </w:tc>
        <w:tc>
          <w:tcPr>
            <w:tcW w:w="910" w:type="dxa"/>
          </w:tcPr>
          <w:p w14:paraId="50A4557D" w14:textId="77777777" w:rsidR="00C54931" w:rsidRPr="00877D4E" w:rsidRDefault="00C54931" w:rsidP="00DC6327">
            <w:pPr>
              <w:spacing w:line="480" w:lineRule="auto"/>
              <w:jc w:val="center"/>
              <w:rPr>
                <w:rFonts w:ascii="Times New Roman" w:eastAsia="SimSun" w:hAnsi="Times New Roman" w:cs="Times New Roman"/>
              </w:rPr>
            </w:pPr>
          </w:p>
        </w:tc>
        <w:tc>
          <w:tcPr>
            <w:tcW w:w="908" w:type="dxa"/>
          </w:tcPr>
          <w:p w14:paraId="4B708AAB" w14:textId="77777777" w:rsidR="00C54931" w:rsidRPr="00877D4E" w:rsidRDefault="00C54931" w:rsidP="00DC6327">
            <w:pPr>
              <w:spacing w:line="480" w:lineRule="auto"/>
              <w:jc w:val="center"/>
              <w:rPr>
                <w:rFonts w:ascii="Times New Roman" w:eastAsia="SimSun" w:hAnsi="Times New Roman" w:cs="Times New Roman"/>
              </w:rPr>
            </w:pPr>
          </w:p>
        </w:tc>
      </w:tr>
      <w:tr w:rsidR="00C54931" w:rsidRPr="00877D4E" w14:paraId="3D934C31" w14:textId="77777777" w:rsidTr="00DC6327">
        <w:trPr>
          <w:trHeight w:val="555"/>
        </w:trPr>
        <w:tc>
          <w:tcPr>
            <w:tcW w:w="2773" w:type="dxa"/>
            <w:tcBorders>
              <w:bottom w:val="single" w:sz="4" w:space="0" w:color="auto"/>
            </w:tcBorders>
          </w:tcPr>
          <w:p w14:paraId="7420EC64" w14:textId="77777777" w:rsidR="00C54931" w:rsidRPr="00877D4E" w:rsidRDefault="00C54931" w:rsidP="00DC6327">
            <w:pPr>
              <w:rPr>
                <w:rFonts w:ascii="Times New Roman" w:eastAsia="SimSun" w:hAnsi="Times New Roman" w:cs="Times New Roman"/>
              </w:rPr>
            </w:pPr>
            <w:r w:rsidRPr="00877D4E">
              <w:rPr>
                <w:rFonts w:ascii="Times New Roman" w:eastAsia="SimSun" w:hAnsi="Times New Roman" w:cs="Times New Roman"/>
              </w:rPr>
              <w:t>7. Org Commitment</w:t>
            </w:r>
          </w:p>
        </w:tc>
        <w:tc>
          <w:tcPr>
            <w:tcW w:w="996" w:type="dxa"/>
            <w:tcBorders>
              <w:bottom w:val="single" w:sz="4" w:space="0" w:color="auto"/>
            </w:tcBorders>
          </w:tcPr>
          <w:p w14:paraId="2E19B529" w14:textId="77777777" w:rsidR="00C54931" w:rsidRPr="00877D4E" w:rsidRDefault="00C54931" w:rsidP="00DC6327">
            <w:pPr>
              <w:spacing w:line="480" w:lineRule="auto"/>
              <w:jc w:val="center"/>
              <w:rPr>
                <w:rFonts w:ascii="Times New Roman" w:eastAsia="SimSun" w:hAnsi="Times New Roman" w:cs="Times New Roman"/>
              </w:rPr>
            </w:pPr>
            <w:r w:rsidRPr="00877D4E">
              <w:rPr>
                <w:rFonts w:ascii="Times New Roman" w:eastAsia="SimSun" w:hAnsi="Times New Roman" w:cs="Times New Roman"/>
              </w:rPr>
              <w:t>3.56</w:t>
            </w:r>
          </w:p>
        </w:tc>
        <w:tc>
          <w:tcPr>
            <w:tcW w:w="913" w:type="dxa"/>
            <w:tcBorders>
              <w:bottom w:val="single" w:sz="4" w:space="0" w:color="auto"/>
            </w:tcBorders>
          </w:tcPr>
          <w:p w14:paraId="2B47B10D" w14:textId="77777777" w:rsidR="00C54931" w:rsidRPr="00877D4E" w:rsidRDefault="00C54931" w:rsidP="00DC6327">
            <w:pPr>
              <w:spacing w:line="480" w:lineRule="auto"/>
              <w:jc w:val="center"/>
              <w:rPr>
                <w:rFonts w:ascii="Times New Roman" w:eastAsia="SimSun" w:hAnsi="Times New Roman" w:cs="Times New Roman"/>
              </w:rPr>
            </w:pPr>
            <w:r>
              <w:rPr>
                <w:rFonts w:ascii="Times New Roman" w:eastAsia="SimSun" w:hAnsi="Times New Roman" w:cs="Times New Roman"/>
              </w:rPr>
              <w:t>.50</w:t>
            </w:r>
          </w:p>
        </w:tc>
        <w:tc>
          <w:tcPr>
            <w:tcW w:w="910" w:type="dxa"/>
            <w:tcBorders>
              <w:bottom w:val="single" w:sz="4" w:space="0" w:color="auto"/>
            </w:tcBorders>
          </w:tcPr>
          <w:p w14:paraId="785FFA50" w14:textId="77777777" w:rsidR="00C54931" w:rsidRPr="00877D4E" w:rsidRDefault="00C54931" w:rsidP="00DC6327">
            <w:pPr>
              <w:spacing w:line="480" w:lineRule="auto"/>
              <w:jc w:val="center"/>
              <w:rPr>
                <w:rFonts w:ascii="Times New Roman" w:eastAsia="SimSun" w:hAnsi="Times New Roman" w:cs="Times New Roman"/>
              </w:rPr>
            </w:pPr>
            <w:r w:rsidRPr="00877D4E">
              <w:rPr>
                <w:rFonts w:ascii="Times New Roman" w:eastAsia="SimSun" w:hAnsi="Times New Roman" w:cs="Times New Roman"/>
              </w:rPr>
              <w:t>.09*</w:t>
            </w:r>
          </w:p>
        </w:tc>
        <w:tc>
          <w:tcPr>
            <w:tcW w:w="907" w:type="dxa"/>
            <w:tcBorders>
              <w:bottom w:val="single" w:sz="4" w:space="0" w:color="auto"/>
            </w:tcBorders>
          </w:tcPr>
          <w:p w14:paraId="1512D0EB" w14:textId="77777777" w:rsidR="00C54931" w:rsidRPr="00877D4E" w:rsidRDefault="00C54931" w:rsidP="00DC6327">
            <w:pPr>
              <w:spacing w:line="480" w:lineRule="auto"/>
              <w:jc w:val="center"/>
              <w:rPr>
                <w:rFonts w:ascii="Times New Roman" w:eastAsia="SimSun" w:hAnsi="Times New Roman" w:cs="Times New Roman"/>
              </w:rPr>
            </w:pPr>
            <w:r>
              <w:rPr>
                <w:rFonts w:ascii="Times New Roman" w:eastAsia="SimSun" w:hAnsi="Times New Roman" w:cs="Times New Roman"/>
              </w:rPr>
              <w:t>-.19*</w:t>
            </w:r>
            <w:r w:rsidRPr="00877D4E">
              <w:rPr>
                <w:rFonts w:ascii="Times New Roman" w:eastAsia="SimSun" w:hAnsi="Times New Roman" w:cs="Times New Roman"/>
              </w:rPr>
              <w:t>*</w:t>
            </w:r>
          </w:p>
        </w:tc>
        <w:tc>
          <w:tcPr>
            <w:tcW w:w="905" w:type="dxa"/>
            <w:tcBorders>
              <w:bottom w:val="single" w:sz="4" w:space="0" w:color="auto"/>
            </w:tcBorders>
          </w:tcPr>
          <w:p w14:paraId="0DE5729C" w14:textId="77777777" w:rsidR="00C54931" w:rsidRPr="00877D4E" w:rsidRDefault="00C54931" w:rsidP="00DC6327">
            <w:pPr>
              <w:spacing w:line="480" w:lineRule="auto"/>
              <w:jc w:val="center"/>
              <w:rPr>
                <w:rFonts w:ascii="Times New Roman" w:eastAsia="SimSun" w:hAnsi="Times New Roman" w:cs="Times New Roman"/>
              </w:rPr>
            </w:pPr>
            <w:r>
              <w:rPr>
                <w:rFonts w:ascii="Times New Roman" w:eastAsia="SimSun" w:hAnsi="Times New Roman" w:cs="Times New Roman"/>
              </w:rPr>
              <w:t xml:space="preserve"> .49</w:t>
            </w:r>
            <w:r w:rsidRPr="00877D4E">
              <w:rPr>
                <w:rFonts w:ascii="Times New Roman" w:eastAsia="SimSun" w:hAnsi="Times New Roman" w:cs="Times New Roman"/>
              </w:rPr>
              <w:t>**</w:t>
            </w:r>
          </w:p>
        </w:tc>
        <w:tc>
          <w:tcPr>
            <w:tcW w:w="910" w:type="dxa"/>
            <w:tcBorders>
              <w:bottom w:val="single" w:sz="4" w:space="0" w:color="auto"/>
            </w:tcBorders>
          </w:tcPr>
          <w:p w14:paraId="366A76BB" w14:textId="77777777" w:rsidR="00C54931" w:rsidRPr="00877D4E" w:rsidRDefault="00C54931" w:rsidP="00DC6327">
            <w:pPr>
              <w:spacing w:line="480" w:lineRule="auto"/>
              <w:jc w:val="center"/>
              <w:rPr>
                <w:rFonts w:ascii="Times New Roman" w:eastAsia="SimSun" w:hAnsi="Times New Roman" w:cs="Times New Roman"/>
              </w:rPr>
            </w:pPr>
            <w:r>
              <w:rPr>
                <w:rFonts w:ascii="Times New Roman" w:eastAsia="SimSun" w:hAnsi="Times New Roman" w:cs="Times New Roman"/>
              </w:rPr>
              <w:t xml:space="preserve">  .</w:t>
            </w:r>
            <w:r w:rsidRPr="00877D4E">
              <w:rPr>
                <w:rFonts w:ascii="Times New Roman" w:eastAsia="SimSun" w:hAnsi="Times New Roman" w:cs="Times New Roman"/>
              </w:rPr>
              <w:t>5</w:t>
            </w:r>
            <w:r>
              <w:rPr>
                <w:rFonts w:ascii="Times New Roman" w:eastAsia="SimSun" w:hAnsi="Times New Roman" w:cs="Times New Roman"/>
              </w:rPr>
              <w:t>4</w:t>
            </w:r>
            <w:r w:rsidRPr="00877D4E">
              <w:rPr>
                <w:rFonts w:ascii="Times New Roman" w:eastAsia="SimSun" w:hAnsi="Times New Roman" w:cs="Times New Roman"/>
              </w:rPr>
              <w:t>**</w:t>
            </w:r>
          </w:p>
        </w:tc>
        <w:tc>
          <w:tcPr>
            <w:tcW w:w="909" w:type="dxa"/>
            <w:tcBorders>
              <w:bottom w:val="single" w:sz="4" w:space="0" w:color="auto"/>
            </w:tcBorders>
          </w:tcPr>
          <w:p w14:paraId="2D59B648" w14:textId="77777777" w:rsidR="00C54931" w:rsidRPr="00877D4E" w:rsidRDefault="00C54931" w:rsidP="00DC6327">
            <w:pPr>
              <w:spacing w:line="480" w:lineRule="auto"/>
              <w:jc w:val="center"/>
              <w:rPr>
                <w:rFonts w:ascii="Times New Roman" w:eastAsia="SimSun" w:hAnsi="Times New Roman" w:cs="Times New Roman"/>
              </w:rPr>
            </w:pPr>
            <w:r w:rsidRPr="00877D4E">
              <w:rPr>
                <w:rFonts w:ascii="Times New Roman" w:eastAsia="SimSun" w:hAnsi="Times New Roman" w:cs="Times New Roman"/>
              </w:rPr>
              <w:t>-.10*</w:t>
            </w:r>
          </w:p>
        </w:tc>
        <w:tc>
          <w:tcPr>
            <w:tcW w:w="910" w:type="dxa"/>
            <w:tcBorders>
              <w:bottom w:val="single" w:sz="4" w:space="0" w:color="auto"/>
            </w:tcBorders>
          </w:tcPr>
          <w:p w14:paraId="65B2B388" w14:textId="77777777" w:rsidR="00C54931" w:rsidRPr="00877D4E" w:rsidRDefault="00C54931" w:rsidP="00DC6327">
            <w:pPr>
              <w:spacing w:line="480" w:lineRule="auto"/>
              <w:jc w:val="center"/>
              <w:rPr>
                <w:rFonts w:ascii="Times New Roman" w:eastAsia="SimSun" w:hAnsi="Times New Roman" w:cs="Times New Roman"/>
              </w:rPr>
            </w:pPr>
            <w:r>
              <w:rPr>
                <w:rFonts w:ascii="Times New Roman" w:eastAsia="SimSun" w:hAnsi="Times New Roman" w:cs="Times New Roman"/>
              </w:rPr>
              <w:t>-.44</w:t>
            </w:r>
            <w:r w:rsidRPr="00877D4E">
              <w:rPr>
                <w:rFonts w:ascii="Times New Roman" w:eastAsia="SimSun" w:hAnsi="Times New Roman" w:cs="Times New Roman"/>
              </w:rPr>
              <w:t>**</w:t>
            </w:r>
          </w:p>
        </w:tc>
        <w:tc>
          <w:tcPr>
            <w:tcW w:w="908" w:type="dxa"/>
            <w:tcBorders>
              <w:bottom w:val="single" w:sz="4" w:space="0" w:color="auto"/>
            </w:tcBorders>
          </w:tcPr>
          <w:p w14:paraId="139E5E46" w14:textId="77777777" w:rsidR="00C54931" w:rsidRPr="00877D4E" w:rsidRDefault="00C54931" w:rsidP="00DC6327">
            <w:pPr>
              <w:spacing w:line="480" w:lineRule="auto"/>
              <w:jc w:val="center"/>
              <w:rPr>
                <w:rFonts w:ascii="Times New Roman" w:eastAsia="SimSun" w:hAnsi="Times New Roman" w:cs="Times New Roman"/>
              </w:rPr>
            </w:pPr>
          </w:p>
        </w:tc>
      </w:tr>
    </w:tbl>
    <w:p w14:paraId="56DEC672" w14:textId="77777777" w:rsidR="00C54931" w:rsidRPr="00877D4E" w:rsidRDefault="00C54931" w:rsidP="00C54931">
      <w:pPr>
        <w:spacing w:before="120"/>
        <w:rPr>
          <w:rFonts w:ascii="Times New Roman" w:hAnsi="Times New Roman" w:cs="Times New Roman"/>
          <w:lang w:val="en-GB"/>
        </w:rPr>
      </w:pPr>
      <w:r w:rsidRPr="00877D4E">
        <w:rPr>
          <w:rFonts w:ascii="Times New Roman" w:hAnsi="Times New Roman" w:cs="Times New Roman"/>
          <w:i/>
          <w:lang w:val="en-GB"/>
        </w:rPr>
        <w:t>Note</w:t>
      </w:r>
      <w:r w:rsidRPr="00877D4E">
        <w:rPr>
          <w:rFonts w:ascii="Times New Roman" w:hAnsi="Times New Roman" w:cs="Times New Roman"/>
          <w:lang w:val="en-GB"/>
        </w:rPr>
        <w:t xml:space="preserve">.    </w:t>
      </w:r>
      <w:r w:rsidRPr="00877D4E">
        <w:rPr>
          <w:rFonts w:ascii="Times New Roman" w:hAnsi="Times New Roman" w:cs="Times New Roman"/>
          <w:i/>
          <w:lang w:val="en-GB"/>
        </w:rPr>
        <w:t>N</w:t>
      </w:r>
      <w:r w:rsidRPr="00877D4E">
        <w:rPr>
          <w:rFonts w:ascii="Times New Roman" w:hAnsi="Times New Roman" w:cs="Times New Roman"/>
          <w:lang w:val="en-GB"/>
        </w:rPr>
        <w:t xml:space="preserve"> = 473.  Unstandardized coefficients are reported. * </w:t>
      </w:r>
      <w:r w:rsidRPr="00877D4E">
        <w:rPr>
          <w:rFonts w:ascii="Times New Roman" w:hAnsi="Times New Roman" w:cs="Times New Roman"/>
          <w:i/>
          <w:lang w:val="en-GB"/>
        </w:rPr>
        <w:t>p</w:t>
      </w:r>
      <w:r w:rsidRPr="00877D4E">
        <w:rPr>
          <w:rFonts w:ascii="Times New Roman" w:hAnsi="Times New Roman" w:cs="Times New Roman"/>
          <w:lang w:val="en-GB"/>
        </w:rPr>
        <w:t xml:space="preserve"> </w:t>
      </w:r>
      <w:r w:rsidRPr="00877D4E">
        <w:rPr>
          <w:rFonts w:ascii="Times New Roman" w:hAnsi="Times New Roman" w:cs="Times New Roman"/>
          <w:u w:val="single"/>
          <w:lang w:val="en-GB"/>
        </w:rPr>
        <w:t>&lt;</w:t>
      </w:r>
      <w:r w:rsidRPr="00877D4E">
        <w:rPr>
          <w:rFonts w:ascii="Times New Roman" w:hAnsi="Times New Roman" w:cs="Times New Roman"/>
          <w:lang w:val="en-GB"/>
        </w:rPr>
        <w:t xml:space="preserve"> .05.  ** </w:t>
      </w:r>
      <w:r w:rsidRPr="00877D4E">
        <w:rPr>
          <w:rFonts w:ascii="Times New Roman" w:hAnsi="Times New Roman" w:cs="Times New Roman"/>
          <w:i/>
          <w:lang w:val="en-GB"/>
        </w:rPr>
        <w:t>p</w:t>
      </w:r>
      <w:r w:rsidRPr="00877D4E">
        <w:rPr>
          <w:rFonts w:ascii="Times New Roman" w:hAnsi="Times New Roman" w:cs="Times New Roman"/>
          <w:lang w:val="en-GB"/>
        </w:rPr>
        <w:t xml:space="preserve"> </w:t>
      </w:r>
      <w:r w:rsidRPr="00877D4E">
        <w:rPr>
          <w:rFonts w:ascii="Times New Roman" w:hAnsi="Times New Roman" w:cs="Times New Roman"/>
          <w:u w:val="single"/>
          <w:lang w:val="en-GB"/>
        </w:rPr>
        <w:t xml:space="preserve">&lt; </w:t>
      </w:r>
      <w:r w:rsidRPr="00877D4E">
        <w:rPr>
          <w:rFonts w:ascii="Times New Roman" w:hAnsi="Times New Roman" w:cs="Times New Roman"/>
          <w:lang w:val="en-GB"/>
        </w:rPr>
        <w:t>.01. Sex</w:t>
      </w:r>
      <w:r>
        <w:rPr>
          <w:rFonts w:ascii="Times New Roman" w:hAnsi="Times New Roman" w:cs="Times New Roman"/>
          <w:lang w:val="en-GB"/>
        </w:rPr>
        <w:t xml:space="preserve">: 0 = </w:t>
      </w:r>
      <w:r w:rsidRPr="00877D4E">
        <w:rPr>
          <w:rFonts w:ascii="Times New Roman" w:hAnsi="Times New Roman" w:cs="Times New Roman"/>
          <w:lang w:val="en-GB"/>
        </w:rPr>
        <w:t xml:space="preserve">male; 1 = </w:t>
      </w:r>
      <w:r>
        <w:rPr>
          <w:rFonts w:ascii="Times New Roman" w:hAnsi="Times New Roman" w:cs="Times New Roman"/>
          <w:lang w:val="en-GB"/>
        </w:rPr>
        <w:t>fe</w:t>
      </w:r>
      <w:r w:rsidRPr="00877D4E">
        <w:rPr>
          <w:rFonts w:ascii="Times New Roman" w:hAnsi="Times New Roman" w:cs="Times New Roman"/>
          <w:lang w:val="en-GB"/>
        </w:rPr>
        <w:t>male. RTC</w:t>
      </w:r>
      <w:r>
        <w:rPr>
          <w:rFonts w:ascii="Times New Roman" w:hAnsi="Times New Roman" w:cs="Times New Roman"/>
          <w:lang w:val="en-GB"/>
        </w:rPr>
        <w:t xml:space="preserve"> </w:t>
      </w:r>
      <w:r w:rsidRPr="00877D4E">
        <w:rPr>
          <w:rFonts w:ascii="Times New Roman" w:hAnsi="Times New Roman" w:cs="Times New Roman"/>
          <w:lang w:val="en-GB"/>
        </w:rPr>
        <w:t>=</w:t>
      </w:r>
      <w:r>
        <w:rPr>
          <w:rFonts w:ascii="Times New Roman" w:hAnsi="Times New Roman" w:cs="Times New Roman"/>
          <w:lang w:val="en-GB"/>
        </w:rPr>
        <w:t xml:space="preserve"> </w:t>
      </w:r>
      <w:r w:rsidRPr="00877D4E">
        <w:rPr>
          <w:rFonts w:ascii="Times New Roman" w:hAnsi="Times New Roman" w:cs="Times New Roman"/>
          <w:lang w:val="en-GB"/>
        </w:rPr>
        <w:t>Resistance to Change. PJ</w:t>
      </w:r>
      <w:r>
        <w:rPr>
          <w:rFonts w:ascii="Times New Roman" w:hAnsi="Times New Roman" w:cs="Times New Roman"/>
          <w:lang w:val="en-GB"/>
        </w:rPr>
        <w:t xml:space="preserve"> </w:t>
      </w:r>
      <w:r w:rsidRPr="00877D4E">
        <w:rPr>
          <w:rFonts w:ascii="Times New Roman" w:hAnsi="Times New Roman" w:cs="Times New Roman"/>
          <w:lang w:val="en-GB"/>
        </w:rPr>
        <w:t>=</w:t>
      </w:r>
      <w:r>
        <w:rPr>
          <w:rFonts w:ascii="Times New Roman" w:hAnsi="Times New Roman" w:cs="Times New Roman"/>
          <w:lang w:val="en-GB"/>
        </w:rPr>
        <w:t xml:space="preserve"> </w:t>
      </w:r>
      <w:r w:rsidRPr="00877D4E">
        <w:rPr>
          <w:rFonts w:ascii="Times New Roman" w:hAnsi="Times New Roman" w:cs="Times New Roman"/>
          <w:lang w:val="en-GB"/>
        </w:rPr>
        <w:t xml:space="preserve">Procedural Justice. </w:t>
      </w:r>
    </w:p>
    <w:p w14:paraId="3B6FEAAA" w14:textId="77777777" w:rsidR="00C54931" w:rsidRDefault="00C54931" w:rsidP="00C54931">
      <w:pPr>
        <w:rPr>
          <w:rFonts w:ascii="Times New Roman" w:hAnsi="Times New Roman"/>
        </w:rPr>
      </w:pPr>
    </w:p>
    <w:p w14:paraId="4F8A6123" w14:textId="77777777" w:rsidR="00C54931" w:rsidRDefault="00C54931" w:rsidP="00C54931">
      <w:pPr>
        <w:rPr>
          <w:rFonts w:ascii="Times New Roman" w:hAnsi="Times New Roman"/>
        </w:rPr>
      </w:pPr>
    </w:p>
    <w:p w14:paraId="1CC58146" w14:textId="77777777" w:rsidR="00284FCE" w:rsidRDefault="00284FCE" w:rsidP="00284FCE">
      <w:pPr>
        <w:rPr>
          <w:rFonts w:ascii="Times New Roman" w:hAnsi="Times New Roman"/>
        </w:rPr>
      </w:pPr>
    </w:p>
    <w:p w14:paraId="1253C87A" w14:textId="77777777" w:rsidR="00284FCE" w:rsidRDefault="00284FCE" w:rsidP="00284FCE">
      <w:pPr>
        <w:rPr>
          <w:rFonts w:ascii="Times New Roman" w:hAnsi="Times New Roman"/>
        </w:rPr>
      </w:pPr>
    </w:p>
    <w:p w14:paraId="6CC0651B" w14:textId="77777777" w:rsidR="00D73433" w:rsidRDefault="00D73433" w:rsidP="000D55F4">
      <w:pPr>
        <w:rPr>
          <w:rFonts w:ascii="Times New Roman" w:hAnsi="Times New Roman"/>
        </w:rPr>
      </w:pPr>
    </w:p>
    <w:p w14:paraId="2BF39B98" w14:textId="77777777" w:rsidR="00D73433" w:rsidRDefault="00D73433">
      <w:pPr>
        <w:rPr>
          <w:rFonts w:ascii="Times New Roman" w:hAnsi="Times New Roman"/>
        </w:rPr>
      </w:pPr>
      <w:r>
        <w:rPr>
          <w:rFonts w:ascii="Times New Roman" w:hAnsi="Times New Roman"/>
        </w:rPr>
        <w:br w:type="page"/>
      </w:r>
    </w:p>
    <w:p w14:paraId="203E8F2D" w14:textId="77777777" w:rsidR="00C54931" w:rsidRPr="00924F8C" w:rsidRDefault="00C54931" w:rsidP="00924F8C">
      <w:pPr>
        <w:spacing w:before="120" w:line="480" w:lineRule="auto"/>
        <w:jc w:val="center"/>
        <w:outlineLvl w:val="0"/>
        <w:rPr>
          <w:rFonts w:ascii="Times New Roman" w:hAnsi="Times New Roman" w:cs="Times New Roman"/>
          <w:b/>
          <w:lang w:val="en-GB"/>
        </w:rPr>
      </w:pPr>
      <w:r w:rsidRPr="00924F8C">
        <w:rPr>
          <w:rFonts w:ascii="Times New Roman" w:hAnsi="Times New Roman" w:cs="Times New Roman"/>
          <w:b/>
          <w:lang w:val="en-GB"/>
        </w:rPr>
        <w:lastRenderedPageBreak/>
        <w:t>Table 2</w:t>
      </w:r>
    </w:p>
    <w:p w14:paraId="1B07789B" w14:textId="77777777" w:rsidR="00C54931" w:rsidRPr="00924F8C" w:rsidRDefault="00C54931" w:rsidP="00924F8C">
      <w:pPr>
        <w:jc w:val="center"/>
        <w:rPr>
          <w:rFonts w:ascii="Times New Roman" w:hAnsi="Times New Roman" w:cs="Times New Roman"/>
          <w:b/>
          <w:i/>
          <w:lang w:val="en-GB"/>
        </w:rPr>
      </w:pPr>
      <w:r w:rsidRPr="00924F8C">
        <w:rPr>
          <w:rFonts w:ascii="Times New Roman" w:hAnsi="Times New Roman" w:cs="Times New Roman"/>
          <w:b/>
          <w:i/>
          <w:lang w:val="en-GB"/>
        </w:rPr>
        <w:t>Hierarchical Moderated Regression Predicting Organizational Commitment Among Workers with High Reward Expectancy Perceptions</w:t>
      </w:r>
    </w:p>
    <w:p w14:paraId="08AAA230" w14:textId="77777777" w:rsidR="00C54931" w:rsidRPr="00925C9B" w:rsidRDefault="00C54931" w:rsidP="00C54931">
      <w:pPr>
        <w:rPr>
          <w:rFonts w:ascii="Times New Roman" w:hAnsi="Times New Roman" w:cs="Times New Roman"/>
          <w:i/>
          <w:lang w:val="en-GB"/>
        </w:rPr>
      </w:pPr>
    </w:p>
    <w:tbl>
      <w:tblPr>
        <w:tblW w:w="0" w:type="auto"/>
        <w:tblBorders>
          <w:top w:val="single" w:sz="12" w:space="0" w:color="008000"/>
          <w:left w:val="nil"/>
          <w:bottom w:val="single" w:sz="12" w:space="0" w:color="008000"/>
          <w:right w:val="nil"/>
          <w:insideH w:val="nil"/>
          <w:insideV w:val="nil"/>
        </w:tblBorders>
        <w:tblCellMar>
          <w:left w:w="72" w:type="dxa"/>
          <w:right w:w="72" w:type="dxa"/>
        </w:tblCellMar>
        <w:tblLook w:val="00A0" w:firstRow="1" w:lastRow="0" w:firstColumn="1" w:lastColumn="0" w:noHBand="0" w:noVBand="0"/>
      </w:tblPr>
      <w:tblGrid>
        <w:gridCol w:w="2964"/>
        <w:gridCol w:w="1152"/>
        <w:gridCol w:w="1152"/>
        <w:gridCol w:w="1152"/>
        <w:gridCol w:w="1152"/>
        <w:gridCol w:w="1152"/>
      </w:tblGrid>
      <w:tr w:rsidR="00C54931" w:rsidRPr="00925C9B" w14:paraId="64EB2FC0" w14:textId="77777777" w:rsidTr="00DC6327">
        <w:tc>
          <w:tcPr>
            <w:tcW w:w="0" w:type="auto"/>
            <w:tcBorders>
              <w:top w:val="single" w:sz="12" w:space="0" w:color="000000"/>
              <w:bottom w:val="nil"/>
            </w:tcBorders>
          </w:tcPr>
          <w:p w14:paraId="151CB0AE" w14:textId="77777777" w:rsidR="00C54931" w:rsidRPr="00925C9B" w:rsidRDefault="00C54931" w:rsidP="00DC6327">
            <w:pPr>
              <w:spacing w:before="60" w:after="60"/>
              <w:jc w:val="center"/>
              <w:rPr>
                <w:rFonts w:ascii="Times New Roman" w:hAnsi="Times New Roman" w:cs="Times New Roman"/>
                <w:lang w:val="en-GB"/>
              </w:rPr>
            </w:pPr>
          </w:p>
        </w:tc>
        <w:tc>
          <w:tcPr>
            <w:tcW w:w="1152" w:type="dxa"/>
            <w:tcBorders>
              <w:top w:val="single" w:sz="12" w:space="0" w:color="000000"/>
              <w:bottom w:val="single" w:sz="12" w:space="0" w:color="000000"/>
            </w:tcBorders>
          </w:tcPr>
          <w:p w14:paraId="08B2C141" w14:textId="77777777" w:rsidR="00C54931" w:rsidRPr="00925C9B" w:rsidRDefault="00C54931" w:rsidP="00DC6327">
            <w:pPr>
              <w:spacing w:before="60" w:after="60"/>
              <w:jc w:val="center"/>
              <w:rPr>
                <w:rFonts w:ascii="Times New Roman" w:hAnsi="Times New Roman" w:cs="Times New Roman"/>
                <w:lang w:val="en-GB"/>
              </w:rPr>
            </w:pPr>
          </w:p>
        </w:tc>
        <w:tc>
          <w:tcPr>
            <w:tcW w:w="1152" w:type="dxa"/>
            <w:tcBorders>
              <w:top w:val="single" w:sz="12" w:space="0" w:color="000000"/>
              <w:bottom w:val="single" w:sz="12" w:space="0" w:color="000000"/>
            </w:tcBorders>
          </w:tcPr>
          <w:p w14:paraId="4CAC9D60" w14:textId="77777777" w:rsidR="00C54931" w:rsidRPr="00925C9B" w:rsidRDefault="00C54931" w:rsidP="00DC6327">
            <w:pPr>
              <w:spacing w:before="60" w:after="60"/>
              <w:jc w:val="right"/>
              <w:rPr>
                <w:rFonts w:ascii="Times New Roman" w:hAnsi="Times New Roman" w:cs="Times New Roman"/>
                <w:lang w:val="en-GB"/>
              </w:rPr>
            </w:pPr>
            <w:r w:rsidRPr="00925C9B">
              <w:rPr>
                <w:rFonts w:ascii="Times New Roman" w:hAnsi="Times New Roman" w:cs="Times New Roman"/>
                <w:lang w:val="en-GB"/>
              </w:rPr>
              <w:t>B</w:t>
            </w:r>
          </w:p>
        </w:tc>
        <w:tc>
          <w:tcPr>
            <w:tcW w:w="1152" w:type="dxa"/>
            <w:tcBorders>
              <w:top w:val="single" w:sz="12" w:space="0" w:color="000000"/>
              <w:bottom w:val="single" w:sz="12" w:space="0" w:color="000000"/>
            </w:tcBorders>
          </w:tcPr>
          <w:p w14:paraId="151E3FA6" w14:textId="77777777" w:rsidR="00C54931" w:rsidRPr="00925C9B" w:rsidRDefault="00C54931" w:rsidP="00DC6327">
            <w:pPr>
              <w:spacing w:before="60" w:after="60"/>
              <w:jc w:val="center"/>
              <w:rPr>
                <w:rFonts w:ascii="Times New Roman" w:hAnsi="Times New Roman" w:cs="Times New Roman"/>
                <w:lang w:val="en-GB"/>
              </w:rPr>
            </w:pPr>
          </w:p>
        </w:tc>
        <w:tc>
          <w:tcPr>
            <w:tcW w:w="1152" w:type="dxa"/>
            <w:tcBorders>
              <w:top w:val="single" w:sz="12" w:space="0" w:color="000000"/>
              <w:bottom w:val="nil"/>
            </w:tcBorders>
          </w:tcPr>
          <w:p w14:paraId="447C79A1" w14:textId="77777777" w:rsidR="00C54931" w:rsidRPr="00925C9B" w:rsidRDefault="00C54931" w:rsidP="00DC6327">
            <w:pPr>
              <w:spacing w:before="60" w:after="60"/>
              <w:jc w:val="center"/>
              <w:rPr>
                <w:rFonts w:ascii="Times New Roman" w:hAnsi="Times New Roman" w:cs="Times New Roman"/>
                <w:lang w:val="en-GB"/>
              </w:rPr>
            </w:pPr>
          </w:p>
        </w:tc>
        <w:tc>
          <w:tcPr>
            <w:tcW w:w="1152" w:type="dxa"/>
            <w:tcBorders>
              <w:top w:val="single" w:sz="12" w:space="0" w:color="000000"/>
              <w:bottom w:val="nil"/>
            </w:tcBorders>
          </w:tcPr>
          <w:p w14:paraId="7652E369" w14:textId="77777777" w:rsidR="00C54931" w:rsidRPr="00925C9B" w:rsidRDefault="00C54931" w:rsidP="00DC6327">
            <w:pPr>
              <w:spacing w:before="60" w:after="60"/>
              <w:jc w:val="center"/>
              <w:rPr>
                <w:rFonts w:ascii="Times New Roman" w:hAnsi="Times New Roman" w:cs="Times New Roman"/>
                <w:lang w:val="en-GB"/>
              </w:rPr>
            </w:pPr>
          </w:p>
        </w:tc>
      </w:tr>
      <w:tr w:rsidR="00C54931" w:rsidRPr="00925C9B" w14:paraId="0BB82EB5" w14:textId="77777777" w:rsidTr="00DC6327">
        <w:tc>
          <w:tcPr>
            <w:tcW w:w="0" w:type="auto"/>
            <w:tcBorders>
              <w:top w:val="nil"/>
              <w:bottom w:val="single" w:sz="4" w:space="0" w:color="auto"/>
            </w:tcBorders>
          </w:tcPr>
          <w:p w14:paraId="2D93B54A" w14:textId="77777777" w:rsidR="00C54931" w:rsidRPr="00925C9B" w:rsidRDefault="00C54931" w:rsidP="00DC6327">
            <w:pPr>
              <w:spacing w:before="60" w:after="60"/>
              <w:jc w:val="center"/>
              <w:rPr>
                <w:rFonts w:ascii="Times New Roman" w:hAnsi="Times New Roman" w:cs="Times New Roman"/>
                <w:lang w:val="en-GB"/>
              </w:rPr>
            </w:pPr>
            <w:r w:rsidRPr="00925C9B">
              <w:rPr>
                <w:rFonts w:ascii="Times New Roman" w:hAnsi="Times New Roman" w:cs="Times New Roman"/>
                <w:lang w:val="en-GB"/>
              </w:rPr>
              <w:t>Variable and Step</w:t>
            </w:r>
          </w:p>
        </w:tc>
        <w:tc>
          <w:tcPr>
            <w:tcW w:w="1152" w:type="dxa"/>
            <w:tcBorders>
              <w:top w:val="single" w:sz="12" w:space="0" w:color="000000"/>
              <w:bottom w:val="single" w:sz="4" w:space="0" w:color="auto"/>
            </w:tcBorders>
          </w:tcPr>
          <w:p w14:paraId="169E97E0" w14:textId="77777777" w:rsidR="00C54931" w:rsidRPr="00925C9B" w:rsidRDefault="00C54931" w:rsidP="00DC6327">
            <w:pPr>
              <w:spacing w:before="60" w:after="60"/>
              <w:jc w:val="center"/>
              <w:rPr>
                <w:rFonts w:ascii="Times New Roman" w:hAnsi="Times New Roman" w:cs="Times New Roman"/>
                <w:lang w:val="en-GB"/>
              </w:rPr>
            </w:pPr>
            <w:r w:rsidRPr="00925C9B">
              <w:rPr>
                <w:rFonts w:ascii="Times New Roman" w:hAnsi="Times New Roman" w:cs="Times New Roman"/>
                <w:lang w:val="en-GB"/>
              </w:rPr>
              <w:t>Step 1</w:t>
            </w:r>
          </w:p>
        </w:tc>
        <w:tc>
          <w:tcPr>
            <w:tcW w:w="1152" w:type="dxa"/>
            <w:tcBorders>
              <w:top w:val="single" w:sz="12" w:space="0" w:color="000000"/>
              <w:bottom w:val="single" w:sz="4" w:space="0" w:color="auto"/>
            </w:tcBorders>
          </w:tcPr>
          <w:p w14:paraId="5D35247F" w14:textId="77777777" w:rsidR="00C54931" w:rsidRPr="00925C9B" w:rsidRDefault="00C54931" w:rsidP="00DC6327">
            <w:pPr>
              <w:spacing w:before="60" w:after="60"/>
              <w:jc w:val="center"/>
              <w:rPr>
                <w:rFonts w:ascii="Times New Roman" w:hAnsi="Times New Roman" w:cs="Times New Roman"/>
                <w:lang w:val="en-GB"/>
              </w:rPr>
            </w:pPr>
            <w:r w:rsidRPr="00925C9B">
              <w:rPr>
                <w:rFonts w:ascii="Times New Roman" w:hAnsi="Times New Roman" w:cs="Times New Roman"/>
                <w:lang w:val="en-GB"/>
              </w:rPr>
              <w:t>Step 2</w:t>
            </w:r>
          </w:p>
        </w:tc>
        <w:tc>
          <w:tcPr>
            <w:tcW w:w="1152" w:type="dxa"/>
            <w:tcBorders>
              <w:top w:val="single" w:sz="12" w:space="0" w:color="000000"/>
              <w:bottom w:val="single" w:sz="4" w:space="0" w:color="auto"/>
            </w:tcBorders>
          </w:tcPr>
          <w:p w14:paraId="5AC5F7D9" w14:textId="77777777" w:rsidR="00C54931" w:rsidRPr="00925C9B" w:rsidRDefault="00C54931" w:rsidP="00DC6327">
            <w:pPr>
              <w:spacing w:before="60" w:after="60"/>
              <w:jc w:val="center"/>
              <w:rPr>
                <w:rFonts w:ascii="Times New Roman" w:hAnsi="Times New Roman" w:cs="Times New Roman"/>
                <w:lang w:val="en-GB"/>
              </w:rPr>
            </w:pPr>
            <w:r w:rsidRPr="00925C9B">
              <w:rPr>
                <w:rFonts w:ascii="Times New Roman" w:hAnsi="Times New Roman" w:cs="Times New Roman"/>
                <w:lang w:val="en-GB"/>
              </w:rPr>
              <w:t>Step 3</w:t>
            </w:r>
          </w:p>
        </w:tc>
        <w:tc>
          <w:tcPr>
            <w:tcW w:w="1152" w:type="dxa"/>
            <w:tcBorders>
              <w:top w:val="nil"/>
              <w:bottom w:val="single" w:sz="4" w:space="0" w:color="auto"/>
            </w:tcBorders>
          </w:tcPr>
          <w:p w14:paraId="77C22642" w14:textId="77777777" w:rsidR="00C54931" w:rsidRPr="00925C9B" w:rsidRDefault="00C54931" w:rsidP="00DC6327">
            <w:pPr>
              <w:spacing w:before="60" w:after="60"/>
              <w:jc w:val="center"/>
              <w:rPr>
                <w:rFonts w:ascii="Times New Roman" w:hAnsi="Times New Roman" w:cs="Times New Roman"/>
                <w:i/>
                <w:vertAlign w:val="superscript"/>
                <w:lang w:val="en-GB"/>
              </w:rPr>
            </w:pPr>
            <w:r w:rsidRPr="00925C9B">
              <w:rPr>
                <w:rFonts w:ascii="Times New Roman" w:hAnsi="Times New Roman" w:cs="Times New Roman"/>
                <w:i/>
                <w:lang w:val="en-GB"/>
              </w:rPr>
              <w:t>R</w:t>
            </w:r>
            <w:r w:rsidRPr="00925C9B">
              <w:rPr>
                <w:rFonts w:ascii="Times New Roman" w:hAnsi="Times New Roman" w:cs="Times New Roman"/>
                <w:i/>
                <w:vertAlign w:val="superscript"/>
                <w:lang w:val="en-GB"/>
              </w:rPr>
              <w:t>2</w:t>
            </w:r>
          </w:p>
        </w:tc>
        <w:tc>
          <w:tcPr>
            <w:tcW w:w="1152" w:type="dxa"/>
            <w:tcBorders>
              <w:top w:val="nil"/>
              <w:bottom w:val="single" w:sz="4" w:space="0" w:color="auto"/>
            </w:tcBorders>
          </w:tcPr>
          <w:p w14:paraId="6E42976D" w14:textId="77777777" w:rsidR="00C54931" w:rsidRPr="00925C9B" w:rsidRDefault="00C54931" w:rsidP="00DC6327">
            <w:pPr>
              <w:spacing w:before="60" w:after="60"/>
              <w:jc w:val="center"/>
              <w:rPr>
                <w:rFonts w:ascii="Times New Roman" w:hAnsi="Times New Roman" w:cs="Times New Roman"/>
                <w:i/>
                <w:lang w:val="en-GB"/>
              </w:rPr>
            </w:pPr>
            <w:r w:rsidRPr="00925C9B">
              <w:rPr>
                <w:rFonts w:ascii="Times New Roman" w:hAnsi="Times New Roman" w:cs="Times New Roman"/>
                <w:i/>
                <w:lang w:val="en-GB"/>
              </w:rPr>
              <w:sym w:font="Symbol" w:char="F044"/>
            </w:r>
            <w:r w:rsidRPr="00925C9B">
              <w:rPr>
                <w:rFonts w:ascii="Times New Roman" w:hAnsi="Times New Roman" w:cs="Times New Roman"/>
                <w:i/>
                <w:lang w:val="en-GB"/>
              </w:rPr>
              <w:t>R</w:t>
            </w:r>
            <w:r w:rsidRPr="00925C9B">
              <w:rPr>
                <w:rFonts w:ascii="Times New Roman" w:hAnsi="Times New Roman" w:cs="Times New Roman"/>
                <w:i/>
                <w:vertAlign w:val="superscript"/>
                <w:lang w:val="en-GB"/>
              </w:rPr>
              <w:t>2</w:t>
            </w:r>
          </w:p>
        </w:tc>
      </w:tr>
      <w:tr w:rsidR="00C54931" w:rsidRPr="00925C9B" w14:paraId="27F94788" w14:textId="77777777" w:rsidTr="00DC6327">
        <w:tc>
          <w:tcPr>
            <w:tcW w:w="0" w:type="auto"/>
          </w:tcPr>
          <w:p w14:paraId="33E47DD7" w14:textId="77777777" w:rsidR="00C54931" w:rsidRPr="00925C9B" w:rsidRDefault="00C54931" w:rsidP="00DC6327">
            <w:pPr>
              <w:spacing w:before="60" w:after="60"/>
              <w:rPr>
                <w:rFonts w:ascii="Times New Roman" w:hAnsi="Times New Roman" w:cs="Times New Roman"/>
                <w:lang w:val="en-GB"/>
              </w:rPr>
            </w:pPr>
            <w:r w:rsidRPr="00925C9B">
              <w:rPr>
                <w:rFonts w:ascii="Times New Roman" w:hAnsi="Times New Roman" w:cs="Times New Roman"/>
                <w:lang w:val="en-GB"/>
              </w:rPr>
              <w:t>Step 1: Controls</w:t>
            </w:r>
          </w:p>
        </w:tc>
        <w:tc>
          <w:tcPr>
            <w:tcW w:w="1152" w:type="dxa"/>
          </w:tcPr>
          <w:p w14:paraId="5FBC81C3" w14:textId="77777777" w:rsidR="00C54931" w:rsidRPr="00925C9B" w:rsidRDefault="00C54931" w:rsidP="00DC6327">
            <w:pPr>
              <w:tabs>
                <w:tab w:val="decimal" w:pos="288"/>
              </w:tabs>
              <w:spacing w:before="60" w:after="60"/>
              <w:rPr>
                <w:rFonts w:ascii="Times New Roman" w:hAnsi="Times New Roman" w:cs="Times New Roman"/>
                <w:lang w:val="en-GB"/>
              </w:rPr>
            </w:pPr>
          </w:p>
        </w:tc>
        <w:tc>
          <w:tcPr>
            <w:tcW w:w="1152" w:type="dxa"/>
          </w:tcPr>
          <w:p w14:paraId="5DCAFBD1" w14:textId="77777777" w:rsidR="00C54931" w:rsidRPr="00925C9B" w:rsidRDefault="00C54931" w:rsidP="00DC6327">
            <w:pPr>
              <w:tabs>
                <w:tab w:val="decimal" w:pos="288"/>
              </w:tabs>
              <w:spacing w:before="60" w:after="60"/>
              <w:rPr>
                <w:rFonts w:ascii="Times New Roman" w:hAnsi="Times New Roman" w:cs="Times New Roman"/>
                <w:lang w:val="en-GB"/>
              </w:rPr>
            </w:pPr>
          </w:p>
        </w:tc>
        <w:tc>
          <w:tcPr>
            <w:tcW w:w="1152" w:type="dxa"/>
          </w:tcPr>
          <w:p w14:paraId="4F2B62EE" w14:textId="77777777" w:rsidR="00C54931" w:rsidRPr="00925C9B" w:rsidRDefault="00C54931" w:rsidP="00DC6327">
            <w:pPr>
              <w:tabs>
                <w:tab w:val="decimal" w:pos="288"/>
              </w:tabs>
              <w:spacing w:before="60" w:after="60"/>
              <w:rPr>
                <w:rFonts w:ascii="Times New Roman" w:hAnsi="Times New Roman" w:cs="Times New Roman"/>
                <w:lang w:val="en-GB"/>
              </w:rPr>
            </w:pPr>
          </w:p>
        </w:tc>
        <w:tc>
          <w:tcPr>
            <w:tcW w:w="1152" w:type="dxa"/>
          </w:tcPr>
          <w:p w14:paraId="4E7F34C7" w14:textId="77777777" w:rsidR="00C54931" w:rsidRPr="00925C9B" w:rsidRDefault="00C54931" w:rsidP="00DC6327">
            <w:pPr>
              <w:tabs>
                <w:tab w:val="decimal" w:pos="288"/>
              </w:tabs>
              <w:spacing w:before="60" w:after="60"/>
              <w:rPr>
                <w:rFonts w:ascii="Times New Roman" w:hAnsi="Times New Roman" w:cs="Times New Roman"/>
                <w:lang w:val="en-GB"/>
              </w:rPr>
            </w:pPr>
            <w:r w:rsidRPr="00925C9B">
              <w:rPr>
                <w:rFonts w:ascii="Times New Roman" w:hAnsi="Times New Roman" w:cs="Times New Roman"/>
                <w:lang w:val="en-GB"/>
              </w:rPr>
              <w:t>.0</w:t>
            </w:r>
            <w:r>
              <w:rPr>
                <w:rFonts w:ascii="Times New Roman" w:hAnsi="Times New Roman" w:cs="Times New Roman"/>
                <w:lang w:val="en-GB"/>
              </w:rPr>
              <w:t>1</w:t>
            </w:r>
            <w:r w:rsidRPr="00925C9B">
              <w:rPr>
                <w:rFonts w:ascii="Times New Roman" w:hAnsi="Times New Roman" w:cs="Times New Roman"/>
                <w:lang w:val="en-GB"/>
              </w:rPr>
              <w:t>*</w:t>
            </w:r>
          </w:p>
        </w:tc>
        <w:tc>
          <w:tcPr>
            <w:tcW w:w="1152" w:type="dxa"/>
          </w:tcPr>
          <w:p w14:paraId="01189ADA" w14:textId="77777777" w:rsidR="00C54931" w:rsidRPr="00925C9B" w:rsidRDefault="00C54931" w:rsidP="00DC6327">
            <w:pPr>
              <w:tabs>
                <w:tab w:val="decimal" w:pos="288"/>
              </w:tabs>
              <w:spacing w:before="60" w:after="60"/>
              <w:rPr>
                <w:rFonts w:ascii="Times New Roman" w:hAnsi="Times New Roman" w:cs="Times New Roman"/>
                <w:lang w:val="en-GB"/>
              </w:rPr>
            </w:pPr>
          </w:p>
        </w:tc>
      </w:tr>
      <w:tr w:rsidR="00C54931" w:rsidRPr="00925C9B" w14:paraId="557B6CEF" w14:textId="77777777" w:rsidTr="00DC6327">
        <w:tc>
          <w:tcPr>
            <w:tcW w:w="0" w:type="auto"/>
            <w:tcBorders>
              <w:top w:val="nil"/>
            </w:tcBorders>
          </w:tcPr>
          <w:p w14:paraId="2139F7F0" w14:textId="77777777" w:rsidR="00C54931" w:rsidRPr="00925C9B" w:rsidRDefault="00C54931" w:rsidP="00DC6327">
            <w:pPr>
              <w:spacing w:before="60" w:after="60"/>
              <w:rPr>
                <w:rFonts w:ascii="Times New Roman" w:hAnsi="Times New Roman" w:cs="Times New Roman"/>
                <w:lang w:val="en-GB"/>
              </w:rPr>
            </w:pPr>
            <w:r w:rsidRPr="00925C9B">
              <w:rPr>
                <w:rFonts w:ascii="Times New Roman" w:hAnsi="Times New Roman" w:cs="Times New Roman"/>
                <w:lang w:val="en-GB"/>
              </w:rPr>
              <w:t xml:space="preserve">  Sex</w:t>
            </w:r>
          </w:p>
        </w:tc>
        <w:tc>
          <w:tcPr>
            <w:tcW w:w="1152" w:type="dxa"/>
            <w:tcBorders>
              <w:top w:val="nil"/>
            </w:tcBorders>
          </w:tcPr>
          <w:p w14:paraId="47E974C3" w14:textId="77777777" w:rsidR="00C54931" w:rsidRPr="00925C9B" w:rsidRDefault="00C54931" w:rsidP="00DC6327">
            <w:pPr>
              <w:tabs>
                <w:tab w:val="decimal" w:pos="288"/>
              </w:tabs>
              <w:spacing w:before="60" w:after="60"/>
              <w:rPr>
                <w:rFonts w:ascii="Times New Roman" w:hAnsi="Times New Roman" w:cs="Times New Roman"/>
                <w:lang w:val="en-GB"/>
              </w:rPr>
            </w:pPr>
            <w:r w:rsidRPr="00925C9B">
              <w:rPr>
                <w:rFonts w:ascii="Times New Roman" w:hAnsi="Times New Roman" w:cs="Times New Roman"/>
                <w:lang w:val="en-GB"/>
              </w:rPr>
              <w:t>.12*</w:t>
            </w:r>
          </w:p>
        </w:tc>
        <w:tc>
          <w:tcPr>
            <w:tcW w:w="1152" w:type="dxa"/>
            <w:tcBorders>
              <w:top w:val="nil"/>
            </w:tcBorders>
          </w:tcPr>
          <w:p w14:paraId="6231325E" w14:textId="77777777" w:rsidR="00C54931" w:rsidRPr="00925C9B" w:rsidRDefault="00C54931" w:rsidP="00DC6327">
            <w:pPr>
              <w:tabs>
                <w:tab w:val="decimal" w:pos="288"/>
              </w:tabs>
              <w:spacing w:before="60" w:after="60"/>
              <w:rPr>
                <w:rFonts w:ascii="Times New Roman" w:hAnsi="Times New Roman" w:cs="Times New Roman"/>
                <w:lang w:val="en-GB"/>
              </w:rPr>
            </w:pPr>
            <w:r w:rsidRPr="00925C9B">
              <w:rPr>
                <w:rFonts w:ascii="Times New Roman" w:hAnsi="Times New Roman" w:cs="Times New Roman"/>
                <w:lang w:val="en-GB"/>
              </w:rPr>
              <w:t>.06</w:t>
            </w:r>
          </w:p>
        </w:tc>
        <w:tc>
          <w:tcPr>
            <w:tcW w:w="1152" w:type="dxa"/>
            <w:tcBorders>
              <w:top w:val="nil"/>
            </w:tcBorders>
          </w:tcPr>
          <w:p w14:paraId="14663A49" w14:textId="77777777" w:rsidR="00C54931" w:rsidRPr="00925C9B" w:rsidRDefault="00C54931" w:rsidP="00DC6327">
            <w:pPr>
              <w:tabs>
                <w:tab w:val="decimal" w:pos="288"/>
              </w:tabs>
              <w:spacing w:before="60" w:after="60"/>
              <w:rPr>
                <w:rFonts w:ascii="Times New Roman" w:hAnsi="Times New Roman" w:cs="Times New Roman"/>
                <w:lang w:val="en-GB"/>
              </w:rPr>
            </w:pPr>
            <w:r w:rsidRPr="00925C9B">
              <w:rPr>
                <w:rFonts w:ascii="Times New Roman" w:hAnsi="Times New Roman" w:cs="Times New Roman"/>
                <w:lang w:val="en-GB"/>
              </w:rPr>
              <w:t>.07</w:t>
            </w:r>
          </w:p>
        </w:tc>
        <w:tc>
          <w:tcPr>
            <w:tcW w:w="1152" w:type="dxa"/>
            <w:tcBorders>
              <w:top w:val="nil"/>
            </w:tcBorders>
          </w:tcPr>
          <w:p w14:paraId="30D6B8D8" w14:textId="77777777" w:rsidR="00C54931" w:rsidRPr="00925C9B" w:rsidRDefault="00C54931" w:rsidP="00DC6327">
            <w:pPr>
              <w:tabs>
                <w:tab w:val="decimal" w:pos="288"/>
              </w:tabs>
              <w:spacing w:before="60" w:after="60"/>
              <w:rPr>
                <w:rFonts w:ascii="Times New Roman" w:hAnsi="Times New Roman" w:cs="Times New Roman"/>
                <w:lang w:val="en-GB"/>
              </w:rPr>
            </w:pPr>
          </w:p>
        </w:tc>
        <w:tc>
          <w:tcPr>
            <w:tcW w:w="1152" w:type="dxa"/>
            <w:tcBorders>
              <w:top w:val="nil"/>
            </w:tcBorders>
          </w:tcPr>
          <w:p w14:paraId="387E0465" w14:textId="77777777" w:rsidR="00C54931" w:rsidRPr="00925C9B" w:rsidRDefault="00C54931" w:rsidP="00DC6327">
            <w:pPr>
              <w:tabs>
                <w:tab w:val="decimal" w:pos="288"/>
              </w:tabs>
              <w:spacing w:before="60" w:after="60"/>
              <w:rPr>
                <w:rFonts w:ascii="Times New Roman" w:hAnsi="Times New Roman" w:cs="Times New Roman"/>
                <w:lang w:val="en-GB"/>
              </w:rPr>
            </w:pPr>
          </w:p>
        </w:tc>
      </w:tr>
      <w:tr w:rsidR="00C54931" w:rsidRPr="00925C9B" w14:paraId="747DAB7D" w14:textId="77777777" w:rsidTr="00DC6327">
        <w:tc>
          <w:tcPr>
            <w:tcW w:w="0" w:type="auto"/>
            <w:tcBorders>
              <w:top w:val="nil"/>
            </w:tcBorders>
          </w:tcPr>
          <w:p w14:paraId="7B0EE948" w14:textId="77777777" w:rsidR="00C54931" w:rsidRPr="00925C9B" w:rsidRDefault="00C54931" w:rsidP="00DC6327">
            <w:pPr>
              <w:spacing w:before="60" w:after="60"/>
              <w:rPr>
                <w:rFonts w:ascii="Times New Roman" w:hAnsi="Times New Roman" w:cs="Times New Roman"/>
                <w:lang w:val="en-GB"/>
              </w:rPr>
            </w:pPr>
            <w:r w:rsidRPr="00925C9B">
              <w:rPr>
                <w:rFonts w:ascii="Times New Roman" w:hAnsi="Times New Roman" w:cs="Times New Roman"/>
                <w:lang w:val="en-GB"/>
              </w:rPr>
              <w:t>Step 2: Direct Effects</w:t>
            </w:r>
          </w:p>
        </w:tc>
        <w:tc>
          <w:tcPr>
            <w:tcW w:w="1152" w:type="dxa"/>
            <w:tcBorders>
              <w:top w:val="nil"/>
            </w:tcBorders>
          </w:tcPr>
          <w:p w14:paraId="061874E8" w14:textId="77777777" w:rsidR="00C54931" w:rsidRPr="00925C9B" w:rsidRDefault="00C54931" w:rsidP="00DC6327">
            <w:pPr>
              <w:tabs>
                <w:tab w:val="decimal" w:pos="288"/>
              </w:tabs>
              <w:spacing w:before="60" w:after="60"/>
              <w:rPr>
                <w:rFonts w:ascii="Times New Roman" w:hAnsi="Times New Roman" w:cs="Times New Roman"/>
                <w:lang w:val="en-GB"/>
              </w:rPr>
            </w:pPr>
          </w:p>
        </w:tc>
        <w:tc>
          <w:tcPr>
            <w:tcW w:w="1152" w:type="dxa"/>
            <w:tcBorders>
              <w:top w:val="nil"/>
            </w:tcBorders>
          </w:tcPr>
          <w:p w14:paraId="7349A499" w14:textId="77777777" w:rsidR="00C54931" w:rsidRPr="00925C9B" w:rsidRDefault="00C54931" w:rsidP="00DC6327">
            <w:pPr>
              <w:tabs>
                <w:tab w:val="decimal" w:pos="288"/>
              </w:tabs>
              <w:spacing w:before="60" w:after="60"/>
              <w:rPr>
                <w:rFonts w:ascii="Times New Roman" w:hAnsi="Times New Roman" w:cs="Times New Roman"/>
                <w:lang w:val="en-GB"/>
              </w:rPr>
            </w:pPr>
          </w:p>
        </w:tc>
        <w:tc>
          <w:tcPr>
            <w:tcW w:w="1152" w:type="dxa"/>
            <w:tcBorders>
              <w:top w:val="nil"/>
            </w:tcBorders>
          </w:tcPr>
          <w:p w14:paraId="6B3C63E3" w14:textId="77777777" w:rsidR="00C54931" w:rsidRPr="00925C9B" w:rsidRDefault="00C54931" w:rsidP="00DC6327">
            <w:pPr>
              <w:tabs>
                <w:tab w:val="decimal" w:pos="288"/>
              </w:tabs>
              <w:spacing w:before="60" w:after="60"/>
              <w:rPr>
                <w:rFonts w:ascii="Times New Roman" w:hAnsi="Times New Roman" w:cs="Times New Roman"/>
                <w:lang w:val="en-GB"/>
              </w:rPr>
            </w:pPr>
          </w:p>
        </w:tc>
        <w:tc>
          <w:tcPr>
            <w:tcW w:w="1152" w:type="dxa"/>
            <w:tcBorders>
              <w:top w:val="nil"/>
            </w:tcBorders>
          </w:tcPr>
          <w:p w14:paraId="06D0E14C" w14:textId="77777777" w:rsidR="00C54931" w:rsidRPr="00925C9B" w:rsidRDefault="00C54931" w:rsidP="00DC6327">
            <w:pPr>
              <w:tabs>
                <w:tab w:val="decimal" w:pos="288"/>
              </w:tabs>
              <w:spacing w:before="60" w:after="60"/>
              <w:rPr>
                <w:rFonts w:ascii="Times New Roman" w:hAnsi="Times New Roman" w:cs="Times New Roman"/>
                <w:lang w:val="en-GB"/>
              </w:rPr>
            </w:pPr>
            <w:r w:rsidRPr="00925C9B">
              <w:rPr>
                <w:rFonts w:ascii="Times New Roman" w:hAnsi="Times New Roman" w:cs="Times New Roman"/>
                <w:lang w:val="en-GB"/>
              </w:rPr>
              <w:t>.34**</w:t>
            </w:r>
          </w:p>
        </w:tc>
        <w:tc>
          <w:tcPr>
            <w:tcW w:w="1152" w:type="dxa"/>
            <w:tcBorders>
              <w:top w:val="nil"/>
            </w:tcBorders>
          </w:tcPr>
          <w:p w14:paraId="165FCE65" w14:textId="77777777" w:rsidR="00C54931" w:rsidRPr="00925C9B" w:rsidRDefault="00C54931" w:rsidP="00DC6327">
            <w:pPr>
              <w:tabs>
                <w:tab w:val="decimal" w:pos="288"/>
              </w:tabs>
              <w:spacing w:before="60" w:after="60"/>
              <w:rPr>
                <w:rFonts w:ascii="Times New Roman" w:hAnsi="Times New Roman" w:cs="Times New Roman"/>
                <w:lang w:val="en-GB"/>
              </w:rPr>
            </w:pPr>
            <w:r w:rsidRPr="00925C9B">
              <w:rPr>
                <w:rFonts w:ascii="Times New Roman" w:hAnsi="Times New Roman" w:cs="Times New Roman"/>
                <w:lang w:val="en-GB"/>
              </w:rPr>
              <w:t>.33**</w:t>
            </w:r>
          </w:p>
        </w:tc>
      </w:tr>
      <w:tr w:rsidR="00C54931" w:rsidRPr="00925C9B" w14:paraId="4DB9C088" w14:textId="77777777" w:rsidTr="00DC6327">
        <w:tc>
          <w:tcPr>
            <w:tcW w:w="0" w:type="auto"/>
            <w:tcBorders>
              <w:top w:val="nil"/>
            </w:tcBorders>
          </w:tcPr>
          <w:p w14:paraId="1428E076" w14:textId="77777777" w:rsidR="00C54931" w:rsidRPr="00925C9B" w:rsidRDefault="00C54931" w:rsidP="00DC6327">
            <w:pPr>
              <w:spacing w:before="60" w:after="60"/>
              <w:rPr>
                <w:rFonts w:ascii="Times New Roman" w:hAnsi="Times New Roman" w:cs="Times New Roman"/>
                <w:lang w:val="en-GB"/>
              </w:rPr>
            </w:pPr>
            <w:r w:rsidRPr="00925C9B">
              <w:rPr>
                <w:rFonts w:ascii="Times New Roman" w:hAnsi="Times New Roman" w:cs="Times New Roman"/>
                <w:lang w:val="en-GB"/>
              </w:rPr>
              <w:t xml:space="preserve">   Resistance to Change</w:t>
            </w:r>
          </w:p>
        </w:tc>
        <w:tc>
          <w:tcPr>
            <w:tcW w:w="1152" w:type="dxa"/>
            <w:tcBorders>
              <w:top w:val="nil"/>
            </w:tcBorders>
          </w:tcPr>
          <w:p w14:paraId="7F37C0B1" w14:textId="77777777" w:rsidR="00C54931" w:rsidRPr="00925C9B" w:rsidRDefault="00C54931" w:rsidP="00DC6327">
            <w:pPr>
              <w:tabs>
                <w:tab w:val="decimal" w:pos="288"/>
              </w:tabs>
              <w:spacing w:before="60" w:after="60"/>
              <w:rPr>
                <w:rFonts w:ascii="Times New Roman" w:hAnsi="Times New Roman" w:cs="Times New Roman"/>
                <w:lang w:val="en-GB"/>
              </w:rPr>
            </w:pPr>
          </w:p>
        </w:tc>
        <w:tc>
          <w:tcPr>
            <w:tcW w:w="1152" w:type="dxa"/>
            <w:tcBorders>
              <w:top w:val="nil"/>
            </w:tcBorders>
          </w:tcPr>
          <w:p w14:paraId="18E83E7D" w14:textId="77777777" w:rsidR="00C54931" w:rsidRPr="00925C9B" w:rsidRDefault="00C54931" w:rsidP="00DC6327">
            <w:pPr>
              <w:tabs>
                <w:tab w:val="decimal" w:pos="288"/>
              </w:tabs>
              <w:spacing w:before="60" w:after="60"/>
              <w:rPr>
                <w:rFonts w:ascii="Times New Roman" w:hAnsi="Times New Roman" w:cs="Times New Roman"/>
                <w:lang w:val="en-GB"/>
              </w:rPr>
            </w:pPr>
            <w:r w:rsidRPr="00925C9B">
              <w:rPr>
                <w:rFonts w:ascii="Times New Roman" w:hAnsi="Times New Roman" w:cs="Times New Roman"/>
                <w:lang w:val="en-GB"/>
              </w:rPr>
              <w:t>-.14*</w:t>
            </w:r>
          </w:p>
        </w:tc>
        <w:tc>
          <w:tcPr>
            <w:tcW w:w="1152" w:type="dxa"/>
            <w:tcBorders>
              <w:top w:val="nil"/>
            </w:tcBorders>
          </w:tcPr>
          <w:p w14:paraId="20B20260" w14:textId="77777777" w:rsidR="00C54931" w:rsidRPr="00925C9B" w:rsidRDefault="00C54931" w:rsidP="00DC6327">
            <w:pPr>
              <w:tabs>
                <w:tab w:val="decimal" w:pos="288"/>
              </w:tabs>
              <w:spacing w:before="60" w:after="60"/>
              <w:rPr>
                <w:rFonts w:ascii="Times New Roman" w:hAnsi="Times New Roman" w:cs="Times New Roman"/>
                <w:lang w:val="en-GB"/>
              </w:rPr>
            </w:pPr>
            <w:r w:rsidRPr="00925C9B">
              <w:rPr>
                <w:rFonts w:ascii="Times New Roman" w:hAnsi="Times New Roman" w:cs="Times New Roman"/>
                <w:lang w:val="en-GB"/>
              </w:rPr>
              <w:t>-.1</w:t>
            </w:r>
            <w:r>
              <w:rPr>
                <w:rFonts w:ascii="Times New Roman" w:hAnsi="Times New Roman" w:cs="Times New Roman"/>
                <w:lang w:val="en-GB"/>
              </w:rPr>
              <w:t>2</w:t>
            </w:r>
          </w:p>
        </w:tc>
        <w:tc>
          <w:tcPr>
            <w:tcW w:w="1152" w:type="dxa"/>
            <w:tcBorders>
              <w:top w:val="nil"/>
            </w:tcBorders>
          </w:tcPr>
          <w:p w14:paraId="6811E2DB" w14:textId="77777777" w:rsidR="00C54931" w:rsidRPr="00925C9B" w:rsidRDefault="00C54931" w:rsidP="00DC6327">
            <w:pPr>
              <w:tabs>
                <w:tab w:val="decimal" w:pos="288"/>
              </w:tabs>
              <w:spacing w:before="60" w:after="60"/>
              <w:rPr>
                <w:rFonts w:ascii="Times New Roman" w:hAnsi="Times New Roman" w:cs="Times New Roman"/>
                <w:lang w:val="en-GB"/>
              </w:rPr>
            </w:pPr>
          </w:p>
        </w:tc>
        <w:tc>
          <w:tcPr>
            <w:tcW w:w="1152" w:type="dxa"/>
            <w:tcBorders>
              <w:top w:val="nil"/>
            </w:tcBorders>
          </w:tcPr>
          <w:p w14:paraId="1138DE6D" w14:textId="77777777" w:rsidR="00C54931" w:rsidRPr="00925C9B" w:rsidRDefault="00C54931" w:rsidP="00DC6327">
            <w:pPr>
              <w:tabs>
                <w:tab w:val="decimal" w:pos="288"/>
              </w:tabs>
              <w:spacing w:before="60" w:after="60"/>
              <w:rPr>
                <w:rFonts w:ascii="Times New Roman" w:hAnsi="Times New Roman" w:cs="Times New Roman"/>
                <w:lang w:val="en-GB"/>
              </w:rPr>
            </w:pPr>
          </w:p>
        </w:tc>
      </w:tr>
      <w:tr w:rsidR="00C54931" w:rsidRPr="00925C9B" w14:paraId="6CF6CA0C" w14:textId="77777777" w:rsidTr="00DC6327">
        <w:tc>
          <w:tcPr>
            <w:tcW w:w="0" w:type="auto"/>
            <w:tcBorders>
              <w:top w:val="nil"/>
            </w:tcBorders>
          </w:tcPr>
          <w:p w14:paraId="6A1BFF70" w14:textId="77777777" w:rsidR="00C54931" w:rsidRPr="00925C9B" w:rsidRDefault="00C54931" w:rsidP="00DC6327">
            <w:pPr>
              <w:spacing w:before="60" w:after="60"/>
              <w:rPr>
                <w:rFonts w:ascii="Times New Roman" w:hAnsi="Times New Roman" w:cs="Times New Roman"/>
                <w:lang w:val="en-GB"/>
              </w:rPr>
            </w:pPr>
            <w:r w:rsidRPr="00925C9B">
              <w:rPr>
                <w:rFonts w:ascii="Times New Roman" w:hAnsi="Times New Roman" w:cs="Times New Roman"/>
                <w:lang w:val="en-GB"/>
              </w:rPr>
              <w:t xml:space="preserve">   Procedural Justice </w:t>
            </w:r>
          </w:p>
        </w:tc>
        <w:tc>
          <w:tcPr>
            <w:tcW w:w="1152" w:type="dxa"/>
            <w:tcBorders>
              <w:top w:val="nil"/>
            </w:tcBorders>
          </w:tcPr>
          <w:p w14:paraId="4F236A51" w14:textId="77777777" w:rsidR="00C54931" w:rsidRPr="00925C9B" w:rsidRDefault="00C54931" w:rsidP="00DC6327">
            <w:pPr>
              <w:tabs>
                <w:tab w:val="decimal" w:pos="288"/>
              </w:tabs>
              <w:spacing w:before="60" w:after="60"/>
              <w:rPr>
                <w:rFonts w:ascii="Times New Roman" w:hAnsi="Times New Roman" w:cs="Times New Roman"/>
                <w:lang w:val="en-GB"/>
              </w:rPr>
            </w:pPr>
            <w:r w:rsidRPr="00925C9B">
              <w:rPr>
                <w:rFonts w:ascii="Times New Roman" w:hAnsi="Times New Roman" w:cs="Times New Roman"/>
                <w:lang w:val="en-GB"/>
              </w:rPr>
              <w:t xml:space="preserve">   </w:t>
            </w:r>
          </w:p>
        </w:tc>
        <w:tc>
          <w:tcPr>
            <w:tcW w:w="1152" w:type="dxa"/>
            <w:tcBorders>
              <w:top w:val="nil"/>
            </w:tcBorders>
          </w:tcPr>
          <w:p w14:paraId="1CB27E38" w14:textId="77777777" w:rsidR="00C54931" w:rsidRPr="00925C9B" w:rsidRDefault="00C54931" w:rsidP="00DC6327">
            <w:pPr>
              <w:tabs>
                <w:tab w:val="decimal" w:pos="288"/>
              </w:tabs>
              <w:spacing w:before="60" w:after="60"/>
              <w:rPr>
                <w:rFonts w:ascii="Times New Roman" w:hAnsi="Times New Roman" w:cs="Times New Roman"/>
                <w:lang w:val="en-GB"/>
              </w:rPr>
            </w:pPr>
            <w:r w:rsidRPr="00925C9B">
              <w:rPr>
                <w:rFonts w:ascii="Times New Roman" w:hAnsi="Times New Roman" w:cs="Times New Roman"/>
                <w:lang w:val="en-GB"/>
              </w:rPr>
              <w:t xml:space="preserve">     .22**</w:t>
            </w:r>
          </w:p>
        </w:tc>
        <w:tc>
          <w:tcPr>
            <w:tcW w:w="1152" w:type="dxa"/>
            <w:tcBorders>
              <w:top w:val="nil"/>
            </w:tcBorders>
          </w:tcPr>
          <w:p w14:paraId="06A0E730" w14:textId="77777777" w:rsidR="00C54931" w:rsidRPr="00925C9B" w:rsidRDefault="00C54931" w:rsidP="00DC6327">
            <w:pPr>
              <w:tabs>
                <w:tab w:val="decimal" w:pos="288"/>
              </w:tabs>
              <w:spacing w:before="60" w:after="60"/>
              <w:rPr>
                <w:rFonts w:ascii="Times New Roman" w:hAnsi="Times New Roman" w:cs="Times New Roman"/>
                <w:lang w:val="en-GB"/>
              </w:rPr>
            </w:pPr>
            <w:r w:rsidRPr="00925C9B">
              <w:rPr>
                <w:rFonts w:ascii="Times New Roman" w:hAnsi="Times New Roman" w:cs="Times New Roman"/>
                <w:lang w:val="en-GB"/>
              </w:rPr>
              <w:t xml:space="preserve"> .22**</w:t>
            </w:r>
          </w:p>
        </w:tc>
        <w:tc>
          <w:tcPr>
            <w:tcW w:w="1152" w:type="dxa"/>
            <w:tcBorders>
              <w:top w:val="nil"/>
            </w:tcBorders>
          </w:tcPr>
          <w:p w14:paraId="65D1E2CB" w14:textId="77777777" w:rsidR="00C54931" w:rsidRPr="00925C9B" w:rsidRDefault="00C54931" w:rsidP="00DC6327">
            <w:pPr>
              <w:tabs>
                <w:tab w:val="decimal" w:pos="288"/>
              </w:tabs>
              <w:spacing w:before="60" w:after="60"/>
              <w:rPr>
                <w:rFonts w:ascii="Times New Roman" w:hAnsi="Times New Roman" w:cs="Times New Roman"/>
                <w:lang w:val="en-GB"/>
              </w:rPr>
            </w:pPr>
          </w:p>
        </w:tc>
        <w:tc>
          <w:tcPr>
            <w:tcW w:w="1152" w:type="dxa"/>
            <w:tcBorders>
              <w:top w:val="nil"/>
            </w:tcBorders>
          </w:tcPr>
          <w:p w14:paraId="3FF67517" w14:textId="77777777" w:rsidR="00C54931" w:rsidRPr="00925C9B" w:rsidRDefault="00C54931" w:rsidP="00DC6327">
            <w:pPr>
              <w:tabs>
                <w:tab w:val="decimal" w:pos="288"/>
              </w:tabs>
              <w:spacing w:before="60" w:after="60"/>
              <w:rPr>
                <w:rFonts w:ascii="Times New Roman" w:hAnsi="Times New Roman" w:cs="Times New Roman"/>
                <w:lang w:val="en-GB"/>
              </w:rPr>
            </w:pPr>
          </w:p>
        </w:tc>
      </w:tr>
      <w:tr w:rsidR="00C54931" w:rsidRPr="00925C9B" w14:paraId="3DEF11BD" w14:textId="77777777" w:rsidTr="00DC6327">
        <w:tc>
          <w:tcPr>
            <w:tcW w:w="0" w:type="auto"/>
          </w:tcPr>
          <w:p w14:paraId="52B20E44" w14:textId="77777777" w:rsidR="00C54931" w:rsidRPr="00925C9B" w:rsidRDefault="00C54931" w:rsidP="00DC6327">
            <w:pPr>
              <w:spacing w:before="60" w:after="60"/>
              <w:rPr>
                <w:rFonts w:ascii="Times New Roman" w:hAnsi="Times New Roman" w:cs="Times New Roman"/>
                <w:lang w:val="en-GB"/>
              </w:rPr>
            </w:pPr>
            <w:r w:rsidRPr="00925C9B">
              <w:rPr>
                <w:rFonts w:ascii="Times New Roman" w:hAnsi="Times New Roman" w:cs="Times New Roman"/>
                <w:lang w:val="en-GB"/>
              </w:rPr>
              <w:t xml:space="preserve">   Trust</w:t>
            </w:r>
          </w:p>
        </w:tc>
        <w:tc>
          <w:tcPr>
            <w:tcW w:w="1152" w:type="dxa"/>
          </w:tcPr>
          <w:p w14:paraId="13DA33BA" w14:textId="77777777" w:rsidR="00C54931" w:rsidRPr="00925C9B" w:rsidRDefault="00C54931" w:rsidP="00DC6327">
            <w:pPr>
              <w:tabs>
                <w:tab w:val="decimal" w:pos="288"/>
              </w:tabs>
              <w:spacing w:before="60" w:after="60"/>
              <w:rPr>
                <w:rFonts w:ascii="Times New Roman" w:hAnsi="Times New Roman" w:cs="Times New Roman"/>
                <w:lang w:val="en-GB"/>
              </w:rPr>
            </w:pPr>
          </w:p>
        </w:tc>
        <w:tc>
          <w:tcPr>
            <w:tcW w:w="1152" w:type="dxa"/>
          </w:tcPr>
          <w:p w14:paraId="34FF2510" w14:textId="77777777" w:rsidR="00C54931" w:rsidRPr="00925C9B" w:rsidRDefault="00C54931" w:rsidP="00DC6327">
            <w:pPr>
              <w:tabs>
                <w:tab w:val="decimal" w:pos="288"/>
              </w:tabs>
              <w:spacing w:before="60" w:after="60"/>
              <w:rPr>
                <w:rFonts w:ascii="Times New Roman" w:hAnsi="Times New Roman" w:cs="Times New Roman"/>
                <w:lang w:val="en-GB"/>
              </w:rPr>
            </w:pPr>
            <w:r w:rsidRPr="00925C9B">
              <w:rPr>
                <w:rFonts w:ascii="Times New Roman" w:hAnsi="Times New Roman" w:cs="Times New Roman"/>
                <w:lang w:val="en-GB"/>
              </w:rPr>
              <w:t xml:space="preserve"> .</w:t>
            </w:r>
            <w:r>
              <w:rPr>
                <w:rFonts w:ascii="Times New Roman" w:hAnsi="Times New Roman" w:cs="Times New Roman"/>
                <w:lang w:val="en-GB"/>
              </w:rPr>
              <w:t>23</w:t>
            </w:r>
            <w:r w:rsidRPr="00925C9B">
              <w:rPr>
                <w:rFonts w:ascii="Times New Roman" w:hAnsi="Times New Roman" w:cs="Times New Roman"/>
                <w:lang w:val="en-GB"/>
              </w:rPr>
              <w:t>**</w:t>
            </w:r>
          </w:p>
        </w:tc>
        <w:tc>
          <w:tcPr>
            <w:tcW w:w="1152" w:type="dxa"/>
          </w:tcPr>
          <w:p w14:paraId="3B3D9D05" w14:textId="77777777" w:rsidR="00C54931" w:rsidRPr="00925C9B" w:rsidRDefault="00C54931" w:rsidP="00DC6327">
            <w:pPr>
              <w:tabs>
                <w:tab w:val="decimal" w:pos="288"/>
              </w:tabs>
              <w:spacing w:before="60" w:after="60"/>
              <w:rPr>
                <w:rFonts w:ascii="Times New Roman" w:hAnsi="Times New Roman" w:cs="Times New Roman"/>
                <w:lang w:val="en-GB"/>
              </w:rPr>
            </w:pPr>
            <w:r w:rsidRPr="00925C9B">
              <w:rPr>
                <w:rFonts w:ascii="Times New Roman" w:hAnsi="Times New Roman" w:cs="Times New Roman"/>
                <w:lang w:val="en-GB"/>
              </w:rPr>
              <w:t>.</w:t>
            </w:r>
            <w:r>
              <w:rPr>
                <w:rFonts w:ascii="Times New Roman" w:hAnsi="Times New Roman" w:cs="Times New Roman"/>
                <w:lang w:val="en-GB"/>
              </w:rPr>
              <w:t>22</w:t>
            </w:r>
            <w:r w:rsidRPr="00925C9B">
              <w:rPr>
                <w:rFonts w:ascii="Times New Roman" w:hAnsi="Times New Roman" w:cs="Times New Roman"/>
                <w:lang w:val="en-GB"/>
              </w:rPr>
              <w:t>**</w:t>
            </w:r>
          </w:p>
        </w:tc>
        <w:tc>
          <w:tcPr>
            <w:tcW w:w="1152" w:type="dxa"/>
          </w:tcPr>
          <w:p w14:paraId="45BDAA39" w14:textId="77777777" w:rsidR="00C54931" w:rsidRPr="00925C9B" w:rsidRDefault="00C54931" w:rsidP="00DC6327">
            <w:pPr>
              <w:tabs>
                <w:tab w:val="decimal" w:pos="288"/>
              </w:tabs>
              <w:spacing w:before="60" w:after="60"/>
              <w:rPr>
                <w:rFonts w:ascii="Times New Roman" w:hAnsi="Times New Roman" w:cs="Times New Roman"/>
                <w:lang w:val="en-GB"/>
              </w:rPr>
            </w:pPr>
          </w:p>
        </w:tc>
        <w:tc>
          <w:tcPr>
            <w:tcW w:w="1152" w:type="dxa"/>
          </w:tcPr>
          <w:p w14:paraId="18382BA5" w14:textId="77777777" w:rsidR="00C54931" w:rsidRPr="00925C9B" w:rsidRDefault="00C54931" w:rsidP="00DC6327">
            <w:pPr>
              <w:tabs>
                <w:tab w:val="decimal" w:pos="288"/>
              </w:tabs>
              <w:spacing w:before="60" w:after="60"/>
              <w:rPr>
                <w:rFonts w:ascii="Times New Roman" w:hAnsi="Times New Roman" w:cs="Times New Roman"/>
                <w:lang w:val="en-GB"/>
              </w:rPr>
            </w:pPr>
          </w:p>
        </w:tc>
      </w:tr>
      <w:tr w:rsidR="00C54931" w:rsidRPr="00925C9B" w14:paraId="39C9E073" w14:textId="77777777" w:rsidTr="00DC6327">
        <w:tc>
          <w:tcPr>
            <w:tcW w:w="0" w:type="auto"/>
          </w:tcPr>
          <w:p w14:paraId="17884D5D" w14:textId="77777777" w:rsidR="00C54931" w:rsidRPr="00925C9B" w:rsidRDefault="00C54931" w:rsidP="00DC6327">
            <w:pPr>
              <w:spacing w:before="60" w:after="60"/>
              <w:rPr>
                <w:rFonts w:ascii="Times New Roman" w:hAnsi="Times New Roman" w:cs="Times New Roman"/>
                <w:lang w:val="en-GB"/>
              </w:rPr>
            </w:pPr>
            <w:r w:rsidRPr="00925C9B">
              <w:rPr>
                <w:rFonts w:ascii="Times New Roman" w:hAnsi="Times New Roman" w:cs="Times New Roman"/>
                <w:lang w:val="en-GB"/>
              </w:rPr>
              <w:t xml:space="preserve">Final Step: Interaction Terms </w:t>
            </w:r>
          </w:p>
        </w:tc>
        <w:tc>
          <w:tcPr>
            <w:tcW w:w="1152" w:type="dxa"/>
          </w:tcPr>
          <w:p w14:paraId="630CAA1F" w14:textId="77777777" w:rsidR="00C54931" w:rsidRPr="00925C9B" w:rsidRDefault="00C54931" w:rsidP="00DC6327">
            <w:pPr>
              <w:tabs>
                <w:tab w:val="decimal" w:pos="288"/>
              </w:tabs>
              <w:spacing w:before="60" w:after="60"/>
              <w:rPr>
                <w:rFonts w:ascii="Times New Roman" w:hAnsi="Times New Roman" w:cs="Times New Roman"/>
                <w:lang w:val="en-GB"/>
              </w:rPr>
            </w:pPr>
          </w:p>
        </w:tc>
        <w:tc>
          <w:tcPr>
            <w:tcW w:w="1152" w:type="dxa"/>
          </w:tcPr>
          <w:p w14:paraId="77E75015" w14:textId="77777777" w:rsidR="00C54931" w:rsidRPr="00925C9B" w:rsidRDefault="00C54931" w:rsidP="00DC6327">
            <w:pPr>
              <w:tabs>
                <w:tab w:val="decimal" w:pos="288"/>
              </w:tabs>
              <w:spacing w:before="60" w:after="60"/>
              <w:rPr>
                <w:rFonts w:ascii="Times New Roman" w:hAnsi="Times New Roman" w:cs="Times New Roman"/>
                <w:lang w:val="en-GB"/>
              </w:rPr>
            </w:pPr>
          </w:p>
        </w:tc>
        <w:tc>
          <w:tcPr>
            <w:tcW w:w="1152" w:type="dxa"/>
          </w:tcPr>
          <w:p w14:paraId="7FF83A40" w14:textId="77777777" w:rsidR="00C54931" w:rsidRPr="00925C9B" w:rsidRDefault="00C54931" w:rsidP="00DC6327">
            <w:pPr>
              <w:tabs>
                <w:tab w:val="decimal" w:pos="288"/>
              </w:tabs>
              <w:spacing w:before="60" w:after="60"/>
              <w:rPr>
                <w:rFonts w:ascii="Times New Roman" w:hAnsi="Times New Roman" w:cs="Times New Roman"/>
                <w:lang w:val="en-GB"/>
              </w:rPr>
            </w:pPr>
          </w:p>
        </w:tc>
        <w:tc>
          <w:tcPr>
            <w:tcW w:w="1152" w:type="dxa"/>
          </w:tcPr>
          <w:p w14:paraId="70DF9691" w14:textId="77777777" w:rsidR="00C54931" w:rsidRPr="00925C9B" w:rsidRDefault="00C54931" w:rsidP="00DC6327">
            <w:pPr>
              <w:tabs>
                <w:tab w:val="decimal" w:pos="288"/>
              </w:tabs>
              <w:spacing w:before="60" w:after="60"/>
              <w:rPr>
                <w:rFonts w:ascii="Times New Roman" w:hAnsi="Times New Roman" w:cs="Times New Roman"/>
                <w:lang w:val="en-GB"/>
              </w:rPr>
            </w:pPr>
            <w:r w:rsidRPr="00925C9B">
              <w:rPr>
                <w:rFonts w:ascii="Times New Roman" w:hAnsi="Times New Roman" w:cs="Times New Roman"/>
                <w:lang w:val="en-GB"/>
              </w:rPr>
              <w:t>.35*</w:t>
            </w:r>
          </w:p>
        </w:tc>
        <w:tc>
          <w:tcPr>
            <w:tcW w:w="1152" w:type="dxa"/>
          </w:tcPr>
          <w:p w14:paraId="4CA0397A" w14:textId="77777777" w:rsidR="00C54931" w:rsidRPr="00925C9B" w:rsidRDefault="00C54931" w:rsidP="00DC6327">
            <w:pPr>
              <w:tabs>
                <w:tab w:val="decimal" w:pos="288"/>
              </w:tabs>
              <w:spacing w:before="60" w:after="60"/>
              <w:rPr>
                <w:rFonts w:ascii="Times New Roman" w:hAnsi="Times New Roman" w:cs="Times New Roman"/>
                <w:lang w:val="en-GB"/>
              </w:rPr>
            </w:pPr>
            <w:r w:rsidRPr="00925C9B">
              <w:rPr>
                <w:rFonts w:ascii="Times New Roman" w:hAnsi="Times New Roman" w:cs="Times New Roman"/>
                <w:lang w:val="en-GB"/>
              </w:rPr>
              <w:t>.01*</w:t>
            </w:r>
          </w:p>
        </w:tc>
      </w:tr>
      <w:tr w:rsidR="00C54931" w:rsidRPr="00925C9B" w14:paraId="55270329" w14:textId="77777777" w:rsidTr="00DC6327">
        <w:tc>
          <w:tcPr>
            <w:tcW w:w="0" w:type="auto"/>
          </w:tcPr>
          <w:p w14:paraId="10B48188" w14:textId="77777777" w:rsidR="00C54931" w:rsidRPr="00925C9B" w:rsidRDefault="00C54931" w:rsidP="00DC6327">
            <w:pPr>
              <w:spacing w:before="60" w:after="60"/>
              <w:rPr>
                <w:rFonts w:ascii="Times New Roman" w:hAnsi="Times New Roman" w:cs="Times New Roman"/>
                <w:lang w:val="en-GB"/>
              </w:rPr>
            </w:pPr>
            <w:r w:rsidRPr="00925C9B">
              <w:rPr>
                <w:rFonts w:ascii="Times New Roman" w:hAnsi="Times New Roman" w:cs="Times New Roman"/>
                <w:lang w:val="en-GB"/>
              </w:rPr>
              <w:t xml:space="preserve">   RTC*Trust</w:t>
            </w:r>
          </w:p>
          <w:p w14:paraId="77DA0B81" w14:textId="77777777" w:rsidR="00C54931" w:rsidRPr="00925C9B" w:rsidRDefault="00C54931" w:rsidP="00DC6327">
            <w:pPr>
              <w:spacing w:before="60" w:after="60"/>
              <w:rPr>
                <w:rFonts w:ascii="Times New Roman" w:hAnsi="Times New Roman" w:cs="Times New Roman"/>
                <w:lang w:val="en-GB"/>
              </w:rPr>
            </w:pPr>
            <w:r w:rsidRPr="00925C9B">
              <w:rPr>
                <w:rFonts w:ascii="Times New Roman" w:hAnsi="Times New Roman" w:cs="Times New Roman"/>
                <w:lang w:val="en-GB"/>
              </w:rPr>
              <w:t xml:space="preserve">   RTC*PJ</w:t>
            </w:r>
          </w:p>
        </w:tc>
        <w:tc>
          <w:tcPr>
            <w:tcW w:w="1152" w:type="dxa"/>
          </w:tcPr>
          <w:p w14:paraId="02F8508C" w14:textId="77777777" w:rsidR="00C54931" w:rsidRPr="00925C9B" w:rsidRDefault="00C54931" w:rsidP="00DC6327">
            <w:pPr>
              <w:tabs>
                <w:tab w:val="decimal" w:pos="288"/>
              </w:tabs>
              <w:spacing w:before="60" w:after="60"/>
              <w:rPr>
                <w:rFonts w:ascii="Times New Roman" w:hAnsi="Times New Roman" w:cs="Times New Roman"/>
                <w:lang w:val="en-GB"/>
              </w:rPr>
            </w:pPr>
          </w:p>
        </w:tc>
        <w:tc>
          <w:tcPr>
            <w:tcW w:w="1152" w:type="dxa"/>
          </w:tcPr>
          <w:p w14:paraId="0B36C7EE" w14:textId="77777777" w:rsidR="00C54931" w:rsidRPr="00925C9B" w:rsidRDefault="00C54931" w:rsidP="00DC6327">
            <w:pPr>
              <w:tabs>
                <w:tab w:val="decimal" w:pos="288"/>
              </w:tabs>
              <w:spacing w:before="60" w:after="60"/>
              <w:rPr>
                <w:rFonts w:ascii="Times New Roman" w:hAnsi="Times New Roman" w:cs="Times New Roman"/>
                <w:lang w:val="en-GB"/>
              </w:rPr>
            </w:pPr>
          </w:p>
        </w:tc>
        <w:tc>
          <w:tcPr>
            <w:tcW w:w="1152" w:type="dxa"/>
          </w:tcPr>
          <w:p w14:paraId="4FA0AA5D" w14:textId="77777777" w:rsidR="00C54931" w:rsidRPr="00925C9B" w:rsidRDefault="00C54931" w:rsidP="00DC6327">
            <w:pPr>
              <w:tabs>
                <w:tab w:val="decimal" w:pos="288"/>
              </w:tabs>
              <w:spacing w:before="60" w:after="60"/>
              <w:rPr>
                <w:rFonts w:ascii="Times New Roman" w:hAnsi="Times New Roman" w:cs="Times New Roman"/>
                <w:lang w:val="en-GB"/>
              </w:rPr>
            </w:pPr>
            <w:r w:rsidRPr="00925C9B">
              <w:rPr>
                <w:rFonts w:ascii="Times New Roman" w:hAnsi="Times New Roman" w:cs="Times New Roman"/>
                <w:lang w:val="en-GB"/>
              </w:rPr>
              <w:t>.</w:t>
            </w:r>
            <w:r>
              <w:rPr>
                <w:rFonts w:ascii="Times New Roman" w:hAnsi="Times New Roman" w:cs="Times New Roman"/>
                <w:lang w:val="en-GB"/>
              </w:rPr>
              <w:t>31</w:t>
            </w:r>
            <w:r w:rsidRPr="00925C9B">
              <w:rPr>
                <w:rFonts w:ascii="Times New Roman" w:hAnsi="Times New Roman" w:cs="Times New Roman"/>
                <w:lang w:val="en-GB"/>
              </w:rPr>
              <w:t>**</w:t>
            </w:r>
          </w:p>
          <w:p w14:paraId="61B48565" w14:textId="77777777" w:rsidR="00C54931" w:rsidRPr="00925C9B" w:rsidRDefault="00C54931" w:rsidP="00DC6327">
            <w:pPr>
              <w:tabs>
                <w:tab w:val="decimal" w:pos="288"/>
              </w:tabs>
              <w:spacing w:before="60" w:after="60"/>
              <w:rPr>
                <w:rFonts w:ascii="Times New Roman" w:hAnsi="Times New Roman" w:cs="Times New Roman"/>
                <w:lang w:val="en-GB"/>
              </w:rPr>
            </w:pPr>
            <w:r w:rsidRPr="00925C9B">
              <w:rPr>
                <w:rFonts w:ascii="Times New Roman" w:hAnsi="Times New Roman" w:cs="Times New Roman"/>
                <w:lang w:val="en-GB"/>
              </w:rPr>
              <w:t>-.30*</w:t>
            </w:r>
          </w:p>
        </w:tc>
        <w:tc>
          <w:tcPr>
            <w:tcW w:w="1152" w:type="dxa"/>
          </w:tcPr>
          <w:p w14:paraId="656E5984" w14:textId="77777777" w:rsidR="00C54931" w:rsidRPr="00925C9B" w:rsidRDefault="00C54931" w:rsidP="00DC6327">
            <w:pPr>
              <w:tabs>
                <w:tab w:val="decimal" w:pos="288"/>
              </w:tabs>
              <w:spacing w:before="60" w:after="60"/>
              <w:rPr>
                <w:rFonts w:ascii="Times New Roman" w:hAnsi="Times New Roman" w:cs="Times New Roman"/>
                <w:lang w:val="en-GB"/>
              </w:rPr>
            </w:pPr>
          </w:p>
        </w:tc>
        <w:tc>
          <w:tcPr>
            <w:tcW w:w="1152" w:type="dxa"/>
          </w:tcPr>
          <w:p w14:paraId="556D1763" w14:textId="77777777" w:rsidR="00C54931" w:rsidRPr="00925C9B" w:rsidRDefault="00C54931" w:rsidP="00DC6327">
            <w:pPr>
              <w:tabs>
                <w:tab w:val="decimal" w:pos="288"/>
              </w:tabs>
              <w:spacing w:before="60" w:after="60"/>
              <w:rPr>
                <w:rFonts w:ascii="Times New Roman" w:hAnsi="Times New Roman" w:cs="Times New Roman"/>
                <w:lang w:val="en-GB"/>
              </w:rPr>
            </w:pPr>
          </w:p>
        </w:tc>
      </w:tr>
    </w:tbl>
    <w:p w14:paraId="254DF24F" w14:textId="1C05B0E7" w:rsidR="00D73433" w:rsidRPr="00C54931" w:rsidRDefault="00C54931" w:rsidP="00C54931">
      <w:pPr>
        <w:spacing w:before="120"/>
        <w:rPr>
          <w:rFonts w:ascii="Times New Roman" w:hAnsi="Times New Roman" w:cs="Times New Roman"/>
          <w:lang w:val="en-GB"/>
        </w:rPr>
      </w:pPr>
      <w:r w:rsidRPr="00925C9B">
        <w:rPr>
          <w:rFonts w:ascii="Times New Roman" w:hAnsi="Times New Roman" w:cs="Times New Roman"/>
          <w:i/>
          <w:lang w:val="en-GB"/>
        </w:rPr>
        <w:t>Note</w:t>
      </w:r>
      <w:r w:rsidRPr="00925C9B">
        <w:rPr>
          <w:rFonts w:ascii="Times New Roman" w:hAnsi="Times New Roman" w:cs="Times New Roman"/>
          <w:lang w:val="en-GB"/>
        </w:rPr>
        <w:t xml:space="preserve">.    </w:t>
      </w:r>
      <w:r w:rsidRPr="00925C9B">
        <w:rPr>
          <w:rFonts w:ascii="Times New Roman" w:hAnsi="Times New Roman" w:cs="Times New Roman"/>
          <w:i/>
          <w:lang w:val="en-GB"/>
        </w:rPr>
        <w:t>N</w:t>
      </w:r>
      <w:r w:rsidRPr="00925C9B">
        <w:rPr>
          <w:rFonts w:ascii="Times New Roman" w:hAnsi="Times New Roman" w:cs="Times New Roman"/>
          <w:lang w:val="en-GB"/>
        </w:rPr>
        <w:t xml:space="preserve"> = 473.  Unstandardized coefficients are reported. * </w:t>
      </w:r>
      <w:r w:rsidRPr="00925C9B">
        <w:rPr>
          <w:rFonts w:ascii="Times New Roman" w:hAnsi="Times New Roman" w:cs="Times New Roman"/>
          <w:i/>
          <w:lang w:val="en-GB"/>
        </w:rPr>
        <w:t>p</w:t>
      </w:r>
      <w:r w:rsidRPr="00925C9B">
        <w:rPr>
          <w:rFonts w:ascii="Times New Roman" w:hAnsi="Times New Roman" w:cs="Times New Roman"/>
          <w:lang w:val="en-GB"/>
        </w:rPr>
        <w:t xml:space="preserve"> </w:t>
      </w:r>
      <w:r w:rsidRPr="00925C9B">
        <w:rPr>
          <w:rFonts w:ascii="Times New Roman" w:hAnsi="Times New Roman" w:cs="Times New Roman"/>
          <w:u w:val="single"/>
          <w:lang w:val="en-GB"/>
        </w:rPr>
        <w:t>&lt;</w:t>
      </w:r>
      <w:r w:rsidRPr="00925C9B">
        <w:rPr>
          <w:rFonts w:ascii="Times New Roman" w:hAnsi="Times New Roman" w:cs="Times New Roman"/>
          <w:lang w:val="en-GB"/>
        </w:rPr>
        <w:t xml:space="preserve"> .05.  ** </w:t>
      </w:r>
      <w:r w:rsidRPr="00925C9B">
        <w:rPr>
          <w:rFonts w:ascii="Times New Roman" w:hAnsi="Times New Roman" w:cs="Times New Roman"/>
          <w:i/>
          <w:lang w:val="en-GB"/>
        </w:rPr>
        <w:t>p</w:t>
      </w:r>
      <w:r w:rsidRPr="00925C9B">
        <w:rPr>
          <w:rFonts w:ascii="Times New Roman" w:hAnsi="Times New Roman" w:cs="Times New Roman"/>
          <w:lang w:val="en-GB"/>
        </w:rPr>
        <w:t xml:space="preserve"> </w:t>
      </w:r>
      <w:r w:rsidRPr="00925C9B">
        <w:rPr>
          <w:rFonts w:ascii="Times New Roman" w:hAnsi="Times New Roman" w:cs="Times New Roman"/>
          <w:u w:val="single"/>
          <w:lang w:val="en-GB"/>
        </w:rPr>
        <w:t xml:space="preserve">&lt; </w:t>
      </w:r>
      <w:r w:rsidRPr="00925C9B">
        <w:rPr>
          <w:rFonts w:ascii="Times New Roman" w:hAnsi="Times New Roman" w:cs="Times New Roman"/>
          <w:lang w:val="en-GB"/>
        </w:rPr>
        <w:t>.01. Sex</w:t>
      </w:r>
      <w:r>
        <w:rPr>
          <w:rFonts w:ascii="Times New Roman" w:hAnsi="Times New Roman" w:cs="Times New Roman"/>
          <w:lang w:val="en-GB"/>
        </w:rPr>
        <w:t xml:space="preserve">: 0 = </w:t>
      </w:r>
      <w:r w:rsidRPr="00925C9B">
        <w:rPr>
          <w:rFonts w:ascii="Times New Roman" w:hAnsi="Times New Roman" w:cs="Times New Roman"/>
          <w:lang w:val="en-GB"/>
        </w:rPr>
        <w:t xml:space="preserve">male; 1 = </w:t>
      </w:r>
      <w:r>
        <w:rPr>
          <w:rFonts w:ascii="Times New Roman" w:hAnsi="Times New Roman" w:cs="Times New Roman"/>
          <w:lang w:val="en-GB"/>
        </w:rPr>
        <w:t>fe</w:t>
      </w:r>
      <w:r w:rsidRPr="00925C9B">
        <w:rPr>
          <w:rFonts w:ascii="Times New Roman" w:hAnsi="Times New Roman" w:cs="Times New Roman"/>
          <w:lang w:val="en-GB"/>
        </w:rPr>
        <w:t>male. RTC</w:t>
      </w:r>
      <w:r>
        <w:rPr>
          <w:rFonts w:ascii="Times New Roman" w:hAnsi="Times New Roman" w:cs="Times New Roman"/>
          <w:lang w:val="en-GB"/>
        </w:rPr>
        <w:t xml:space="preserve"> </w:t>
      </w:r>
      <w:r w:rsidRPr="00925C9B">
        <w:rPr>
          <w:rFonts w:ascii="Times New Roman" w:hAnsi="Times New Roman" w:cs="Times New Roman"/>
          <w:lang w:val="en-GB"/>
        </w:rPr>
        <w:t>=</w:t>
      </w:r>
      <w:r>
        <w:rPr>
          <w:rFonts w:ascii="Times New Roman" w:hAnsi="Times New Roman" w:cs="Times New Roman"/>
          <w:lang w:val="en-GB"/>
        </w:rPr>
        <w:t xml:space="preserve"> </w:t>
      </w:r>
      <w:r w:rsidRPr="00925C9B">
        <w:rPr>
          <w:rFonts w:ascii="Times New Roman" w:hAnsi="Times New Roman" w:cs="Times New Roman"/>
          <w:lang w:val="en-GB"/>
        </w:rPr>
        <w:t>Resistance to Change. PJ</w:t>
      </w:r>
      <w:r>
        <w:rPr>
          <w:rFonts w:ascii="Times New Roman" w:hAnsi="Times New Roman" w:cs="Times New Roman"/>
          <w:lang w:val="en-GB"/>
        </w:rPr>
        <w:t xml:space="preserve"> </w:t>
      </w:r>
      <w:r w:rsidRPr="00925C9B">
        <w:rPr>
          <w:rFonts w:ascii="Times New Roman" w:hAnsi="Times New Roman" w:cs="Times New Roman"/>
          <w:lang w:val="en-GB"/>
        </w:rPr>
        <w:t>=</w:t>
      </w:r>
      <w:r>
        <w:rPr>
          <w:rFonts w:ascii="Times New Roman" w:hAnsi="Times New Roman" w:cs="Times New Roman"/>
          <w:lang w:val="en-GB"/>
        </w:rPr>
        <w:t xml:space="preserve"> </w:t>
      </w:r>
      <w:r w:rsidRPr="00925C9B">
        <w:rPr>
          <w:rFonts w:ascii="Times New Roman" w:hAnsi="Times New Roman" w:cs="Times New Roman"/>
          <w:lang w:val="en-GB"/>
        </w:rPr>
        <w:t xml:space="preserve">Procedural Justice. </w:t>
      </w:r>
    </w:p>
    <w:p w14:paraId="3A558D47" w14:textId="77777777" w:rsidR="00D73433" w:rsidRDefault="00D73433" w:rsidP="000D55F4">
      <w:pPr>
        <w:rPr>
          <w:rFonts w:ascii="Times New Roman" w:hAnsi="Times New Roman"/>
        </w:rPr>
      </w:pPr>
    </w:p>
    <w:p w14:paraId="03B86CD0" w14:textId="16D61260" w:rsidR="00C268DE" w:rsidRPr="00284C83" w:rsidRDefault="00C268DE" w:rsidP="00C268DE">
      <w:pPr>
        <w:rPr>
          <w:rFonts w:ascii="Times New Roman" w:hAnsi="Times New Roman"/>
        </w:rPr>
      </w:pPr>
    </w:p>
    <w:sectPr w:rsidR="00C268DE" w:rsidRPr="00284C83" w:rsidSect="00F17F54">
      <w:footerReference w:type="even" r:id="rId10"/>
      <w:footerReference w:type="default" r:id="rId11"/>
      <w:pgSz w:w="12240" w:h="15840"/>
      <w:pgMar w:top="1440" w:right="1440" w:bottom="1440" w:left="144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8597B" w14:textId="77777777" w:rsidR="005E26DB" w:rsidRDefault="005E26DB" w:rsidP="004C3B34">
      <w:r>
        <w:separator/>
      </w:r>
    </w:p>
  </w:endnote>
  <w:endnote w:type="continuationSeparator" w:id="0">
    <w:p w14:paraId="36E752BB" w14:textId="77777777" w:rsidR="005E26DB" w:rsidRDefault="005E26DB" w:rsidP="004C3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Arial"/>
    <w:panose1 w:val="020B06000405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74296" w14:textId="77777777" w:rsidR="00DC6327" w:rsidRDefault="00DC6327" w:rsidP="00CF3A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62615D" w14:textId="77777777" w:rsidR="00DC6327" w:rsidRDefault="00DC6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0DED7" w14:textId="24654934" w:rsidR="00DC6327" w:rsidRPr="00265B00" w:rsidRDefault="00DC6327" w:rsidP="00265B00">
    <w:pPr>
      <w:pStyle w:val="Footer"/>
      <w:framePr w:wrap="around" w:vAnchor="text" w:hAnchor="page" w:x="6121" w:y="-156"/>
      <w:rPr>
        <w:rStyle w:val="PageNumber"/>
      </w:rPr>
    </w:pPr>
    <w:r w:rsidRPr="00265B00">
      <w:rPr>
        <w:rStyle w:val="PageNumber"/>
        <w:rFonts w:ascii="Times New Roman" w:hAnsi="Times New Roman"/>
        <w:sz w:val="22"/>
      </w:rPr>
      <w:fldChar w:fldCharType="begin"/>
    </w:r>
    <w:r w:rsidRPr="00265B00">
      <w:rPr>
        <w:rStyle w:val="PageNumber"/>
        <w:rFonts w:ascii="Times New Roman" w:hAnsi="Times New Roman"/>
        <w:sz w:val="22"/>
      </w:rPr>
      <w:instrText xml:space="preserve">PAGE  </w:instrText>
    </w:r>
    <w:r w:rsidRPr="00265B00">
      <w:rPr>
        <w:rStyle w:val="PageNumber"/>
        <w:rFonts w:ascii="Times New Roman" w:hAnsi="Times New Roman"/>
        <w:sz w:val="22"/>
      </w:rPr>
      <w:fldChar w:fldCharType="separate"/>
    </w:r>
    <w:r>
      <w:rPr>
        <w:rStyle w:val="PageNumber"/>
        <w:rFonts w:ascii="Times New Roman" w:hAnsi="Times New Roman"/>
        <w:noProof/>
        <w:sz w:val="22"/>
      </w:rPr>
      <w:t>20</w:t>
    </w:r>
    <w:r w:rsidRPr="00265B00">
      <w:rPr>
        <w:rStyle w:val="PageNumber"/>
        <w:rFonts w:ascii="Times New Roman" w:hAnsi="Times New Roman"/>
        <w:sz w:val="22"/>
      </w:rPr>
      <w:fldChar w:fldCharType="end"/>
    </w:r>
  </w:p>
  <w:p w14:paraId="2511BEC4" w14:textId="77777777" w:rsidR="00DC6327" w:rsidRDefault="00DC6327">
    <w:pPr>
      <w:pStyle w:val="Footer"/>
      <w:jc w:val="center"/>
    </w:pPr>
  </w:p>
  <w:p w14:paraId="34D024D1" w14:textId="77777777" w:rsidR="00DC6327" w:rsidRDefault="00DC6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D2AFF" w14:textId="77777777" w:rsidR="005E26DB" w:rsidRDefault="005E26DB" w:rsidP="004C3B34">
      <w:r>
        <w:separator/>
      </w:r>
    </w:p>
  </w:footnote>
  <w:footnote w:type="continuationSeparator" w:id="0">
    <w:p w14:paraId="13D45A39" w14:textId="77777777" w:rsidR="005E26DB" w:rsidRDefault="005E26DB" w:rsidP="004C3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1"/>
  <w:embedSystemFonts/>
  <w:proofState w:spelling="clean" w:grammar="clean"/>
  <w:defaultTabStop w:val="432"/>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2C1"/>
    <w:rsid w:val="000141AF"/>
    <w:rsid w:val="00015C11"/>
    <w:rsid w:val="00015FE9"/>
    <w:rsid w:val="000172E9"/>
    <w:rsid w:val="00020416"/>
    <w:rsid w:val="00021AC7"/>
    <w:rsid w:val="000229F1"/>
    <w:rsid w:val="00024B95"/>
    <w:rsid w:val="0002500E"/>
    <w:rsid w:val="000257D2"/>
    <w:rsid w:val="00025EEB"/>
    <w:rsid w:val="00026B32"/>
    <w:rsid w:val="00031CB3"/>
    <w:rsid w:val="00032DED"/>
    <w:rsid w:val="00033BD4"/>
    <w:rsid w:val="0003511F"/>
    <w:rsid w:val="0003759D"/>
    <w:rsid w:val="000402D0"/>
    <w:rsid w:val="0004360D"/>
    <w:rsid w:val="0004515F"/>
    <w:rsid w:val="000479FE"/>
    <w:rsid w:val="00047F7B"/>
    <w:rsid w:val="00050BAD"/>
    <w:rsid w:val="000549F4"/>
    <w:rsid w:val="00055F7A"/>
    <w:rsid w:val="000562E6"/>
    <w:rsid w:val="00057514"/>
    <w:rsid w:val="000624E3"/>
    <w:rsid w:val="000655D4"/>
    <w:rsid w:val="000657E3"/>
    <w:rsid w:val="0006744C"/>
    <w:rsid w:val="00073828"/>
    <w:rsid w:val="00074B3B"/>
    <w:rsid w:val="00075658"/>
    <w:rsid w:val="000759E1"/>
    <w:rsid w:val="00077C41"/>
    <w:rsid w:val="00077FE4"/>
    <w:rsid w:val="000800AC"/>
    <w:rsid w:val="00080806"/>
    <w:rsid w:val="00080FB6"/>
    <w:rsid w:val="00082715"/>
    <w:rsid w:val="00082FDA"/>
    <w:rsid w:val="00084F51"/>
    <w:rsid w:val="00091B84"/>
    <w:rsid w:val="00093B90"/>
    <w:rsid w:val="00097935"/>
    <w:rsid w:val="000A0B46"/>
    <w:rsid w:val="000A38F3"/>
    <w:rsid w:val="000A7732"/>
    <w:rsid w:val="000B4AA6"/>
    <w:rsid w:val="000B5A1F"/>
    <w:rsid w:val="000B7638"/>
    <w:rsid w:val="000C1960"/>
    <w:rsid w:val="000C2720"/>
    <w:rsid w:val="000C2C0F"/>
    <w:rsid w:val="000C3C20"/>
    <w:rsid w:val="000C6A26"/>
    <w:rsid w:val="000D1601"/>
    <w:rsid w:val="000D46AE"/>
    <w:rsid w:val="000D55F4"/>
    <w:rsid w:val="000D5BBA"/>
    <w:rsid w:val="000D6674"/>
    <w:rsid w:val="000D6A02"/>
    <w:rsid w:val="000E137C"/>
    <w:rsid w:val="000E2487"/>
    <w:rsid w:val="000E4DEC"/>
    <w:rsid w:val="000E6E78"/>
    <w:rsid w:val="000F3B54"/>
    <w:rsid w:val="000F6485"/>
    <w:rsid w:val="0010405D"/>
    <w:rsid w:val="0010428C"/>
    <w:rsid w:val="00106176"/>
    <w:rsid w:val="0010636D"/>
    <w:rsid w:val="00110B10"/>
    <w:rsid w:val="00114DA6"/>
    <w:rsid w:val="00117C4B"/>
    <w:rsid w:val="0012158E"/>
    <w:rsid w:val="00123A17"/>
    <w:rsid w:val="00126340"/>
    <w:rsid w:val="00127EB2"/>
    <w:rsid w:val="0013079B"/>
    <w:rsid w:val="00134934"/>
    <w:rsid w:val="001373AE"/>
    <w:rsid w:val="00143332"/>
    <w:rsid w:val="00144AF7"/>
    <w:rsid w:val="00147243"/>
    <w:rsid w:val="00153747"/>
    <w:rsid w:val="0015426F"/>
    <w:rsid w:val="00154614"/>
    <w:rsid w:val="00155B80"/>
    <w:rsid w:val="00156A03"/>
    <w:rsid w:val="001606BD"/>
    <w:rsid w:val="00160867"/>
    <w:rsid w:val="00166324"/>
    <w:rsid w:val="0016665E"/>
    <w:rsid w:val="0016783F"/>
    <w:rsid w:val="0017010D"/>
    <w:rsid w:val="001708D7"/>
    <w:rsid w:val="001727CA"/>
    <w:rsid w:val="00173008"/>
    <w:rsid w:val="001766D4"/>
    <w:rsid w:val="00177C55"/>
    <w:rsid w:val="00183601"/>
    <w:rsid w:val="0018450D"/>
    <w:rsid w:val="001857AA"/>
    <w:rsid w:val="00187AAB"/>
    <w:rsid w:val="001906AA"/>
    <w:rsid w:val="00190AF7"/>
    <w:rsid w:val="00191B22"/>
    <w:rsid w:val="00195A8B"/>
    <w:rsid w:val="00195ADD"/>
    <w:rsid w:val="00196689"/>
    <w:rsid w:val="001A1376"/>
    <w:rsid w:val="001A1919"/>
    <w:rsid w:val="001A220E"/>
    <w:rsid w:val="001A40A1"/>
    <w:rsid w:val="001A4D96"/>
    <w:rsid w:val="001B024E"/>
    <w:rsid w:val="001B2025"/>
    <w:rsid w:val="001B4949"/>
    <w:rsid w:val="001B6175"/>
    <w:rsid w:val="001B6A6B"/>
    <w:rsid w:val="001B7562"/>
    <w:rsid w:val="001C0D1D"/>
    <w:rsid w:val="001C2993"/>
    <w:rsid w:val="001C2D9C"/>
    <w:rsid w:val="001D32B5"/>
    <w:rsid w:val="001D3494"/>
    <w:rsid w:val="001D72B0"/>
    <w:rsid w:val="001D7C15"/>
    <w:rsid w:val="001D7D8B"/>
    <w:rsid w:val="001D7EB3"/>
    <w:rsid w:val="001E0656"/>
    <w:rsid w:val="001E101A"/>
    <w:rsid w:val="001E2E1D"/>
    <w:rsid w:val="001E6DE9"/>
    <w:rsid w:val="001E762D"/>
    <w:rsid w:val="001F238E"/>
    <w:rsid w:val="001F25E3"/>
    <w:rsid w:val="001F2867"/>
    <w:rsid w:val="001F38AA"/>
    <w:rsid w:val="001F5BE3"/>
    <w:rsid w:val="001F6F9A"/>
    <w:rsid w:val="00203C58"/>
    <w:rsid w:val="002047B6"/>
    <w:rsid w:val="00205054"/>
    <w:rsid w:val="00205B11"/>
    <w:rsid w:val="00206159"/>
    <w:rsid w:val="00207151"/>
    <w:rsid w:val="0020735F"/>
    <w:rsid w:val="00210AEE"/>
    <w:rsid w:val="00216484"/>
    <w:rsid w:val="00220857"/>
    <w:rsid w:val="002212A3"/>
    <w:rsid w:val="002255BD"/>
    <w:rsid w:val="00225B53"/>
    <w:rsid w:val="00227426"/>
    <w:rsid w:val="0023133E"/>
    <w:rsid w:val="002334D4"/>
    <w:rsid w:val="00236F22"/>
    <w:rsid w:val="00237C04"/>
    <w:rsid w:val="00237E8C"/>
    <w:rsid w:val="00242DFB"/>
    <w:rsid w:val="00243037"/>
    <w:rsid w:val="00245A49"/>
    <w:rsid w:val="00245A4A"/>
    <w:rsid w:val="002467CF"/>
    <w:rsid w:val="00253715"/>
    <w:rsid w:val="002620E2"/>
    <w:rsid w:val="0026339E"/>
    <w:rsid w:val="00263CEF"/>
    <w:rsid w:val="00264D8E"/>
    <w:rsid w:val="00265B00"/>
    <w:rsid w:val="00265BA7"/>
    <w:rsid w:val="00266025"/>
    <w:rsid w:val="00266D93"/>
    <w:rsid w:val="00270967"/>
    <w:rsid w:val="00270E10"/>
    <w:rsid w:val="00271056"/>
    <w:rsid w:val="00274F76"/>
    <w:rsid w:val="00277AC6"/>
    <w:rsid w:val="00280046"/>
    <w:rsid w:val="00282101"/>
    <w:rsid w:val="0028269B"/>
    <w:rsid w:val="00284BD1"/>
    <w:rsid w:val="00284C83"/>
    <w:rsid w:val="00284F5C"/>
    <w:rsid w:val="00284F8B"/>
    <w:rsid w:val="00284FCE"/>
    <w:rsid w:val="00286EB4"/>
    <w:rsid w:val="00287174"/>
    <w:rsid w:val="00290D03"/>
    <w:rsid w:val="00293BC8"/>
    <w:rsid w:val="002954E0"/>
    <w:rsid w:val="00295D40"/>
    <w:rsid w:val="002968BB"/>
    <w:rsid w:val="002977FC"/>
    <w:rsid w:val="0029782E"/>
    <w:rsid w:val="002A08D8"/>
    <w:rsid w:val="002A29BE"/>
    <w:rsid w:val="002A5208"/>
    <w:rsid w:val="002A6EA7"/>
    <w:rsid w:val="002A74B2"/>
    <w:rsid w:val="002B14A6"/>
    <w:rsid w:val="002B23ED"/>
    <w:rsid w:val="002B425F"/>
    <w:rsid w:val="002B5061"/>
    <w:rsid w:val="002C20F4"/>
    <w:rsid w:val="002C2AE1"/>
    <w:rsid w:val="002C2FD7"/>
    <w:rsid w:val="002C3DE1"/>
    <w:rsid w:val="002C6A93"/>
    <w:rsid w:val="002C7F83"/>
    <w:rsid w:val="002D03FA"/>
    <w:rsid w:val="002D3110"/>
    <w:rsid w:val="002E1772"/>
    <w:rsid w:val="002E27F4"/>
    <w:rsid w:val="002E27F5"/>
    <w:rsid w:val="002E3EF8"/>
    <w:rsid w:val="002E58F3"/>
    <w:rsid w:val="002F1388"/>
    <w:rsid w:val="002F41B8"/>
    <w:rsid w:val="002F42F6"/>
    <w:rsid w:val="002F75A7"/>
    <w:rsid w:val="00301A82"/>
    <w:rsid w:val="0030566C"/>
    <w:rsid w:val="00305DC5"/>
    <w:rsid w:val="003062EB"/>
    <w:rsid w:val="00307696"/>
    <w:rsid w:val="00307A12"/>
    <w:rsid w:val="00311CE2"/>
    <w:rsid w:val="0031208C"/>
    <w:rsid w:val="003154F0"/>
    <w:rsid w:val="00315C98"/>
    <w:rsid w:val="00316AA9"/>
    <w:rsid w:val="00322150"/>
    <w:rsid w:val="00322617"/>
    <w:rsid w:val="00324CF2"/>
    <w:rsid w:val="003251E1"/>
    <w:rsid w:val="00325224"/>
    <w:rsid w:val="00327264"/>
    <w:rsid w:val="0033148F"/>
    <w:rsid w:val="00331DC2"/>
    <w:rsid w:val="00331FDD"/>
    <w:rsid w:val="003330FD"/>
    <w:rsid w:val="00333505"/>
    <w:rsid w:val="00333BB1"/>
    <w:rsid w:val="00341278"/>
    <w:rsid w:val="00342F05"/>
    <w:rsid w:val="0034456A"/>
    <w:rsid w:val="00345C71"/>
    <w:rsid w:val="00346F45"/>
    <w:rsid w:val="00350FD9"/>
    <w:rsid w:val="00351C0E"/>
    <w:rsid w:val="00353182"/>
    <w:rsid w:val="00353935"/>
    <w:rsid w:val="00356D67"/>
    <w:rsid w:val="00357116"/>
    <w:rsid w:val="00360977"/>
    <w:rsid w:val="00360DF2"/>
    <w:rsid w:val="00361FA2"/>
    <w:rsid w:val="0036213B"/>
    <w:rsid w:val="0036300D"/>
    <w:rsid w:val="00363CD7"/>
    <w:rsid w:val="00365B2E"/>
    <w:rsid w:val="00366312"/>
    <w:rsid w:val="00367DDF"/>
    <w:rsid w:val="0037207F"/>
    <w:rsid w:val="00373E3A"/>
    <w:rsid w:val="00374518"/>
    <w:rsid w:val="00374E9D"/>
    <w:rsid w:val="00377558"/>
    <w:rsid w:val="00383C1B"/>
    <w:rsid w:val="00384772"/>
    <w:rsid w:val="0038526F"/>
    <w:rsid w:val="003856C9"/>
    <w:rsid w:val="00386611"/>
    <w:rsid w:val="00390883"/>
    <w:rsid w:val="003A0B33"/>
    <w:rsid w:val="003A14FC"/>
    <w:rsid w:val="003A2190"/>
    <w:rsid w:val="003A30DE"/>
    <w:rsid w:val="003B42B6"/>
    <w:rsid w:val="003B4835"/>
    <w:rsid w:val="003B4D74"/>
    <w:rsid w:val="003B67F2"/>
    <w:rsid w:val="003C0775"/>
    <w:rsid w:val="003C279E"/>
    <w:rsid w:val="003C2EA3"/>
    <w:rsid w:val="003C36E5"/>
    <w:rsid w:val="003C4195"/>
    <w:rsid w:val="003C543C"/>
    <w:rsid w:val="003C5C67"/>
    <w:rsid w:val="003C7BCE"/>
    <w:rsid w:val="003D1C94"/>
    <w:rsid w:val="003D4CCE"/>
    <w:rsid w:val="003E7E2A"/>
    <w:rsid w:val="003E7F6E"/>
    <w:rsid w:val="003F34D8"/>
    <w:rsid w:val="00402E08"/>
    <w:rsid w:val="004035E7"/>
    <w:rsid w:val="0040638C"/>
    <w:rsid w:val="00411978"/>
    <w:rsid w:val="004123F2"/>
    <w:rsid w:val="00412730"/>
    <w:rsid w:val="00412EE5"/>
    <w:rsid w:val="004167B5"/>
    <w:rsid w:val="00420033"/>
    <w:rsid w:val="004210B0"/>
    <w:rsid w:val="00422797"/>
    <w:rsid w:val="00424436"/>
    <w:rsid w:val="00427FDB"/>
    <w:rsid w:val="00430074"/>
    <w:rsid w:val="0044312E"/>
    <w:rsid w:val="00443A02"/>
    <w:rsid w:val="0044550A"/>
    <w:rsid w:val="00450AFE"/>
    <w:rsid w:val="004539F8"/>
    <w:rsid w:val="00457217"/>
    <w:rsid w:val="00460227"/>
    <w:rsid w:val="00460AB7"/>
    <w:rsid w:val="00462450"/>
    <w:rsid w:val="004653A7"/>
    <w:rsid w:val="00466DFC"/>
    <w:rsid w:val="00472DEC"/>
    <w:rsid w:val="004739A8"/>
    <w:rsid w:val="00481846"/>
    <w:rsid w:val="00485411"/>
    <w:rsid w:val="00487746"/>
    <w:rsid w:val="004906B8"/>
    <w:rsid w:val="004918AE"/>
    <w:rsid w:val="00494F64"/>
    <w:rsid w:val="00495271"/>
    <w:rsid w:val="00496AB6"/>
    <w:rsid w:val="004A0495"/>
    <w:rsid w:val="004A0B6C"/>
    <w:rsid w:val="004A0FB0"/>
    <w:rsid w:val="004A4280"/>
    <w:rsid w:val="004A54FF"/>
    <w:rsid w:val="004B180E"/>
    <w:rsid w:val="004B26C5"/>
    <w:rsid w:val="004B4AF4"/>
    <w:rsid w:val="004B4C53"/>
    <w:rsid w:val="004B5AF4"/>
    <w:rsid w:val="004B6DB5"/>
    <w:rsid w:val="004B72A7"/>
    <w:rsid w:val="004C2870"/>
    <w:rsid w:val="004C38C8"/>
    <w:rsid w:val="004C3B34"/>
    <w:rsid w:val="004C3E5B"/>
    <w:rsid w:val="004C46FE"/>
    <w:rsid w:val="004D4D33"/>
    <w:rsid w:val="004D6FC9"/>
    <w:rsid w:val="004F0489"/>
    <w:rsid w:val="004F2647"/>
    <w:rsid w:val="004F5468"/>
    <w:rsid w:val="00503526"/>
    <w:rsid w:val="00503793"/>
    <w:rsid w:val="00504C7D"/>
    <w:rsid w:val="00506017"/>
    <w:rsid w:val="005112D6"/>
    <w:rsid w:val="00513BA2"/>
    <w:rsid w:val="00517D0F"/>
    <w:rsid w:val="00520982"/>
    <w:rsid w:val="005228CA"/>
    <w:rsid w:val="00523386"/>
    <w:rsid w:val="005235F1"/>
    <w:rsid w:val="00523617"/>
    <w:rsid w:val="00523A80"/>
    <w:rsid w:val="00523E85"/>
    <w:rsid w:val="005262D3"/>
    <w:rsid w:val="00530B45"/>
    <w:rsid w:val="0053493C"/>
    <w:rsid w:val="0053737C"/>
    <w:rsid w:val="00541B34"/>
    <w:rsid w:val="00542458"/>
    <w:rsid w:val="00544E9F"/>
    <w:rsid w:val="005460BF"/>
    <w:rsid w:val="00553DAB"/>
    <w:rsid w:val="005544F3"/>
    <w:rsid w:val="00556053"/>
    <w:rsid w:val="00561A2F"/>
    <w:rsid w:val="00561F41"/>
    <w:rsid w:val="00562106"/>
    <w:rsid w:val="005633B3"/>
    <w:rsid w:val="005653E0"/>
    <w:rsid w:val="0056726A"/>
    <w:rsid w:val="00567FA2"/>
    <w:rsid w:val="00574722"/>
    <w:rsid w:val="0057694F"/>
    <w:rsid w:val="00577C8C"/>
    <w:rsid w:val="0058196F"/>
    <w:rsid w:val="00581D56"/>
    <w:rsid w:val="00582322"/>
    <w:rsid w:val="00584086"/>
    <w:rsid w:val="00594788"/>
    <w:rsid w:val="00594923"/>
    <w:rsid w:val="00594B40"/>
    <w:rsid w:val="00596324"/>
    <w:rsid w:val="005A04AD"/>
    <w:rsid w:val="005A119A"/>
    <w:rsid w:val="005A159C"/>
    <w:rsid w:val="005A1931"/>
    <w:rsid w:val="005A42CF"/>
    <w:rsid w:val="005A43D9"/>
    <w:rsid w:val="005A4F39"/>
    <w:rsid w:val="005A5FB6"/>
    <w:rsid w:val="005A6BEC"/>
    <w:rsid w:val="005B2F63"/>
    <w:rsid w:val="005B3556"/>
    <w:rsid w:val="005B46F1"/>
    <w:rsid w:val="005B7BAB"/>
    <w:rsid w:val="005C0F76"/>
    <w:rsid w:val="005C222C"/>
    <w:rsid w:val="005C3EBB"/>
    <w:rsid w:val="005C502C"/>
    <w:rsid w:val="005C6C7A"/>
    <w:rsid w:val="005C7AD1"/>
    <w:rsid w:val="005D0B39"/>
    <w:rsid w:val="005D19B7"/>
    <w:rsid w:val="005D38B6"/>
    <w:rsid w:val="005D3BA8"/>
    <w:rsid w:val="005D4738"/>
    <w:rsid w:val="005D5FA4"/>
    <w:rsid w:val="005E0F9E"/>
    <w:rsid w:val="005E1761"/>
    <w:rsid w:val="005E26DB"/>
    <w:rsid w:val="005E4789"/>
    <w:rsid w:val="005E7BE5"/>
    <w:rsid w:val="005F009C"/>
    <w:rsid w:val="005F13CB"/>
    <w:rsid w:val="005F329F"/>
    <w:rsid w:val="005F4083"/>
    <w:rsid w:val="005F4742"/>
    <w:rsid w:val="005F6179"/>
    <w:rsid w:val="005F793F"/>
    <w:rsid w:val="005F7D32"/>
    <w:rsid w:val="0060245C"/>
    <w:rsid w:val="00606605"/>
    <w:rsid w:val="00611C2F"/>
    <w:rsid w:val="00612A67"/>
    <w:rsid w:val="00612DC9"/>
    <w:rsid w:val="00615563"/>
    <w:rsid w:val="00615D28"/>
    <w:rsid w:val="00617BB3"/>
    <w:rsid w:val="00620409"/>
    <w:rsid w:val="0062056A"/>
    <w:rsid w:val="006208F8"/>
    <w:rsid w:val="006214E1"/>
    <w:rsid w:val="00621F22"/>
    <w:rsid w:val="00622D26"/>
    <w:rsid w:val="006237CC"/>
    <w:rsid w:val="00632DC1"/>
    <w:rsid w:val="00635742"/>
    <w:rsid w:val="00635C3A"/>
    <w:rsid w:val="00635D36"/>
    <w:rsid w:val="00635FF7"/>
    <w:rsid w:val="00636F7C"/>
    <w:rsid w:val="006408AC"/>
    <w:rsid w:val="006412A3"/>
    <w:rsid w:val="00641565"/>
    <w:rsid w:val="006417CA"/>
    <w:rsid w:val="0064310A"/>
    <w:rsid w:val="006435FC"/>
    <w:rsid w:val="006451CB"/>
    <w:rsid w:val="0064530C"/>
    <w:rsid w:val="00646B66"/>
    <w:rsid w:val="00651A00"/>
    <w:rsid w:val="006546E4"/>
    <w:rsid w:val="0065713C"/>
    <w:rsid w:val="00677203"/>
    <w:rsid w:val="00677C5E"/>
    <w:rsid w:val="0068025D"/>
    <w:rsid w:val="00684089"/>
    <w:rsid w:val="00684C88"/>
    <w:rsid w:val="00685EEA"/>
    <w:rsid w:val="00691A38"/>
    <w:rsid w:val="00692C12"/>
    <w:rsid w:val="006936F8"/>
    <w:rsid w:val="006A21E4"/>
    <w:rsid w:val="006A6418"/>
    <w:rsid w:val="006B1456"/>
    <w:rsid w:val="006B4021"/>
    <w:rsid w:val="006B71CD"/>
    <w:rsid w:val="006B784F"/>
    <w:rsid w:val="006C017F"/>
    <w:rsid w:val="006C1659"/>
    <w:rsid w:val="006C2A09"/>
    <w:rsid w:val="006C424D"/>
    <w:rsid w:val="006C49D8"/>
    <w:rsid w:val="006C5177"/>
    <w:rsid w:val="006C7AC1"/>
    <w:rsid w:val="006D0FD9"/>
    <w:rsid w:val="006D2881"/>
    <w:rsid w:val="006D35FE"/>
    <w:rsid w:val="006D384B"/>
    <w:rsid w:val="006D3AC8"/>
    <w:rsid w:val="006D4594"/>
    <w:rsid w:val="006D5A70"/>
    <w:rsid w:val="006D7C45"/>
    <w:rsid w:val="006E0326"/>
    <w:rsid w:val="006E2B66"/>
    <w:rsid w:val="006F0317"/>
    <w:rsid w:val="006F0613"/>
    <w:rsid w:val="006F1376"/>
    <w:rsid w:val="006F1F18"/>
    <w:rsid w:val="006F1F84"/>
    <w:rsid w:val="006F23F4"/>
    <w:rsid w:val="006F44FF"/>
    <w:rsid w:val="006F48F1"/>
    <w:rsid w:val="006F4DF6"/>
    <w:rsid w:val="006F5E12"/>
    <w:rsid w:val="006F6AFF"/>
    <w:rsid w:val="006F78E0"/>
    <w:rsid w:val="00701710"/>
    <w:rsid w:val="0070185A"/>
    <w:rsid w:val="007036CD"/>
    <w:rsid w:val="0070745F"/>
    <w:rsid w:val="00707757"/>
    <w:rsid w:val="00711E9E"/>
    <w:rsid w:val="0071212B"/>
    <w:rsid w:val="00712EE8"/>
    <w:rsid w:val="00713A34"/>
    <w:rsid w:val="00713D06"/>
    <w:rsid w:val="00715266"/>
    <w:rsid w:val="00716189"/>
    <w:rsid w:val="007208F5"/>
    <w:rsid w:val="0072175A"/>
    <w:rsid w:val="00723CA1"/>
    <w:rsid w:val="00724385"/>
    <w:rsid w:val="00725138"/>
    <w:rsid w:val="00727E63"/>
    <w:rsid w:val="00730F6D"/>
    <w:rsid w:val="00731054"/>
    <w:rsid w:val="00732C3E"/>
    <w:rsid w:val="007431B4"/>
    <w:rsid w:val="0074336A"/>
    <w:rsid w:val="00745FD2"/>
    <w:rsid w:val="00746C1C"/>
    <w:rsid w:val="00747409"/>
    <w:rsid w:val="00751B98"/>
    <w:rsid w:val="00751D25"/>
    <w:rsid w:val="0075237F"/>
    <w:rsid w:val="0075265E"/>
    <w:rsid w:val="00756089"/>
    <w:rsid w:val="00757765"/>
    <w:rsid w:val="00760A24"/>
    <w:rsid w:val="00761E5E"/>
    <w:rsid w:val="00762261"/>
    <w:rsid w:val="00762B47"/>
    <w:rsid w:val="00766A4B"/>
    <w:rsid w:val="00772285"/>
    <w:rsid w:val="007732D8"/>
    <w:rsid w:val="007751D7"/>
    <w:rsid w:val="00775B6E"/>
    <w:rsid w:val="00781990"/>
    <w:rsid w:val="00781DF9"/>
    <w:rsid w:val="007836A9"/>
    <w:rsid w:val="00783952"/>
    <w:rsid w:val="00783A9D"/>
    <w:rsid w:val="00785674"/>
    <w:rsid w:val="00787492"/>
    <w:rsid w:val="00787EA4"/>
    <w:rsid w:val="0079140E"/>
    <w:rsid w:val="00791B42"/>
    <w:rsid w:val="007925BB"/>
    <w:rsid w:val="00793ACF"/>
    <w:rsid w:val="007A367F"/>
    <w:rsid w:val="007A3DDB"/>
    <w:rsid w:val="007B0D3B"/>
    <w:rsid w:val="007B3E41"/>
    <w:rsid w:val="007B413D"/>
    <w:rsid w:val="007B5D70"/>
    <w:rsid w:val="007B68E4"/>
    <w:rsid w:val="007B70AB"/>
    <w:rsid w:val="007B7500"/>
    <w:rsid w:val="007B794B"/>
    <w:rsid w:val="007C0C64"/>
    <w:rsid w:val="007C1165"/>
    <w:rsid w:val="007C30B3"/>
    <w:rsid w:val="007C48A1"/>
    <w:rsid w:val="007C4EFD"/>
    <w:rsid w:val="007D1ADE"/>
    <w:rsid w:val="007D1FA6"/>
    <w:rsid w:val="007D3BD0"/>
    <w:rsid w:val="007D5BF2"/>
    <w:rsid w:val="007D6703"/>
    <w:rsid w:val="007D79C1"/>
    <w:rsid w:val="007E301C"/>
    <w:rsid w:val="007E3680"/>
    <w:rsid w:val="007E5350"/>
    <w:rsid w:val="007E6EFA"/>
    <w:rsid w:val="007F18EA"/>
    <w:rsid w:val="007F54C6"/>
    <w:rsid w:val="007F62AF"/>
    <w:rsid w:val="0080131A"/>
    <w:rsid w:val="00803FA8"/>
    <w:rsid w:val="00806099"/>
    <w:rsid w:val="00806B30"/>
    <w:rsid w:val="00810055"/>
    <w:rsid w:val="008110A2"/>
    <w:rsid w:val="00811826"/>
    <w:rsid w:val="00814C7E"/>
    <w:rsid w:val="00816F0E"/>
    <w:rsid w:val="00817BC8"/>
    <w:rsid w:val="00817BF8"/>
    <w:rsid w:val="00820556"/>
    <w:rsid w:val="00821149"/>
    <w:rsid w:val="008231BA"/>
    <w:rsid w:val="00825B54"/>
    <w:rsid w:val="00825BC4"/>
    <w:rsid w:val="00831329"/>
    <w:rsid w:val="008316E5"/>
    <w:rsid w:val="00833379"/>
    <w:rsid w:val="0083443B"/>
    <w:rsid w:val="0083487B"/>
    <w:rsid w:val="00834962"/>
    <w:rsid w:val="00835A8F"/>
    <w:rsid w:val="00837F41"/>
    <w:rsid w:val="0084066F"/>
    <w:rsid w:val="00843E26"/>
    <w:rsid w:val="008456C4"/>
    <w:rsid w:val="00846F11"/>
    <w:rsid w:val="008503E8"/>
    <w:rsid w:val="00850C2B"/>
    <w:rsid w:val="00854557"/>
    <w:rsid w:val="00855E8E"/>
    <w:rsid w:val="00856227"/>
    <w:rsid w:val="00857AAA"/>
    <w:rsid w:val="0086173D"/>
    <w:rsid w:val="00861746"/>
    <w:rsid w:val="008630F4"/>
    <w:rsid w:val="00863586"/>
    <w:rsid w:val="00865B98"/>
    <w:rsid w:val="0087211B"/>
    <w:rsid w:val="00872277"/>
    <w:rsid w:val="0087437D"/>
    <w:rsid w:val="00877D4E"/>
    <w:rsid w:val="00881427"/>
    <w:rsid w:val="00883C18"/>
    <w:rsid w:val="0088582A"/>
    <w:rsid w:val="00887D3E"/>
    <w:rsid w:val="008910AC"/>
    <w:rsid w:val="008912B3"/>
    <w:rsid w:val="0089270F"/>
    <w:rsid w:val="00893CC3"/>
    <w:rsid w:val="00894310"/>
    <w:rsid w:val="00896ECF"/>
    <w:rsid w:val="008A1B51"/>
    <w:rsid w:val="008A3A80"/>
    <w:rsid w:val="008B05C1"/>
    <w:rsid w:val="008B298A"/>
    <w:rsid w:val="008B3F7F"/>
    <w:rsid w:val="008B4B03"/>
    <w:rsid w:val="008B52B4"/>
    <w:rsid w:val="008C04BA"/>
    <w:rsid w:val="008C09FF"/>
    <w:rsid w:val="008C20D0"/>
    <w:rsid w:val="008C56F5"/>
    <w:rsid w:val="008D04E1"/>
    <w:rsid w:val="008D1CE2"/>
    <w:rsid w:val="008D7288"/>
    <w:rsid w:val="008D7556"/>
    <w:rsid w:val="008D7775"/>
    <w:rsid w:val="008E0063"/>
    <w:rsid w:val="008E6AC3"/>
    <w:rsid w:val="008E77A9"/>
    <w:rsid w:val="008F013B"/>
    <w:rsid w:val="008F2BF8"/>
    <w:rsid w:val="008F3A08"/>
    <w:rsid w:val="008F3DC1"/>
    <w:rsid w:val="008F3F92"/>
    <w:rsid w:val="008F41FF"/>
    <w:rsid w:val="008F66BB"/>
    <w:rsid w:val="008F70A4"/>
    <w:rsid w:val="00905EA8"/>
    <w:rsid w:val="00907F55"/>
    <w:rsid w:val="0091454F"/>
    <w:rsid w:val="00923893"/>
    <w:rsid w:val="00924E71"/>
    <w:rsid w:val="00924F8C"/>
    <w:rsid w:val="00924FF3"/>
    <w:rsid w:val="009252D6"/>
    <w:rsid w:val="009253AA"/>
    <w:rsid w:val="00925A00"/>
    <w:rsid w:val="00925C9B"/>
    <w:rsid w:val="00925C9E"/>
    <w:rsid w:val="00927240"/>
    <w:rsid w:val="0093005C"/>
    <w:rsid w:val="00932A12"/>
    <w:rsid w:val="00932A19"/>
    <w:rsid w:val="00933CC2"/>
    <w:rsid w:val="00933D14"/>
    <w:rsid w:val="009349F3"/>
    <w:rsid w:val="0094547A"/>
    <w:rsid w:val="009455D9"/>
    <w:rsid w:val="0094668A"/>
    <w:rsid w:val="00953199"/>
    <w:rsid w:val="0095673A"/>
    <w:rsid w:val="00956FD7"/>
    <w:rsid w:val="009607C2"/>
    <w:rsid w:val="009623BD"/>
    <w:rsid w:val="00962A49"/>
    <w:rsid w:val="0096678A"/>
    <w:rsid w:val="00976D30"/>
    <w:rsid w:val="009803FA"/>
    <w:rsid w:val="009828DA"/>
    <w:rsid w:val="00982A07"/>
    <w:rsid w:val="00984CCD"/>
    <w:rsid w:val="009853E6"/>
    <w:rsid w:val="0099243F"/>
    <w:rsid w:val="009926C1"/>
    <w:rsid w:val="0099532A"/>
    <w:rsid w:val="00995DC9"/>
    <w:rsid w:val="009A063E"/>
    <w:rsid w:val="009A4144"/>
    <w:rsid w:val="009A676C"/>
    <w:rsid w:val="009B31EC"/>
    <w:rsid w:val="009B3788"/>
    <w:rsid w:val="009B5B7A"/>
    <w:rsid w:val="009C0AFA"/>
    <w:rsid w:val="009C14A8"/>
    <w:rsid w:val="009C17BC"/>
    <w:rsid w:val="009C3E56"/>
    <w:rsid w:val="009C71E8"/>
    <w:rsid w:val="009C741A"/>
    <w:rsid w:val="009C743D"/>
    <w:rsid w:val="009C7E5A"/>
    <w:rsid w:val="009D2E9D"/>
    <w:rsid w:val="009D484B"/>
    <w:rsid w:val="009D4D05"/>
    <w:rsid w:val="009D5622"/>
    <w:rsid w:val="009E0A4A"/>
    <w:rsid w:val="009E1A90"/>
    <w:rsid w:val="009F14D9"/>
    <w:rsid w:val="009F4DF1"/>
    <w:rsid w:val="00A00ECE"/>
    <w:rsid w:val="00A05D21"/>
    <w:rsid w:val="00A112AC"/>
    <w:rsid w:val="00A12575"/>
    <w:rsid w:val="00A170A0"/>
    <w:rsid w:val="00A17153"/>
    <w:rsid w:val="00A176BB"/>
    <w:rsid w:val="00A20909"/>
    <w:rsid w:val="00A22086"/>
    <w:rsid w:val="00A228EC"/>
    <w:rsid w:val="00A25F6E"/>
    <w:rsid w:val="00A272AE"/>
    <w:rsid w:val="00A27F4B"/>
    <w:rsid w:val="00A30BA5"/>
    <w:rsid w:val="00A310B4"/>
    <w:rsid w:val="00A31313"/>
    <w:rsid w:val="00A31AFC"/>
    <w:rsid w:val="00A325DE"/>
    <w:rsid w:val="00A33C0E"/>
    <w:rsid w:val="00A355AD"/>
    <w:rsid w:val="00A35E66"/>
    <w:rsid w:val="00A37695"/>
    <w:rsid w:val="00A37AD5"/>
    <w:rsid w:val="00A40257"/>
    <w:rsid w:val="00A41847"/>
    <w:rsid w:val="00A41BAF"/>
    <w:rsid w:val="00A4220A"/>
    <w:rsid w:val="00A43BBE"/>
    <w:rsid w:val="00A52135"/>
    <w:rsid w:val="00A52C32"/>
    <w:rsid w:val="00A56529"/>
    <w:rsid w:val="00A56C45"/>
    <w:rsid w:val="00A57D82"/>
    <w:rsid w:val="00A61B97"/>
    <w:rsid w:val="00A61DEE"/>
    <w:rsid w:val="00A67BC9"/>
    <w:rsid w:val="00A71BCB"/>
    <w:rsid w:val="00A72506"/>
    <w:rsid w:val="00A73A7C"/>
    <w:rsid w:val="00A7450C"/>
    <w:rsid w:val="00A778E6"/>
    <w:rsid w:val="00A81D47"/>
    <w:rsid w:val="00A84590"/>
    <w:rsid w:val="00A869B4"/>
    <w:rsid w:val="00A9120B"/>
    <w:rsid w:val="00A91B3A"/>
    <w:rsid w:val="00A9365A"/>
    <w:rsid w:val="00A938CB"/>
    <w:rsid w:val="00A94E90"/>
    <w:rsid w:val="00A950FD"/>
    <w:rsid w:val="00A9584F"/>
    <w:rsid w:val="00AA01F5"/>
    <w:rsid w:val="00AA20EF"/>
    <w:rsid w:val="00AA4DB9"/>
    <w:rsid w:val="00AB0FD5"/>
    <w:rsid w:val="00AB4FA9"/>
    <w:rsid w:val="00AB503C"/>
    <w:rsid w:val="00AC0F04"/>
    <w:rsid w:val="00AC24CD"/>
    <w:rsid w:val="00AC27A5"/>
    <w:rsid w:val="00AC3D4B"/>
    <w:rsid w:val="00AD0247"/>
    <w:rsid w:val="00AD1FD9"/>
    <w:rsid w:val="00AD2EE9"/>
    <w:rsid w:val="00AD4540"/>
    <w:rsid w:val="00AD4FDE"/>
    <w:rsid w:val="00AD60E2"/>
    <w:rsid w:val="00AE23AF"/>
    <w:rsid w:val="00AE269A"/>
    <w:rsid w:val="00AE7E0D"/>
    <w:rsid w:val="00AF0088"/>
    <w:rsid w:val="00AF033C"/>
    <w:rsid w:val="00AF3630"/>
    <w:rsid w:val="00AF36EE"/>
    <w:rsid w:val="00AF48A1"/>
    <w:rsid w:val="00AF7CE7"/>
    <w:rsid w:val="00B014B5"/>
    <w:rsid w:val="00B03551"/>
    <w:rsid w:val="00B064D1"/>
    <w:rsid w:val="00B07240"/>
    <w:rsid w:val="00B1365D"/>
    <w:rsid w:val="00B14A26"/>
    <w:rsid w:val="00B239A7"/>
    <w:rsid w:val="00B333AC"/>
    <w:rsid w:val="00B338A5"/>
    <w:rsid w:val="00B36F17"/>
    <w:rsid w:val="00B37E10"/>
    <w:rsid w:val="00B41A24"/>
    <w:rsid w:val="00B42C24"/>
    <w:rsid w:val="00B43FAA"/>
    <w:rsid w:val="00B455D8"/>
    <w:rsid w:val="00B45A2D"/>
    <w:rsid w:val="00B45B1B"/>
    <w:rsid w:val="00B45CC4"/>
    <w:rsid w:val="00B45DBC"/>
    <w:rsid w:val="00B463DC"/>
    <w:rsid w:val="00B509F5"/>
    <w:rsid w:val="00B5269C"/>
    <w:rsid w:val="00B52EA3"/>
    <w:rsid w:val="00B53E00"/>
    <w:rsid w:val="00B55686"/>
    <w:rsid w:val="00B57AE7"/>
    <w:rsid w:val="00B57C14"/>
    <w:rsid w:val="00B61C95"/>
    <w:rsid w:val="00B658B6"/>
    <w:rsid w:val="00B676CA"/>
    <w:rsid w:val="00B711A3"/>
    <w:rsid w:val="00B714B3"/>
    <w:rsid w:val="00B75308"/>
    <w:rsid w:val="00B76119"/>
    <w:rsid w:val="00B76FF7"/>
    <w:rsid w:val="00B77FFE"/>
    <w:rsid w:val="00B81FA9"/>
    <w:rsid w:val="00B8267E"/>
    <w:rsid w:val="00B83728"/>
    <w:rsid w:val="00B84042"/>
    <w:rsid w:val="00B85BF7"/>
    <w:rsid w:val="00B85F96"/>
    <w:rsid w:val="00B86058"/>
    <w:rsid w:val="00B86CE8"/>
    <w:rsid w:val="00B8767C"/>
    <w:rsid w:val="00B90853"/>
    <w:rsid w:val="00B91119"/>
    <w:rsid w:val="00B91B9D"/>
    <w:rsid w:val="00B937AC"/>
    <w:rsid w:val="00B93A8D"/>
    <w:rsid w:val="00BA0A5E"/>
    <w:rsid w:val="00BA2D4D"/>
    <w:rsid w:val="00BA343D"/>
    <w:rsid w:val="00BB1624"/>
    <w:rsid w:val="00BB443D"/>
    <w:rsid w:val="00BB49BD"/>
    <w:rsid w:val="00BC0F4C"/>
    <w:rsid w:val="00BC1CC9"/>
    <w:rsid w:val="00BC1F8E"/>
    <w:rsid w:val="00BC2553"/>
    <w:rsid w:val="00BC41D8"/>
    <w:rsid w:val="00BC57C9"/>
    <w:rsid w:val="00BD052A"/>
    <w:rsid w:val="00BD1C97"/>
    <w:rsid w:val="00BD256F"/>
    <w:rsid w:val="00BD33D2"/>
    <w:rsid w:val="00BD36CC"/>
    <w:rsid w:val="00BD5F49"/>
    <w:rsid w:val="00BE00E8"/>
    <w:rsid w:val="00BE341F"/>
    <w:rsid w:val="00BE4D8D"/>
    <w:rsid w:val="00BE74C6"/>
    <w:rsid w:val="00BE771D"/>
    <w:rsid w:val="00BF1352"/>
    <w:rsid w:val="00BF59AC"/>
    <w:rsid w:val="00BF70F7"/>
    <w:rsid w:val="00C06928"/>
    <w:rsid w:val="00C10400"/>
    <w:rsid w:val="00C13654"/>
    <w:rsid w:val="00C15A07"/>
    <w:rsid w:val="00C15B4D"/>
    <w:rsid w:val="00C20D78"/>
    <w:rsid w:val="00C23A05"/>
    <w:rsid w:val="00C241AB"/>
    <w:rsid w:val="00C268DE"/>
    <w:rsid w:val="00C3026F"/>
    <w:rsid w:val="00C307C2"/>
    <w:rsid w:val="00C31420"/>
    <w:rsid w:val="00C3566D"/>
    <w:rsid w:val="00C401D6"/>
    <w:rsid w:val="00C40DDA"/>
    <w:rsid w:val="00C4126A"/>
    <w:rsid w:val="00C41BA2"/>
    <w:rsid w:val="00C42AC8"/>
    <w:rsid w:val="00C4458D"/>
    <w:rsid w:val="00C44888"/>
    <w:rsid w:val="00C5437A"/>
    <w:rsid w:val="00C5479F"/>
    <w:rsid w:val="00C54931"/>
    <w:rsid w:val="00C61993"/>
    <w:rsid w:val="00C62BCF"/>
    <w:rsid w:val="00C6560E"/>
    <w:rsid w:val="00C700DA"/>
    <w:rsid w:val="00C724B0"/>
    <w:rsid w:val="00C75327"/>
    <w:rsid w:val="00C7649C"/>
    <w:rsid w:val="00C82C98"/>
    <w:rsid w:val="00C85453"/>
    <w:rsid w:val="00C855ED"/>
    <w:rsid w:val="00C870B7"/>
    <w:rsid w:val="00C91A5F"/>
    <w:rsid w:val="00C91D85"/>
    <w:rsid w:val="00C95698"/>
    <w:rsid w:val="00CA2DA6"/>
    <w:rsid w:val="00CA4452"/>
    <w:rsid w:val="00CA4FBB"/>
    <w:rsid w:val="00CA5CDE"/>
    <w:rsid w:val="00CA7B56"/>
    <w:rsid w:val="00CA7BA3"/>
    <w:rsid w:val="00CA7F3E"/>
    <w:rsid w:val="00CB0367"/>
    <w:rsid w:val="00CB082C"/>
    <w:rsid w:val="00CB0A79"/>
    <w:rsid w:val="00CB1E64"/>
    <w:rsid w:val="00CB4BAE"/>
    <w:rsid w:val="00CB4D02"/>
    <w:rsid w:val="00CB50C5"/>
    <w:rsid w:val="00CB53D0"/>
    <w:rsid w:val="00CC23C9"/>
    <w:rsid w:val="00CC45AD"/>
    <w:rsid w:val="00CC5CDA"/>
    <w:rsid w:val="00CC6AAD"/>
    <w:rsid w:val="00CC7D70"/>
    <w:rsid w:val="00CD0376"/>
    <w:rsid w:val="00CD0529"/>
    <w:rsid w:val="00CD2C98"/>
    <w:rsid w:val="00CD3319"/>
    <w:rsid w:val="00CD3DEF"/>
    <w:rsid w:val="00CD4B52"/>
    <w:rsid w:val="00CD57F4"/>
    <w:rsid w:val="00CE0A93"/>
    <w:rsid w:val="00CE304B"/>
    <w:rsid w:val="00CE3727"/>
    <w:rsid w:val="00CE396F"/>
    <w:rsid w:val="00CF3A93"/>
    <w:rsid w:val="00CF456B"/>
    <w:rsid w:val="00CF571E"/>
    <w:rsid w:val="00CF66CA"/>
    <w:rsid w:val="00D0051A"/>
    <w:rsid w:val="00D0071D"/>
    <w:rsid w:val="00D01243"/>
    <w:rsid w:val="00D02F88"/>
    <w:rsid w:val="00D048E1"/>
    <w:rsid w:val="00D06C68"/>
    <w:rsid w:val="00D06C8F"/>
    <w:rsid w:val="00D1041D"/>
    <w:rsid w:val="00D127AD"/>
    <w:rsid w:val="00D135DA"/>
    <w:rsid w:val="00D13FB3"/>
    <w:rsid w:val="00D158ED"/>
    <w:rsid w:val="00D15F09"/>
    <w:rsid w:val="00D16F2D"/>
    <w:rsid w:val="00D203E4"/>
    <w:rsid w:val="00D217E9"/>
    <w:rsid w:val="00D24BD3"/>
    <w:rsid w:val="00D24BDA"/>
    <w:rsid w:val="00D25148"/>
    <w:rsid w:val="00D25A13"/>
    <w:rsid w:val="00D26394"/>
    <w:rsid w:val="00D27053"/>
    <w:rsid w:val="00D27579"/>
    <w:rsid w:val="00D30B48"/>
    <w:rsid w:val="00D342E7"/>
    <w:rsid w:val="00D34684"/>
    <w:rsid w:val="00D36D81"/>
    <w:rsid w:val="00D40ED9"/>
    <w:rsid w:val="00D4272E"/>
    <w:rsid w:val="00D44C02"/>
    <w:rsid w:val="00D459E7"/>
    <w:rsid w:val="00D45C63"/>
    <w:rsid w:val="00D501F9"/>
    <w:rsid w:val="00D516A1"/>
    <w:rsid w:val="00D51F21"/>
    <w:rsid w:val="00D53071"/>
    <w:rsid w:val="00D548B3"/>
    <w:rsid w:val="00D6224A"/>
    <w:rsid w:val="00D63693"/>
    <w:rsid w:val="00D639EB"/>
    <w:rsid w:val="00D64707"/>
    <w:rsid w:val="00D662D3"/>
    <w:rsid w:val="00D663CA"/>
    <w:rsid w:val="00D7003B"/>
    <w:rsid w:val="00D7053A"/>
    <w:rsid w:val="00D70C4C"/>
    <w:rsid w:val="00D713AC"/>
    <w:rsid w:val="00D71BB4"/>
    <w:rsid w:val="00D73433"/>
    <w:rsid w:val="00D73859"/>
    <w:rsid w:val="00D73F1E"/>
    <w:rsid w:val="00D7532B"/>
    <w:rsid w:val="00D81ED9"/>
    <w:rsid w:val="00D82EF2"/>
    <w:rsid w:val="00D85042"/>
    <w:rsid w:val="00D852CF"/>
    <w:rsid w:val="00D876E4"/>
    <w:rsid w:val="00D928E4"/>
    <w:rsid w:val="00D96C66"/>
    <w:rsid w:val="00D96FF5"/>
    <w:rsid w:val="00DA0DB9"/>
    <w:rsid w:val="00DA1760"/>
    <w:rsid w:val="00DA56EE"/>
    <w:rsid w:val="00DB33E0"/>
    <w:rsid w:val="00DB5F05"/>
    <w:rsid w:val="00DB65CE"/>
    <w:rsid w:val="00DB7060"/>
    <w:rsid w:val="00DC06D3"/>
    <w:rsid w:val="00DC09D1"/>
    <w:rsid w:val="00DC2572"/>
    <w:rsid w:val="00DC41CE"/>
    <w:rsid w:val="00DC4740"/>
    <w:rsid w:val="00DC5EA7"/>
    <w:rsid w:val="00DC6327"/>
    <w:rsid w:val="00DC7FCB"/>
    <w:rsid w:val="00DD0AE6"/>
    <w:rsid w:val="00DD46DD"/>
    <w:rsid w:val="00DD5E15"/>
    <w:rsid w:val="00DD69D9"/>
    <w:rsid w:val="00DD6CE5"/>
    <w:rsid w:val="00DE085D"/>
    <w:rsid w:val="00DE4D81"/>
    <w:rsid w:val="00DE5426"/>
    <w:rsid w:val="00DF018B"/>
    <w:rsid w:val="00DF2D09"/>
    <w:rsid w:val="00DF4F6E"/>
    <w:rsid w:val="00DF7F00"/>
    <w:rsid w:val="00E00156"/>
    <w:rsid w:val="00E01966"/>
    <w:rsid w:val="00E044DC"/>
    <w:rsid w:val="00E118A4"/>
    <w:rsid w:val="00E11BF8"/>
    <w:rsid w:val="00E13DEE"/>
    <w:rsid w:val="00E22155"/>
    <w:rsid w:val="00E2369B"/>
    <w:rsid w:val="00E23711"/>
    <w:rsid w:val="00E23968"/>
    <w:rsid w:val="00E260FA"/>
    <w:rsid w:val="00E26541"/>
    <w:rsid w:val="00E271F4"/>
    <w:rsid w:val="00E2740F"/>
    <w:rsid w:val="00E27845"/>
    <w:rsid w:val="00E27E3D"/>
    <w:rsid w:val="00E35924"/>
    <w:rsid w:val="00E35C1B"/>
    <w:rsid w:val="00E37349"/>
    <w:rsid w:val="00E4508B"/>
    <w:rsid w:val="00E5213E"/>
    <w:rsid w:val="00E52428"/>
    <w:rsid w:val="00E54039"/>
    <w:rsid w:val="00E55148"/>
    <w:rsid w:val="00E55584"/>
    <w:rsid w:val="00E6633B"/>
    <w:rsid w:val="00E67057"/>
    <w:rsid w:val="00E67594"/>
    <w:rsid w:val="00E7046A"/>
    <w:rsid w:val="00E83C24"/>
    <w:rsid w:val="00E849A4"/>
    <w:rsid w:val="00E86760"/>
    <w:rsid w:val="00E86B60"/>
    <w:rsid w:val="00E90405"/>
    <w:rsid w:val="00E91162"/>
    <w:rsid w:val="00E91735"/>
    <w:rsid w:val="00E92CF2"/>
    <w:rsid w:val="00E94DAE"/>
    <w:rsid w:val="00E969BD"/>
    <w:rsid w:val="00E97FDA"/>
    <w:rsid w:val="00EA6B6B"/>
    <w:rsid w:val="00EA6DD3"/>
    <w:rsid w:val="00EB2210"/>
    <w:rsid w:val="00EB4A48"/>
    <w:rsid w:val="00EB52C1"/>
    <w:rsid w:val="00EB54D1"/>
    <w:rsid w:val="00EB599E"/>
    <w:rsid w:val="00EC0A64"/>
    <w:rsid w:val="00EC2AD2"/>
    <w:rsid w:val="00EC353E"/>
    <w:rsid w:val="00EC481A"/>
    <w:rsid w:val="00ED2273"/>
    <w:rsid w:val="00ED22B0"/>
    <w:rsid w:val="00EE380F"/>
    <w:rsid w:val="00EE527A"/>
    <w:rsid w:val="00EE590C"/>
    <w:rsid w:val="00EE5B72"/>
    <w:rsid w:val="00EE5EC7"/>
    <w:rsid w:val="00EE7056"/>
    <w:rsid w:val="00EE7A7E"/>
    <w:rsid w:val="00EF2965"/>
    <w:rsid w:val="00EF2EE7"/>
    <w:rsid w:val="00EF443A"/>
    <w:rsid w:val="00EF5B42"/>
    <w:rsid w:val="00EF7D6D"/>
    <w:rsid w:val="00F02B60"/>
    <w:rsid w:val="00F04484"/>
    <w:rsid w:val="00F104BD"/>
    <w:rsid w:val="00F1118D"/>
    <w:rsid w:val="00F116D9"/>
    <w:rsid w:val="00F121C4"/>
    <w:rsid w:val="00F13280"/>
    <w:rsid w:val="00F17F54"/>
    <w:rsid w:val="00F22896"/>
    <w:rsid w:val="00F23E8C"/>
    <w:rsid w:val="00F254EA"/>
    <w:rsid w:val="00F26D21"/>
    <w:rsid w:val="00F27562"/>
    <w:rsid w:val="00F30AF1"/>
    <w:rsid w:val="00F32B60"/>
    <w:rsid w:val="00F3413B"/>
    <w:rsid w:val="00F3482D"/>
    <w:rsid w:val="00F37937"/>
    <w:rsid w:val="00F40561"/>
    <w:rsid w:val="00F41942"/>
    <w:rsid w:val="00F45FB7"/>
    <w:rsid w:val="00F47587"/>
    <w:rsid w:val="00F47D46"/>
    <w:rsid w:val="00F50901"/>
    <w:rsid w:val="00F51C9D"/>
    <w:rsid w:val="00F60AA5"/>
    <w:rsid w:val="00F62B1F"/>
    <w:rsid w:val="00F65416"/>
    <w:rsid w:val="00F66951"/>
    <w:rsid w:val="00F70E62"/>
    <w:rsid w:val="00F71607"/>
    <w:rsid w:val="00F72C1D"/>
    <w:rsid w:val="00F75812"/>
    <w:rsid w:val="00F77F64"/>
    <w:rsid w:val="00F80341"/>
    <w:rsid w:val="00F842A4"/>
    <w:rsid w:val="00F8502E"/>
    <w:rsid w:val="00F95934"/>
    <w:rsid w:val="00F95BBC"/>
    <w:rsid w:val="00F95EDA"/>
    <w:rsid w:val="00F96727"/>
    <w:rsid w:val="00FA13A0"/>
    <w:rsid w:val="00FA14F9"/>
    <w:rsid w:val="00FA263C"/>
    <w:rsid w:val="00FA2B7E"/>
    <w:rsid w:val="00FA47F3"/>
    <w:rsid w:val="00FA5426"/>
    <w:rsid w:val="00FA75AB"/>
    <w:rsid w:val="00FC3665"/>
    <w:rsid w:val="00FC5C12"/>
    <w:rsid w:val="00FC6161"/>
    <w:rsid w:val="00FC6DDA"/>
    <w:rsid w:val="00FD35AF"/>
    <w:rsid w:val="00FE1B18"/>
    <w:rsid w:val="00FE66E5"/>
    <w:rsid w:val="00FE7366"/>
    <w:rsid w:val="00FF1592"/>
    <w:rsid w:val="00FF3573"/>
    <w:rsid w:val="00FF4088"/>
    <w:rsid w:val="00FF47E0"/>
    <w:rsid w:val="00FF599F"/>
    <w:rsid w:val="00FF5C4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AEC087"/>
  <w15:docId w15:val="{4470B48D-A59F-BF44-AAA6-C86DFB81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7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C3B34"/>
    <w:pPr>
      <w:tabs>
        <w:tab w:val="center" w:pos="4680"/>
        <w:tab w:val="right" w:pos="9360"/>
      </w:tabs>
    </w:pPr>
  </w:style>
  <w:style w:type="character" w:customStyle="1" w:styleId="HeaderChar">
    <w:name w:val="Header Char"/>
    <w:basedOn w:val="DefaultParagraphFont"/>
    <w:link w:val="Header"/>
    <w:uiPriority w:val="99"/>
    <w:semiHidden/>
    <w:rsid w:val="004C3B34"/>
  </w:style>
  <w:style w:type="paragraph" w:styleId="Footer">
    <w:name w:val="footer"/>
    <w:basedOn w:val="Normal"/>
    <w:link w:val="FooterChar"/>
    <w:unhideWhenUsed/>
    <w:rsid w:val="004C3B34"/>
    <w:pPr>
      <w:tabs>
        <w:tab w:val="center" w:pos="4680"/>
        <w:tab w:val="right" w:pos="9360"/>
      </w:tabs>
    </w:pPr>
  </w:style>
  <w:style w:type="character" w:customStyle="1" w:styleId="FooterChar">
    <w:name w:val="Footer Char"/>
    <w:basedOn w:val="DefaultParagraphFont"/>
    <w:link w:val="Footer"/>
    <w:uiPriority w:val="99"/>
    <w:rsid w:val="004C3B34"/>
  </w:style>
  <w:style w:type="character" w:styleId="PageNumber">
    <w:name w:val="page number"/>
    <w:basedOn w:val="DefaultParagraphFont"/>
    <w:unhideWhenUsed/>
    <w:rsid w:val="00CF3A93"/>
  </w:style>
  <w:style w:type="paragraph" w:styleId="BalloonText">
    <w:name w:val="Balloon Text"/>
    <w:basedOn w:val="Normal"/>
    <w:link w:val="BalloonTextChar"/>
    <w:semiHidden/>
    <w:unhideWhenUsed/>
    <w:rsid w:val="006E2B66"/>
    <w:rPr>
      <w:rFonts w:ascii="Lucida Grande" w:hAnsi="Lucida Grande"/>
      <w:sz w:val="18"/>
      <w:szCs w:val="18"/>
    </w:rPr>
  </w:style>
  <w:style w:type="character" w:customStyle="1" w:styleId="BalloonTextChar">
    <w:name w:val="Balloon Text Char"/>
    <w:basedOn w:val="DefaultParagraphFont"/>
    <w:link w:val="BalloonText"/>
    <w:uiPriority w:val="99"/>
    <w:semiHidden/>
    <w:rsid w:val="006E2B66"/>
    <w:rPr>
      <w:rFonts w:ascii="Lucida Grande" w:hAnsi="Lucida Grande"/>
      <w:sz w:val="18"/>
      <w:szCs w:val="18"/>
    </w:rPr>
  </w:style>
  <w:style w:type="character" w:customStyle="1" w:styleId="BodyTextChar">
    <w:name w:val="Body Text Char"/>
    <w:basedOn w:val="DefaultParagraphFont"/>
    <w:link w:val="BodyText"/>
    <w:rsid w:val="00422797"/>
    <w:rPr>
      <w:rFonts w:ascii="Times New Roman" w:eastAsia="Times New Roman" w:hAnsi="Times New Roman" w:cs="Times New Roman"/>
      <w:b/>
      <w:bCs/>
    </w:rPr>
  </w:style>
  <w:style w:type="paragraph" w:styleId="BodyText">
    <w:name w:val="Body Text"/>
    <w:basedOn w:val="Normal"/>
    <w:link w:val="BodyTextChar"/>
    <w:rsid w:val="00422797"/>
    <w:rPr>
      <w:rFonts w:ascii="Times New Roman" w:eastAsia="Times New Roman" w:hAnsi="Times New Roman" w:cs="Times New Roman"/>
      <w:b/>
      <w:bCs/>
    </w:rPr>
  </w:style>
  <w:style w:type="character" w:customStyle="1" w:styleId="HTMLPreformattedChar">
    <w:name w:val="HTML Preformatted Char"/>
    <w:basedOn w:val="DefaultParagraphFont"/>
    <w:link w:val="HTMLPreformatted"/>
    <w:rsid w:val="00422797"/>
    <w:rPr>
      <w:rFonts w:ascii="Courier New" w:eastAsia="Times New Roman" w:hAnsi="Courier New" w:cs="Courier New"/>
    </w:rPr>
  </w:style>
  <w:style w:type="paragraph" w:styleId="HTMLPreformatted">
    <w:name w:val="HTML Preformatted"/>
    <w:basedOn w:val="Normal"/>
    <w:link w:val="HTMLPreformattedChar"/>
    <w:rsid w:val="00422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EndnoteTextChar">
    <w:name w:val="Endnote Text Char"/>
    <w:basedOn w:val="DefaultParagraphFont"/>
    <w:link w:val="EndnoteText"/>
    <w:semiHidden/>
    <w:rsid w:val="00422797"/>
    <w:rPr>
      <w:rFonts w:ascii="Times New Roman" w:eastAsia="Times New Roman" w:hAnsi="Times New Roman" w:cs="Times New Roman"/>
      <w:sz w:val="20"/>
      <w:szCs w:val="20"/>
    </w:rPr>
  </w:style>
  <w:style w:type="paragraph" w:styleId="EndnoteText">
    <w:name w:val="endnote text"/>
    <w:basedOn w:val="Normal"/>
    <w:link w:val="EndnoteTextChar"/>
    <w:semiHidden/>
    <w:rsid w:val="00422797"/>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422797"/>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422797"/>
    <w:pPr>
      <w:shd w:val="clear" w:color="auto" w:fill="000080"/>
    </w:pPr>
    <w:rPr>
      <w:rFonts w:ascii="Tahoma" w:eastAsia="Times New Roman" w:hAnsi="Tahoma" w:cs="Tahoma"/>
      <w:sz w:val="20"/>
      <w:szCs w:val="20"/>
    </w:rPr>
  </w:style>
  <w:style w:type="character" w:styleId="Hyperlink">
    <w:name w:val="Hyperlink"/>
    <w:basedOn w:val="DefaultParagraphFont"/>
    <w:semiHidden/>
    <w:unhideWhenUsed/>
    <w:rsid w:val="00E849A4"/>
    <w:rPr>
      <w:color w:val="0000FF" w:themeColor="hyperlink"/>
      <w:u w:val="single"/>
    </w:rPr>
  </w:style>
  <w:style w:type="paragraph" w:styleId="BodyTextIndent">
    <w:name w:val="Body Text Indent"/>
    <w:basedOn w:val="Normal"/>
    <w:link w:val="BodyTextIndentChar"/>
    <w:uiPriority w:val="99"/>
    <w:unhideWhenUsed/>
    <w:rsid w:val="00BD36CC"/>
    <w:pPr>
      <w:spacing w:after="120"/>
      <w:ind w:left="360"/>
    </w:pPr>
  </w:style>
  <w:style w:type="character" w:customStyle="1" w:styleId="BodyTextIndentChar">
    <w:name w:val="Body Text Indent Char"/>
    <w:basedOn w:val="DefaultParagraphFont"/>
    <w:link w:val="BodyTextIndent"/>
    <w:uiPriority w:val="99"/>
    <w:rsid w:val="00BD36CC"/>
  </w:style>
  <w:style w:type="character" w:styleId="CommentReference">
    <w:name w:val="annotation reference"/>
    <w:basedOn w:val="DefaultParagraphFont"/>
    <w:uiPriority w:val="99"/>
    <w:semiHidden/>
    <w:unhideWhenUsed/>
    <w:rsid w:val="00025EEB"/>
    <w:rPr>
      <w:sz w:val="18"/>
      <w:szCs w:val="18"/>
    </w:rPr>
  </w:style>
  <w:style w:type="paragraph" w:styleId="CommentText">
    <w:name w:val="annotation text"/>
    <w:basedOn w:val="Normal"/>
    <w:link w:val="CommentTextChar"/>
    <w:uiPriority w:val="99"/>
    <w:semiHidden/>
    <w:unhideWhenUsed/>
    <w:rsid w:val="00025EEB"/>
  </w:style>
  <w:style w:type="character" w:customStyle="1" w:styleId="CommentTextChar">
    <w:name w:val="Comment Text Char"/>
    <w:basedOn w:val="DefaultParagraphFont"/>
    <w:link w:val="CommentText"/>
    <w:uiPriority w:val="99"/>
    <w:semiHidden/>
    <w:rsid w:val="00025EEB"/>
  </w:style>
  <w:style w:type="paragraph" w:styleId="CommentSubject">
    <w:name w:val="annotation subject"/>
    <w:basedOn w:val="CommentText"/>
    <w:next w:val="CommentText"/>
    <w:link w:val="CommentSubjectChar"/>
    <w:uiPriority w:val="99"/>
    <w:semiHidden/>
    <w:unhideWhenUsed/>
    <w:rsid w:val="00025EEB"/>
    <w:rPr>
      <w:b/>
      <w:bCs/>
      <w:sz w:val="20"/>
      <w:szCs w:val="20"/>
    </w:rPr>
  </w:style>
  <w:style w:type="character" w:customStyle="1" w:styleId="CommentSubjectChar">
    <w:name w:val="Comment Subject Char"/>
    <w:basedOn w:val="CommentTextChar"/>
    <w:link w:val="CommentSubject"/>
    <w:uiPriority w:val="99"/>
    <w:semiHidden/>
    <w:rsid w:val="00025EEB"/>
    <w:rPr>
      <w:b/>
      <w:bCs/>
      <w:sz w:val="20"/>
      <w:szCs w:val="20"/>
    </w:rPr>
  </w:style>
  <w:style w:type="character" w:styleId="Emphasis">
    <w:name w:val="Emphasis"/>
    <w:basedOn w:val="DefaultParagraphFont"/>
    <w:uiPriority w:val="20"/>
    <w:qFormat/>
    <w:rsid w:val="002D03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407404">
      <w:bodyDiv w:val="1"/>
      <w:marLeft w:val="0"/>
      <w:marRight w:val="0"/>
      <w:marTop w:val="0"/>
      <w:marBottom w:val="0"/>
      <w:divBdr>
        <w:top w:val="none" w:sz="0" w:space="0" w:color="auto"/>
        <w:left w:val="none" w:sz="0" w:space="0" w:color="auto"/>
        <w:bottom w:val="none" w:sz="0" w:space="0" w:color="auto"/>
        <w:right w:val="none" w:sz="0" w:space="0" w:color="auto"/>
      </w:divBdr>
    </w:div>
    <w:div w:id="1179461887">
      <w:bodyDiv w:val="1"/>
      <w:marLeft w:val="0"/>
      <w:marRight w:val="0"/>
      <w:marTop w:val="0"/>
      <w:marBottom w:val="0"/>
      <w:divBdr>
        <w:top w:val="none" w:sz="0" w:space="0" w:color="auto"/>
        <w:left w:val="none" w:sz="0" w:space="0" w:color="auto"/>
        <w:bottom w:val="none" w:sz="0" w:space="0" w:color="auto"/>
        <w:right w:val="none" w:sz="0" w:space="0" w:color="auto"/>
      </w:divBdr>
    </w:div>
    <w:div w:id="1197618206">
      <w:bodyDiv w:val="1"/>
      <w:marLeft w:val="0"/>
      <w:marRight w:val="0"/>
      <w:marTop w:val="0"/>
      <w:marBottom w:val="0"/>
      <w:divBdr>
        <w:top w:val="none" w:sz="0" w:space="0" w:color="auto"/>
        <w:left w:val="none" w:sz="0" w:space="0" w:color="auto"/>
        <w:bottom w:val="none" w:sz="0" w:space="0" w:color="auto"/>
        <w:right w:val="none" w:sz="0" w:space="0" w:color="auto"/>
      </w:divBdr>
    </w:div>
    <w:div w:id="1768499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news.com/commentary/2005/12/15/alcoholism.s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cademia.edu/408034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dis.ids.ac.uk/statistic/DOC9364.ht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turkishpress.com/news.asp?id=1454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29</Pages>
  <Words>7974</Words>
  <Characters>47062</Characters>
  <Application>Microsoft Office Word</Application>
  <DocSecurity>0</DocSecurity>
  <Lines>857</Lines>
  <Paragraphs>237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55071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Wayne Stewart</cp:lastModifiedBy>
  <cp:revision>37</cp:revision>
  <cp:lastPrinted>2018-12-04T17:51:00Z</cp:lastPrinted>
  <dcterms:created xsi:type="dcterms:W3CDTF">2018-12-07T14:55:00Z</dcterms:created>
  <dcterms:modified xsi:type="dcterms:W3CDTF">2018-12-09T16:24:00Z</dcterms:modified>
  <cp:category/>
</cp:coreProperties>
</file>